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71A7E" w:rsidRPr="00722ED1" w:rsidRDefault="000B000E">
      <w:pPr>
        <w:jc w:val="center"/>
        <w:rPr>
          <w:rFonts w:cs="Arial"/>
          <w:lang w:val="en-GB"/>
        </w:rPr>
      </w:pPr>
      <w:r w:rsidRPr="00722ED1">
        <w:rPr>
          <w:rFonts w:cs="Arial"/>
          <w:noProof/>
          <w:lang w:val="en-GB" w:eastAsia="en-GB"/>
        </w:rPr>
        <w:drawing>
          <wp:inline distT="0" distB="0" distL="0" distR="0" wp14:anchorId="0B575F06" wp14:editId="31E51BC2">
            <wp:extent cx="3061970" cy="2116455"/>
            <wp:effectExtent l="0" t="0" r="1143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1970" cy="2116455"/>
                    </a:xfrm>
                    <a:prstGeom prst="rect">
                      <a:avLst/>
                    </a:prstGeom>
                    <a:solidFill>
                      <a:srgbClr val="FFFFFF"/>
                    </a:solidFill>
                    <a:ln>
                      <a:noFill/>
                    </a:ln>
                  </pic:spPr>
                </pic:pic>
              </a:graphicData>
            </a:graphic>
          </wp:inline>
        </w:drawing>
      </w:r>
    </w:p>
    <w:p w:rsidR="00071A7E" w:rsidRPr="00722ED1" w:rsidRDefault="00071A7E">
      <w:pPr>
        <w:rPr>
          <w:rFonts w:cs="Arial"/>
          <w:lang w:val="en-GB"/>
        </w:rPr>
      </w:pPr>
    </w:p>
    <w:p w:rsidR="00071A7E" w:rsidRPr="00722ED1" w:rsidRDefault="00071A7E">
      <w:pPr>
        <w:rPr>
          <w:rFonts w:cs="Arial"/>
          <w:lang w:val="en-GB"/>
        </w:rPr>
      </w:pPr>
    </w:p>
    <w:p w:rsidR="00071A7E" w:rsidRPr="00722ED1" w:rsidRDefault="00071A7E">
      <w:pPr>
        <w:rPr>
          <w:rFonts w:cs="Arial"/>
          <w:lang w:val="en-GB"/>
        </w:rPr>
      </w:pPr>
    </w:p>
    <w:p w:rsidR="00071A7E" w:rsidRPr="00722ED1" w:rsidRDefault="00071A7E">
      <w:pPr>
        <w:rPr>
          <w:rFonts w:cs="Arial"/>
          <w:lang w:val="en-GB"/>
        </w:rPr>
      </w:pPr>
    </w:p>
    <w:p w:rsidR="00071A7E" w:rsidRPr="00722ED1" w:rsidRDefault="00071A7E">
      <w:pPr>
        <w:rPr>
          <w:rFonts w:cs="Arial"/>
          <w:lang w:val="en-GB"/>
        </w:rPr>
      </w:pPr>
    </w:p>
    <w:p w:rsidR="00071A7E" w:rsidRPr="00722ED1" w:rsidRDefault="00071A7E">
      <w:pPr>
        <w:rPr>
          <w:rFonts w:cs="Arial"/>
          <w:lang w:val="en-GB"/>
        </w:rPr>
      </w:pPr>
    </w:p>
    <w:p w:rsidR="00071A7E" w:rsidRPr="00722ED1" w:rsidRDefault="00071A7E">
      <w:pPr>
        <w:rPr>
          <w:rFonts w:cs="Arial"/>
          <w:lang w:val="en-GB"/>
        </w:rPr>
      </w:pPr>
    </w:p>
    <w:p w:rsidR="00071A7E" w:rsidRPr="00722ED1" w:rsidRDefault="00071A7E">
      <w:pPr>
        <w:rPr>
          <w:rFonts w:cs="Arial"/>
          <w:lang w:val="en-GB"/>
        </w:rPr>
      </w:pPr>
    </w:p>
    <w:p w:rsidR="00071A7E" w:rsidRPr="00722ED1" w:rsidRDefault="00071A7E">
      <w:pPr>
        <w:rPr>
          <w:rFonts w:cs="Arial"/>
          <w:lang w:val="en-GB"/>
        </w:rPr>
      </w:pPr>
    </w:p>
    <w:tbl>
      <w:tblPr>
        <w:tblW w:w="9833" w:type="dxa"/>
        <w:tblInd w:w="109" w:type="dxa"/>
        <w:tblLayout w:type="fixed"/>
        <w:tblLook w:val="0000" w:firstRow="0" w:lastRow="0" w:firstColumn="0" w:lastColumn="0" w:noHBand="0" w:noVBand="0"/>
      </w:tblPr>
      <w:tblGrid>
        <w:gridCol w:w="9833"/>
      </w:tblGrid>
      <w:tr w:rsidR="00071A7E" w:rsidRPr="00722ED1" w:rsidTr="00C2043C">
        <w:trPr>
          <w:trHeight w:val="544"/>
        </w:trPr>
        <w:tc>
          <w:tcPr>
            <w:tcW w:w="9833" w:type="dxa"/>
            <w:shd w:val="clear" w:color="auto" w:fill="auto"/>
          </w:tcPr>
          <w:p w:rsidR="00071A7E" w:rsidRPr="00722ED1" w:rsidRDefault="00D600BA">
            <w:pPr>
              <w:pStyle w:val="SCoverWP-ID"/>
            </w:pPr>
            <w:r w:rsidRPr="00722ED1">
              <w:t>WP7</w:t>
            </w:r>
            <w:r w:rsidR="00071A7E" w:rsidRPr="00722ED1">
              <w:t xml:space="preserve"> – </w:t>
            </w:r>
            <w:r w:rsidR="005F534E" w:rsidRPr="00722ED1">
              <w:t>Governance structures &amp; business models</w:t>
            </w:r>
          </w:p>
        </w:tc>
      </w:tr>
      <w:tr w:rsidR="00071A7E" w:rsidRPr="00722ED1" w:rsidTr="00C2043C">
        <w:trPr>
          <w:trHeight w:val="544"/>
        </w:trPr>
        <w:tc>
          <w:tcPr>
            <w:tcW w:w="9833" w:type="dxa"/>
            <w:shd w:val="clear" w:color="auto" w:fill="auto"/>
          </w:tcPr>
          <w:p w:rsidR="00071A7E" w:rsidRPr="00722ED1" w:rsidRDefault="00D600BA" w:rsidP="00D600BA">
            <w:pPr>
              <w:pStyle w:val="SCoverWP-ID"/>
            </w:pPr>
            <w:r w:rsidRPr="00722ED1">
              <w:t>D7</w:t>
            </w:r>
            <w:r w:rsidR="00071A7E" w:rsidRPr="00722ED1">
              <w:t>.</w:t>
            </w:r>
            <w:r w:rsidRPr="00722ED1">
              <w:t>3</w:t>
            </w:r>
            <w:r w:rsidR="00071A7E" w:rsidRPr="00722ED1">
              <w:t xml:space="preserve">: </w:t>
            </w:r>
            <w:r w:rsidRPr="00722ED1">
              <w:t>Governance Handbook</w:t>
            </w:r>
            <w:r w:rsidR="00C2043C" w:rsidRPr="00722ED1">
              <w:t xml:space="preserve"> addition</w:t>
            </w:r>
          </w:p>
        </w:tc>
      </w:tr>
      <w:tr w:rsidR="00071A7E" w:rsidRPr="00722ED1" w:rsidTr="00C2043C">
        <w:trPr>
          <w:trHeight w:val="501"/>
        </w:trPr>
        <w:tc>
          <w:tcPr>
            <w:tcW w:w="9833" w:type="dxa"/>
            <w:shd w:val="clear" w:color="auto" w:fill="auto"/>
            <w:vAlign w:val="center"/>
          </w:tcPr>
          <w:p w:rsidR="00071A7E" w:rsidRPr="00722ED1" w:rsidRDefault="00071A7E" w:rsidP="004D5029">
            <w:pPr>
              <w:pStyle w:val="SCoverDeliverableData"/>
            </w:pPr>
            <w:r w:rsidRPr="00722ED1">
              <w:t xml:space="preserve">Deliverable Lead: </w:t>
            </w:r>
            <w:r w:rsidR="004D5029" w:rsidRPr="00722ED1">
              <w:t>TUD</w:t>
            </w:r>
          </w:p>
        </w:tc>
      </w:tr>
      <w:tr w:rsidR="00071A7E" w:rsidRPr="00722ED1" w:rsidTr="00C2043C">
        <w:trPr>
          <w:trHeight w:val="501"/>
        </w:trPr>
        <w:tc>
          <w:tcPr>
            <w:tcW w:w="9833" w:type="dxa"/>
            <w:shd w:val="clear" w:color="auto" w:fill="auto"/>
            <w:vAlign w:val="center"/>
          </w:tcPr>
          <w:p w:rsidR="00071A7E" w:rsidRPr="00722ED1" w:rsidRDefault="00C2043C" w:rsidP="004D5029">
            <w:pPr>
              <w:pStyle w:val="SCoverDeliverableData"/>
            </w:pPr>
            <w:r w:rsidRPr="00722ED1">
              <w:t>Delivery Date: 3</w:t>
            </w:r>
            <w:r w:rsidR="00071A7E" w:rsidRPr="00722ED1">
              <w:t>/201</w:t>
            </w:r>
            <w:r w:rsidRPr="00722ED1">
              <w:t>7</w:t>
            </w:r>
          </w:p>
        </w:tc>
      </w:tr>
      <w:tr w:rsidR="00071A7E" w:rsidRPr="00722ED1" w:rsidTr="00C2043C">
        <w:trPr>
          <w:trHeight w:val="585"/>
        </w:trPr>
        <w:tc>
          <w:tcPr>
            <w:tcW w:w="9833" w:type="dxa"/>
            <w:shd w:val="clear" w:color="auto" w:fill="auto"/>
            <w:vAlign w:val="center"/>
          </w:tcPr>
          <w:p w:rsidR="00071A7E" w:rsidRPr="00722ED1" w:rsidRDefault="00071A7E">
            <w:pPr>
              <w:pStyle w:val="SCoverDeliverableData"/>
            </w:pPr>
            <w:r w:rsidRPr="00722ED1">
              <w:t>Dissemination Level: Public</w:t>
            </w:r>
          </w:p>
        </w:tc>
      </w:tr>
      <w:tr w:rsidR="00071A7E" w:rsidRPr="00722ED1" w:rsidTr="00C2043C">
        <w:trPr>
          <w:trHeight w:val="613"/>
        </w:trPr>
        <w:tc>
          <w:tcPr>
            <w:tcW w:w="9833" w:type="dxa"/>
            <w:shd w:val="clear" w:color="auto" w:fill="auto"/>
            <w:vAlign w:val="center"/>
          </w:tcPr>
          <w:p w:rsidR="00071A7E" w:rsidRPr="00722ED1" w:rsidRDefault="00071A7E" w:rsidP="00C2043C">
            <w:pPr>
              <w:pStyle w:val="SCoverDeliverableData"/>
              <w:rPr>
                <w:shd w:val="clear" w:color="auto" w:fill="FFFF00"/>
              </w:rPr>
            </w:pPr>
            <w:r w:rsidRPr="00722ED1">
              <w:t>Version</w:t>
            </w:r>
            <w:r w:rsidR="001E4B43" w:rsidRPr="00722ED1">
              <w:t xml:space="preserve"> 1</w:t>
            </w:r>
            <w:r w:rsidR="003740A2" w:rsidRPr="00722ED1">
              <w:t>.</w:t>
            </w:r>
            <w:r w:rsidR="00C2043C" w:rsidRPr="00722ED1">
              <w:t>0</w:t>
            </w:r>
            <w:r w:rsidRPr="00722ED1">
              <w:t xml:space="preserve"> </w:t>
            </w:r>
          </w:p>
        </w:tc>
      </w:tr>
    </w:tbl>
    <w:p w:rsidR="00376B32" w:rsidRPr="00722ED1" w:rsidRDefault="00376B32">
      <w:pPr>
        <w:rPr>
          <w:rFonts w:cs="Arial"/>
          <w:lang w:val="en-GB"/>
        </w:rPr>
      </w:pPr>
    </w:p>
    <w:p w:rsidR="00376B32" w:rsidRPr="00722ED1" w:rsidRDefault="00376B32">
      <w:pPr>
        <w:rPr>
          <w:rFonts w:cs="Arial"/>
          <w:lang w:val="en-GB"/>
        </w:rPr>
      </w:pPr>
    </w:p>
    <w:p w:rsidR="00376B32" w:rsidRPr="00722ED1" w:rsidRDefault="00376B32">
      <w:pPr>
        <w:rPr>
          <w:rFonts w:cs="Arial"/>
          <w:lang w:val="en-GB"/>
        </w:rPr>
      </w:pPr>
    </w:p>
    <w:p w:rsidR="00376B32" w:rsidRPr="00722ED1" w:rsidRDefault="00376B32">
      <w:pPr>
        <w:rPr>
          <w:rFonts w:cs="Arial"/>
          <w:lang w:val="en-GB"/>
        </w:rPr>
      </w:pPr>
    </w:p>
    <w:p w:rsidR="00376B32" w:rsidRPr="00722ED1" w:rsidRDefault="00376B32">
      <w:pPr>
        <w:rPr>
          <w:rFonts w:cs="Arial"/>
          <w:lang w:val="en-GB"/>
        </w:rPr>
      </w:pPr>
    </w:p>
    <w:p w:rsidR="00376B32" w:rsidRPr="00722ED1" w:rsidRDefault="00376B32">
      <w:pPr>
        <w:rPr>
          <w:rFonts w:cs="Arial"/>
          <w:lang w:val="en-GB"/>
        </w:rPr>
      </w:pPr>
    </w:p>
    <w:p w:rsidR="00376B32" w:rsidRPr="00722ED1" w:rsidRDefault="00376B32">
      <w:pPr>
        <w:rPr>
          <w:rFonts w:cs="Arial"/>
          <w:lang w:val="en-GB"/>
        </w:rPr>
      </w:pPr>
    </w:p>
    <w:p w:rsidR="00376B32" w:rsidRPr="00722ED1" w:rsidRDefault="00376B32">
      <w:pPr>
        <w:rPr>
          <w:rFonts w:cs="Arial"/>
          <w:lang w:val="en-GB"/>
        </w:rPr>
      </w:pPr>
    </w:p>
    <w:p w:rsidR="00376B32" w:rsidRPr="00722ED1" w:rsidRDefault="00376B32">
      <w:pPr>
        <w:rPr>
          <w:rFonts w:cs="Arial"/>
          <w:lang w:val="en-GB"/>
        </w:rPr>
      </w:pPr>
    </w:p>
    <w:p w:rsidR="00376B32" w:rsidRPr="00722ED1" w:rsidRDefault="00376B32">
      <w:pPr>
        <w:rPr>
          <w:rFonts w:cs="Arial"/>
          <w:lang w:val="en-GB"/>
        </w:rPr>
      </w:pPr>
    </w:p>
    <w:p w:rsidR="00376B32" w:rsidRPr="00722ED1" w:rsidRDefault="00376B32">
      <w:pPr>
        <w:rPr>
          <w:rFonts w:cs="Arial"/>
          <w:lang w:val="en-GB"/>
        </w:rPr>
      </w:pPr>
    </w:p>
    <w:p w:rsidR="00376B32" w:rsidRPr="00722ED1" w:rsidRDefault="00376B32">
      <w:pPr>
        <w:rPr>
          <w:rFonts w:cs="Arial"/>
          <w:lang w:val="en-GB"/>
        </w:rPr>
      </w:pPr>
    </w:p>
    <w:p w:rsidR="00376B32" w:rsidRPr="00722ED1" w:rsidRDefault="00376B32">
      <w:pPr>
        <w:rPr>
          <w:rFonts w:cs="Arial"/>
          <w:lang w:val="en-GB"/>
        </w:rPr>
      </w:pPr>
    </w:p>
    <w:p w:rsidR="00071A7E" w:rsidRPr="00722ED1" w:rsidRDefault="000B000E">
      <w:pPr>
        <w:rPr>
          <w:rFonts w:cs="Arial"/>
          <w:lang w:val="en-GB"/>
        </w:rPr>
      </w:pPr>
      <w:r w:rsidRPr="00722ED1">
        <w:rPr>
          <w:rFonts w:cs="Arial"/>
          <w:noProof/>
          <w:lang w:val="en-GB" w:eastAsia="en-GB"/>
        </w:rPr>
        <w:drawing>
          <wp:anchor distT="0" distB="0" distL="114300" distR="114300" simplePos="0" relativeHeight="251657728" behindDoc="0" locked="0" layoutInCell="1" allowOverlap="1" wp14:anchorId="3D66AC41" wp14:editId="26EB1E18">
            <wp:simplePos x="0" y="0"/>
            <wp:positionH relativeFrom="character">
              <wp:posOffset>4688205</wp:posOffset>
            </wp:positionH>
            <wp:positionV relativeFrom="paragraph">
              <wp:posOffset>1591945</wp:posOffset>
            </wp:positionV>
            <wp:extent cx="1209040" cy="818515"/>
            <wp:effectExtent l="0" t="0" r="1016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040" cy="8185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9781" w:type="dxa"/>
        <w:tblInd w:w="75" w:type="dxa"/>
        <w:tblLayout w:type="fixed"/>
        <w:tblLook w:val="0000" w:firstRow="0" w:lastRow="0" w:firstColumn="0" w:lastColumn="0" w:noHBand="0" w:noVBand="0"/>
      </w:tblPr>
      <w:tblGrid>
        <w:gridCol w:w="2196"/>
        <w:gridCol w:w="7585"/>
      </w:tblGrid>
      <w:tr w:rsidR="00071A7E" w:rsidRPr="00722ED1" w:rsidTr="00055B9F">
        <w:trPr>
          <w:trHeight w:val="39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71A7E" w:rsidRPr="00722ED1" w:rsidRDefault="00071A7E">
            <w:pPr>
              <w:pStyle w:val="STableHeading"/>
              <w:rPr>
                <w:rFonts w:cs="Arial"/>
              </w:rPr>
            </w:pPr>
            <w:r w:rsidRPr="00722ED1">
              <w:rPr>
                <w:rFonts w:cs="Arial"/>
              </w:rPr>
              <w:t>Document Status</w:t>
            </w:r>
          </w:p>
        </w:tc>
      </w:tr>
      <w:tr w:rsidR="00071A7E" w:rsidRPr="00722ED1" w:rsidTr="00055B9F">
        <w:trPr>
          <w:trHeight w:val="397"/>
        </w:trPr>
        <w:tc>
          <w:tcPr>
            <w:tcW w:w="2196" w:type="dxa"/>
            <w:tcBorders>
              <w:top w:val="single" w:sz="4" w:space="0" w:color="000000"/>
              <w:left w:val="single" w:sz="4" w:space="0" w:color="000000"/>
              <w:bottom w:val="single" w:sz="4" w:space="0" w:color="000000"/>
            </w:tcBorders>
            <w:shd w:val="clear" w:color="auto" w:fill="D9D9D9"/>
            <w:vAlign w:val="center"/>
          </w:tcPr>
          <w:p w:rsidR="00071A7E" w:rsidRPr="00722ED1" w:rsidRDefault="00071A7E">
            <w:pPr>
              <w:pStyle w:val="STableCellTitle"/>
              <w:rPr>
                <w:rFonts w:cs="Arial"/>
              </w:rPr>
            </w:pPr>
            <w:r w:rsidRPr="00722ED1">
              <w:rPr>
                <w:rFonts w:cs="Arial"/>
              </w:rPr>
              <w:t>Deliverable Lead</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A7E" w:rsidRPr="00722ED1" w:rsidRDefault="00CB4611">
            <w:pPr>
              <w:pStyle w:val="STableCellDefault"/>
              <w:rPr>
                <w:rFonts w:cs="Arial"/>
              </w:rPr>
            </w:pPr>
            <w:r w:rsidRPr="00722ED1">
              <w:rPr>
                <w:rFonts w:cs="Arial"/>
              </w:rPr>
              <w:t>Wijnand Veeneman, TUD</w:t>
            </w:r>
          </w:p>
        </w:tc>
      </w:tr>
      <w:tr w:rsidR="000E414F" w:rsidRPr="00722ED1" w:rsidTr="00055B9F">
        <w:trPr>
          <w:trHeight w:val="397"/>
        </w:trPr>
        <w:tc>
          <w:tcPr>
            <w:tcW w:w="2196" w:type="dxa"/>
            <w:tcBorders>
              <w:top w:val="single" w:sz="4" w:space="0" w:color="000000"/>
              <w:left w:val="single" w:sz="4" w:space="0" w:color="000000"/>
              <w:bottom w:val="single" w:sz="4" w:space="0" w:color="000000"/>
            </w:tcBorders>
            <w:shd w:val="clear" w:color="auto" w:fill="D9D9D9"/>
            <w:vAlign w:val="center"/>
          </w:tcPr>
          <w:p w:rsidR="000E414F" w:rsidRPr="00722ED1" w:rsidRDefault="000E414F" w:rsidP="000E414F">
            <w:pPr>
              <w:pStyle w:val="STableCellTitle"/>
              <w:rPr>
                <w:rFonts w:cs="Arial"/>
              </w:rPr>
            </w:pPr>
            <w:r w:rsidRPr="00722ED1">
              <w:rPr>
                <w:rFonts w:cs="Arial"/>
              </w:rPr>
              <w:t>Further authors</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14F" w:rsidRPr="00722ED1" w:rsidRDefault="000E414F" w:rsidP="000E414F">
            <w:pPr>
              <w:pStyle w:val="STableCellDefault"/>
              <w:rPr>
                <w:rFonts w:cs="Arial"/>
                <w:lang w:val="nl-NL"/>
              </w:rPr>
            </w:pPr>
            <w:r w:rsidRPr="00722ED1">
              <w:rPr>
                <w:rFonts w:cs="Arial"/>
                <w:lang w:val="nl-NL"/>
              </w:rPr>
              <w:t>Haiko van der Voort, TUD</w:t>
            </w:r>
          </w:p>
        </w:tc>
      </w:tr>
      <w:tr w:rsidR="00071A7E" w:rsidRPr="00722ED1" w:rsidTr="00055B9F">
        <w:trPr>
          <w:trHeight w:val="397"/>
        </w:trPr>
        <w:tc>
          <w:tcPr>
            <w:tcW w:w="2196" w:type="dxa"/>
            <w:tcBorders>
              <w:top w:val="single" w:sz="4" w:space="0" w:color="000000"/>
              <w:left w:val="single" w:sz="4" w:space="0" w:color="000000"/>
              <w:bottom w:val="single" w:sz="4" w:space="0" w:color="000000"/>
            </w:tcBorders>
            <w:shd w:val="clear" w:color="auto" w:fill="D9D9D9"/>
            <w:vAlign w:val="center"/>
          </w:tcPr>
          <w:p w:rsidR="00071A7E" w:rsidRPr="00722ED1" w:rsidRDefault="00071A7E">
            <w:pPr>
              <w:pStyle w:val="STableCellTitle"/>
              <w:rPr>
                <w:rFonts w:cs="Arial"/>
              </w:rPr>
            </w:pPr>
            <w:r w:rsidRPr="00722ED1">
              <w:rPr>
                <w:rFonts w:cs="Arial"/>
              </w:rPr>
              <w:t>Type</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A7E" w:rsidRPr="00722ED1" w:rsidRDefault="00071A7E">
            <w:pPr>
              <w:pStyle w:val="STableCellDefault"/>
              <w:rPr>
                <w:rFonts w:cs="Arial"/>
              </w:rPr>
            </w:pPr>
            <w:r w:rsidRPr="00722ED1">
              <w:rPr>
                <w:rFonts w:cs="Arial"/>
              </w:rPr>
              <w:t>Deliverable</w:t>
            </w:r>
          </w:p>
        </w:tc>
      </w:tr>
      <w:tr w:rsidR="00071A7E" w:rsidRPr="00722ED1" w:rsidTr="00055B9F">
        <w:trPr>
          <w:trHeight w:val="397"/>
        </w:trPr>
        <w:tc>
          <w:tcPr>
            <w:tcW w:w="2196" w:type="dxa"/>
            <w:tcBorders>
              <w:top w:val="single" w:sz="4" w:space="0" w:color="000000"/>
              <w:left w:val="single" w:sz="4" w:space="0" w:color="000000"/>
              <w:bottom w:val="single" w:sz="4" w:space="0" w:color="000000"/>
            </w:tcBorders>
            <w:shd w:val="clear" w:color="auto" w:fill="D9D9D9"/>
            <w:vAlign w:val="center"/>
          </w:tcPr>
          <w:p w:rsidR="00071A7E" w:rsidRPr="00722ED1" w:rsidRDefault="00071A7E">
            <w:pPr>
              <w:pStyle w:val="STableCellTitle"/>
              <w:rPr>
                <w:rFonts w:cs="Arial"/>
              </w:rPr>
            </w:pPr>
            <w:r w:rsidRPr="00722ED1">
              <w:rPr>
                <w:rFonts w:cs="Arial"/>
              </w:rPr>
              <w:t xml:space="preserve">Work Package </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A7E" w:rsidRPr="00722ED1" w:rsidRDefault="00934485">
            <w:pPr>
              <w:pStyle w:val="STableCellDefault"/>
              <w:rPr>
                <w:rFonts w:cs="Arial"/>
              </w:rPr>
            </w:pPr>
            <w:r w:rsidRPr="00722ED1">
              <w:rPr>
                <w:rFonts w:cs="Arial"/>
              </w:rPr>
              <w:t>WP7</w:t>
            </w:r>
            <w:r w:rsidR="00071A7E" w:rsidRPr="00722ED1">
              <w:rPr>
                <w:rFonts w:cs="Arial"/>
              </w:rPr>
              <w:t xml:space="preserve">: </w:t>
            </w:r>
            <w:r w:rsidRPr="00722ED1">
              <w:rPr>
                <w:rFonts w:cs="Arial"/>
              </w:rPr>
              <w:t>Governance structures &amp; business models</w:t>
            </w:r>
          </w:p>
        </w:tc>
      </w:tr>
      <w:tr w:rsidR="00071A7E" w:rsidRPr="00722ED1" w:rsidTr="00055B9F">
        <w:trPr>
          <w:trHeight w:val="397"/>
        </w:trPr>
        <w:tc>
          <w:tcPr>
            <w:tcW w:w="2196" w:type="dxa"/>
            <w:tcBorders>
              <w:top w:val="single" w:sz="4" w:space="0" w:color="000000"/>
              <w:left w:val="single" w:sz="4" w:space="0" w:color="000000"/>
              <w:bottom w:val="single" w:sz="4" w:space="0" w:color="000000"/>
            </w:tcBorders>
            <w:shd w:val="clear" w:color="auto" w:fill="D9D9D9"/>
            <w:vAlign w:val="center"/>
          </w:tcPr>
          <w:p w:rsidR="00071A7E" w:rsidRPr="00722ED1" w:rsidRDefault="00071A7E">
            <w:pPr>
              <w:pStyle w:val="STableCellTitle"/>
              <w:rPr>
                <w:rFonts w:cs="Arial"/>
              </w:rPr>
            </w:pPr>
            <w:r w:rsidRPr="00722ED1">
              <w:rPr>
                <w:rFonts w:cs="Arial"/>
              </w:rPr>
              <w:t xml:space="preserve">ID </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A7E" w:rsidRPr="00722ED1" w:rsidRDefault="00934485">
            <w:pPr>
              <w:pStyle w:val="STableCellDefault"/>
              <w:rPr>
                <w:rFonts w:cs="Arial"/>
              </w:rPr>
            </w:pPr>
            <w:r w:rsidRPr="00722ED1">
              <w:rPr>
                <w:rFonts w:cs="Arial"/>
              </w:rPr>
              <w:t>D7.3: Governance Handbook</w:t>
            </w:r>
          </w:p>
        </w:tc>
      </w:tr>
      <w:tr w:rsidR="00071A7E" w:rsidRPr="00722ED1" w:rsidTr="00055B9F">
        <w:trPr>
          <w:trHeight w:val="397"/>
        </w:trPr>
        <w:tc>
          <w:tcPr>
            <w:tcW w:w="2196" w:type="dxa"/>
            <w:tcBorders>
              <w:top w:val="single" w:sz="4" w:space="0" w:color="000000"/>
              <w:left w:val="single" w:sz="4" w:space="0" w:color="000000"/>
              <w:bottom w:val="single" w:sz="4" w:space="0" w:color="000000"/>
            </w:tcBorders>
            <w:shd w:val="clear" w:color="auto" w:fill="D9D9D9"/>
            <w:vAlign w:val="center"/>
          </w:tcPr>
          <w:p w:rsidR="00071A7E" w:rsidRPr="00722ED1" w:rsidRDefault="00071A7E">
            <w:pPr>
              <w:pStyle w:val="STableCellTitle"/>
              <w:rPr>
                <w:rFonts w:cs="Arial"/>
              </w:rPr>
            </w:pPr>
            <w:r w:rsidRPr="00722ED1">
              <w:rPr>
                <w:rFonts w:cs="Arial"/>
              </w:rPr>
              <w:t>Due Date</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A7E" w:rsidRPr="00722ED1" w:rsidRDefault="00C2043C">
            <w:pPr>
              <w:pStyle w:val="STableCellDefault"/>
              <w:rPr>
                <w:rFonts w:cs="Arial"/>
              </w:rPr>
            </w:pPr>
            <w:r w:rsidRPr="00722ED1">
              <w:rPr>
                <w:rFonts w:cs="Arial"/>
              </w:rPr>
              <w:t>31.3</w:t>
            </w:r>
            <w:r w:rsidR="00934485" w:rsidRPr="00722ED1">
              <w:rPr>
                <w:rFonts w:cs="Arial"/>
              </w:rPr>
              <w:t>.201</w:t>
            </w:r>
            <w:r w:rsidRPr="00722ED1">
              <w:rPr>
                <w:rFonts w:cs="Arial"/>
              </w:rPr>
              <w:t>7</w:t>
            </w:r>
          </w:p>
        </w:tc>
      </w:tr>
      <w:tr w:rsidR="00CB427C" w:rsidRPr="00722ED1" w:rsidTr="00055B9F">
        <w:trPr>
          <w:trHeight w:val="397"/>
        </w:trPr>
        <w:tc>
          <w:tcPr>
            <w:tcW w:w="2196" w:type="dxa"/>
            <w:tcBorders>
              <w:top w:val="single" w:sz="4" w:space="0" w:color="000000"/>
              <w:left w:val="single" w:sz="4" w:space="0" w:color="000000"/>
              <w:bottom w:val="single" w:sz="4" w:space="0" w:color="000000"/>
            </w:tcBorders>
            <w:shd w:val="clear" w:color="auto" w:fill="D9D9D9"/>
            <w:vAlign w:val="center"/>
          </w:tcPr>
          <w:p w:rsidR="00CB427C" w:rsidRPr="00722ED1" w:rsidRDefault="00CB427C">
            <w:pPr>
              <w:pStyle w:val="STableCellTitle"/>
              <w:rPr>
                <w:rFonts w:cs="Arial"/>
              </w:rPr>
            </w:pPr>
            <w:r w:rsidRPr="00722ED1">
              <w:rPr>
                <w:rFonts w:cs="Arial"/>
              </w:rPr>
              <w:t>Delivery Date</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27C" w:rsidRPr="00722ED1" w:rsidRDefault="00C2043C" w:rsidP="00407614">
            <w:pPr>
              <w:pStyle w:val="STableCellDefault"/>
              <w:rPr>
                <w:rFonts w:cs="Arial"/>
              </w:rPr>
            </w:pPr>
            <w:r w:rsidRPr="00722ED1">
              <w:rPr>
                <w:rFonts w:cs="Arial"/>
              </w:rPr>
              <w:t>31.3.2017</w:t>
            </w:r>
          </w:p>
        </w:tc>
      </w:tr>
      <w:tr w:rsidR="00CB427C" w:rsidRPr="00722ED1" w:rsidTr="00055B9F">
        <w:trPr>
          <w:trHeight w:val="397"/>
        </w:trPr>
        <w:tc>
          <w:tcPr>
            <w:tcW w:w="2196" w:type="dxa"/>
            <w:tcBorders>
              <w:top w:val="single" w:sz="4" w:space="0" w:color="000000"/>
              <w:left w:val="single" w:sz="4" w:space="0" w:color="000000"/>
              <w:bottom w:val="single" w:sz="4" w:space="0" w:color="000000"/>
            </w:tcBorders>
            <w:shd w:val="clear" w:color="auto" w:fill="D9D9D9"/>
            <w:vAlign w:val="center"/>
          </w:tcPr>
          <w:p w:rsidR="00CB427C" w:rsidRPr="00722ED1" w:rsidRDefault="00CB427C">
            <w:pPr>
              <w:pStyle w:val="STableCellTitle"/>
              <w:rPr>
                <w:rFonts w:cs="Arial"/>
              </w:rPr>
            </w:pPr>
            <w:r w:rsidRPr="00722ED1">
              <w:rPr>
                <w:rFonts w:cs="Arial"/>
              </w:rPr>
              <w:t>Status</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27C" w:rsidRPr="00722ED1" w:rsidRDefault="00CB427C">
            <w:pPr>
              <w:pStyle w:val="STableCellDefault"/>
              <w:rPr>
                <w:rFonts w:cs="Arial"/>
              </w:rPr>
            </w:pPr>
            <w:r w:rsidRPr="00722ED1">
              <w:rPr>
                <w:rFonts w:cs="Arial"/>
              </w:rPr>
              <w:t>Final</w:t>
            </w:r>
          </w:p>
        </w:tc>
      </w:tr>
    </w:tbl>
    <w:p w:rsidR="00071A7E" w:rsidRPr="00722ED1" w:rsidRDefault="00071A7E">
      <w:pPr>
        <w:suppressAutoHyphens w:val="0"/>
        <w:rPr>
          <w:rFonts w:cs="Arial"/>
          <w:lang w:val="en-GB"/>
        </w:rPr>
      </w:pPr>
    </w:p>
    <w:tbl>
      <w:tblPr>
        <w:tblW w:w="9781" w:type="dxa"/>
        <w:tblInd w:w="75" w:type="dxa"/>
        <w:tblLayout w:type="fixed"/>
        <w:tblLook w:val="0000" w:firstRow="0" w:lastRow="0" w:firstColumn="0" w:lastColumn="0" w:noHBand="0" w:noVBand="0"/>
      </w:tblPr>
      <w:tblGrid>
        <w:gridCol w:w="2154"/>
        <w:gridCol w:w="7627"/>
      </w:tblGrid>
      <w:tr w:rsidR="00071A7E" w:rsidRPr="00722ED1" w:rsidTr="00694342">
        <w:trPr>
          <w:trHeight w:val="39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71A7E" w:rsidRPr="00722ED1" w:rsidRDefault="00071A7E">
            <w:pPr>
              <w:pStyle w:val="STableHeading"/>
              <w:rPr>
                <w:rFonts w:cs="Arial"/>
              </w:rPr>
            </w:pPr>
            <w:r w:rsidRPr="00722ED1">
              <w:rPr>
                <w:rFonts w:cs="Arial"/>
              </w:rPr>
              <w:t>Document History</w:t>
            </w:r>
          </w:p>
        </w:tc>
      </w:tr>
      <w:tr w:rsidR="00071A7E" w:rsidRPr="00722ED1" w:rsidTr="00694342">
        <w:trPr>
          <w:trHeight w:val="397"/>
        </w:trPr>
        <w:tc>
          <w:tcPr>
            <w:tcW w:w="2154" w:type="dxa"/>
            <w:tcBorders>
              <w:top w:val="single" w:sz="4" w:space="0" w:color="000000"/>
              <w:left w:val="single" w:sz="4" w:space="0" w:color="000000"/>
              <w:bottom w:val="single" w:sz="4" w:space="0" w:color="000000"/>
            </w:tcBorders>
            <w:shd w:val="clear" w:color="auto" w:fill="D9D9D9"/>
            <w:vAlign w:val="center"/>
          </w:tcPr>
          <w:p w:rsidR="00071A7E" w:rsidRPr="00722ED1" w:rsidRDefault="00071A7E">
            <w:pPr>
              <w:pStyle w:val="STableCellTitle"/>
              <w:rPr>
                <w:rFonts w:cs="Arial"/>
              </w:rPr>
            </w:pPr>
            <w:r w:rsidRPr="00722ED1">
              <w:rPr>
                <w:rFonts w:cs="Arial"/>
              </w:rPr>
              <w:t>Draft Version</w:t>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A7E" w:rsidRPr="00722ED1" w:rsidRDefault="00891A8F" w:rsidP="00C2043C">
            <w:pPr>
              <w:pStyle w:val="STableCellDefault"/>
              <w:rPr>
                <w:rFonts w:cs="Arial"/>
              </w:rPr>
            </w:pPr>
            <w:r w:rsidRPr="00722ED1">
              <w:rPr>
                <w:rFonts w:cs="Arial"/>
              </w:rPr>
              <w:t>V</w:t>
            </w:r>
            <w:r w:rsidR="00C2043C" w:rsidRPr="00722ED1">
              <w:rPr>
                <w:rFonts w:cs="Arial"/>
              </w:rPr>
              <w:t>0.9 Internal draft</w:t>
            </w:r>
          </w:p>
        </w:tc>
      </w:tr>
      <w:tr w:rsidR="00694342" w:rsidRPr="00722ED1" w:rsidTr="00694342">
        <w:trPr>
          <w:trHeight w:val="397"/>
        </w:trPr>
        <w:tc>
          <w:tcPr>
            <w:tcW w:w="2154" w:type="dxa"/>
            <w:tcBorders>
              <w:top w:val="single" w:sz="4" w:space="0" w:color="000000"/>
              <w:left w:val="single" w:sz="4" w:space="0" w:color="000000"/>
              <w:bottom w:val="single" w:sz="4" w:space="0" w:color="000000"/>
            </w:tcBorders>
            <w:shd w:val="clear" w:color="auto" w:fill="D9D9D9"/>
            <w:vAlign w:val="center"/>
          </w:tcPr>
          <w:p w:rsidR="00694342" w:rsidRPr="00722ED1" w:rsidRDefault="00694342">
            <w:pPr>
              <w:pStyle w:val="STableCellTitle"/>
              <w:rPr>
                <w:rFonts w:cs="Arial"/>
              </w:rPr>
            </w:pPr>
            <w:r w:rsidRPr="00722ED1">
              <w:rPr>
                <w:rFonts w:cs="Arial"/>
              </w:rPr>
              <w:t>Final Version</w:t>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342" w:rsidRPr="00722ED1" w:rsidRDefault="00E267CD" w:rsidP="00C2043C">
            <w:pPr>
              <w:pStyle w:val="STableCellDefault"/>
              <w:rPr>
                <w:rFonts w:cs="Arial"/>
              </w:rPr>
            </w:pPr>
            <w:r w:rsidRPr="00722ED1">
              <w:rPr>
                <w:rFonts w:cs="Arial"/>
              </w:rPr>
              <w:t>V1.</w:t>
            </w:r>
            <w:r w:rsidR="00C2043C" w:rsidRPr="00722ED1">
              <w:rPr>
                <w:rFonts w:cs="Arial"/>
              </w:rPr>
              <w:t>0</w:t>
            </w:r>
          </w:p>
        </w:tc>
      </w:tr>
    </w:tbl>
    <w:p w:rsidR="00071A7E" w:rsidRPr="00722ED1" w:rsidRDefault="00071A7E">
      <w:pPr>
        <w:pStyle w:val="BodyText"/>
        <w:rPr>
          <w:rFonts w:cs="Arial"/>
        </w:rPr>
      </w:pPr>
    </w:p>
    <w:p w:rsidR="00071A7E" w:rsidRPr="00722ED1" w:rsidRDefault="00071A7E">
      <w:pPr>
        <w:pStyle w:val="SNon-Header2"/>
        <w:rPr>
          <w:rFonts w:cs="Arial"/>
          <w:lang w:val="en-GB"/>
        </w:rPr>
      </w:pPr>
      <w:r w:rsidRPr="00722ED1">
        <w:rPr>
          <w:rFonts w:cs="Arial"/>
          <w:lang w:val="en-GB"/>
        </w:rPr>
        <w:t>Note</w:t>
      </w:r>
    </w:p>
    <w:p w:rsidR="00071A7E" w:rsidRPr="00722ED1" w:rsidRDefault="00071A7E">
      <w:pPr>
        <w:pStyle w:val="BodyText"/>
        <w:rPr>
          <w:rFonts w:cs="Arial"/>
          <w:i/>
        </w:rPr>
      </w:pPr>
      <w:r w:rsidRPr="00722ED1">
        <w:rPr>
          <w:rFonts w:cs="Arial"/>
          <w:i/>
        </w:rPr>
        <w:t>This deliverable is subject to final acceptance by the European Commission.</w:t>
      </w:r>
    </w:p>
    <w:p w:rsidR="00071A7E" w:rsidRPr="00722ED1" w:rsidRDefault="00071A7E">
      <w:pPr>
        <w:pStyle w:val="SNon-Header2"/>
        <w:rPr>
          <w:rFonts w:cs="Arial"/>
          <w:lang w:val="en-GB"/>
        </w:rPr>
      </w:pPr>
      <w:r w:rsidRPr="00722ED1">
        <w:rPr>
          <w:rFonts w:cs="Arial"/>
          <w:lang w:val="en-GB"/>
        </w:rPr>
        <w:t>Disclaimer</w:t>
      </w:r>
    </w:p>
    <w:p w:rsidR="00071A7E" w:rsidRPr="00722ED1" w:rsidRDefault="00071A7E">
      <w:pPr>
        <w:pStyle w:val="BodyText"/>
        <w:rPr>
          <w:rFonts w:cs="Arial"/>
          <w:i/>
        </w:rPr>
      </w:pPr>
      <w:r w:rsidRPr="00722ED1">
        <w:rPr>
          <w:rFonts w:cs="Arial"/>
          <w:i/>
        </w:rPr>
        <w:t>The views represented in this document only reflect the views of the authors and not the views of the European Union. The European Union is not liable for any use that may be made of the information contained in this document.</w:t>
      </w:r>
    </w:p>
    <w:p w:rsidR="00071A7E" w:rsidRPr="00722ED1" w:rsidRDefault="00071A7E">
      <w:pPr>
        <w:pStyle w:val="BodyText"/>
        <w:rPr>
          <w:rFonts w:cs="Arial"/>
          <w:i/>
        </w:rPr>
      </w:pPr>
      <w:r w:rsidRPr="00722ED1">
        <w:rPr>
          <w:rFonts w:cs="Arial"/>
          <w:i/>
        </w:rPr>
        <w:t>Furthermore, the information is provided “as is” and no guarantee or warranty is given that the information is fit for any particular purpose. The user of the information uses it at its sole risk and liability.</w:t>
      </w:r>
    </w:p>
    <w:p w:rsidR="00722ED1" w:rsidRPr="00722ED1" w:rsidRDefault="00722ED1" w:rsidP="00722ED1">
      <w:pPr>
        <w:autoSpaceDE w:val="0"/>
        <w:autoSpaceDN w:val="0"/>
        <w:adjustRightInd w:val="0"/>
        <w:rPr>
          <w:rFonts w:cs="Arial"/>
          <w:b/>
          <w:sz w:val="28"/>
          <w:szCs w:val="28"/>
          <w:lang w:val="en-GB"/>
        </w:rPr>
      </w:pPr>
    </w:p>
    <w:p w:rsidR="00722ED1" w:rsidRPr="00722ED1" w:rsidRDefault="00722ED1">
      <w:pPr>
        <w:suppressAutoHyphens w:val="0"/>
        <w:rPr>
          <w:rFonts w:cs="Arial"/>
          <w:b/>
          <w:sz w:val="28"/>
          <w:szCs w:val="28"/>
          <w:lang w:val="en-GB"/>
        </w:rPr>
      </w:pPr>
      <w:r w:rsidRPr="00722ED1">
        <w:rPr>
          <w:rFonts w:cs="Arial"/>
          <w:b/>
          <w:sz w:val="28"/>
          <w:szCs w:val="28"/>
          <w:lang w:val="en-GB"/>
        </w:rPr>
        <w:br w:type="page"/>
      </w:r>
    </w:p>
    <w:p w:rsidR="00722ED1" w:rsidRPr="00722ED1" w:rsidRDefault="00722ED1" w:rsidP="00722ED1">
      <w:pPr>
        <w:pStyle w:val="Heading1"/>
        <w:numPr>
          <w:ilvl w:val="0"/>
          <w:numId w:val="0"/>
        </w:numPr>
        <w:ind w:left="431" w:hanging="431"/>
        <w:rPr>
          <w:rFonts w:cs="Arial"/>
          <w:kern w:val="0"/>
          <w:lang w:val="en-GB" w:eastAsia="en-US"/>
        </w:rPr>
      </w:pPr>
      <w:r w:rsidRPr="00722ED1">
        <w:rPr>
          <w:rFonts w:cs="Arial"/>
          <w:lang w:val="en-GB"/>
        </w:rPr>
        <w:t xml:space="preserve">Response to the review result letter </w:t>
      </w:r>
    </w:p>
    <w:p w:rsidR="00722ED1" w:rsidRPr="00722ED1" w:rsidRDefault="00722ED1" w:rsidP="00722ED1">
      <w:pPr>
        <w:autoSpaceDE w:val="0"/>
        <w:autoSpaceDN w:val="0"/>
        <w:adjustRightInd w:val="0"/>
        <w:rPr>
          <w:rFonts w:cs="Arial"/>
          <w:lang w:val="en-GB"/>
        </w:rPr>
      </w:pPr>
      <w:r w:rsidRPr="00722ED1">
        <w:rPr>
          <w:rFonts w:cs="Arial"/>
          <w:lang w:val="en-GB"/>
        </w:rPr>
        <w:t xml:space="preserve">We are delighted that our work on the Governance Handbook for PETRA is appreciated highly. It encouraged us to seek a broader audience via the construction on a website, which we are currently finalising. Apart from the positive feedback the report contained some remarks on differences between the DOW and the deliverable. </w:t>
      </w:r>
    </w:p>
    <w:p w:rsidR="00722ED1" w:rsidRPr="00722ED1" w:rsidRDefault="00722ED1" w:rsidP="00722ED1">
      <w:pPr>
        <w:autoSpaceDE w:val="0"/>
        <w:autoSpaceDN w:val="0"/>
        <w:adjustRightInd w:val="0"/>
        <w:rPr>
          <w:rFonts w:cs="Arial"/>
          <w:lang w:val="en-GB"/>
        </w:rPr>
      </w:pPr>
    </w:p>
    <w:p w:rsidR="00722ED1" w:rsidRPr="00722ED1" w:rsidRDefault="00722ED1" w:rsidP="00722ED1">
      <w:pPr>
        <w:autoSpaceDE w:val="0"/>
        <w:autoSpaceDN w:val="0"/>
        <w:adjustRightInd w:val="0"/>
        <w:rPr>
          <w:rFonts w:cs="Arial"/>
          <w:lang w:val="en-GB"/>
        </w:rPr>
      </w:pPr>
      <w:r w:rsidRPr="00722ED1">
        <w:rPr>
          <w:rFonts w:cs="Arial"/>
          <w:lang w:val="en-GB"/>
        </w:rPr>
        <w:t xml:space="preserve">The Governance Handbook is approved, but is found subject to changes and resubmission. The changes refer to four issues: </w:t>
      </w:r>
    </w:p>
    <w:p w:rsidR="00722ED1" w:rsidRPr="00722ED1" w:rsidRDefault="00722ED1" w:rsidP="00722ED1">
      <w:pPr>
        <w:autoSpaceDE w:val="0"/>
        <w:autoSpaceDN w:val="0"/>
        <w:adjustRightInd w:val="0"/>
        <w:rPr>
          <w:rFonts w:cs="Arial"/>
          <w:lang w:val="en-GB"/>
        </w:rPr>
      </w:pPr>
    </w:p>
    <w:p w:rsidR="00722ED1" w:rsidRPr="00722ED1" w:rsidRDefault="00722ED1" w:rsidP="00722ED1">
      <w:pPr>
        <w:pStyle w:val="ListParagraph"/>
        <w:numPr>
          <w:ilvl w:val="0"/>
          <w:numId w:val="37"/>
        </w:numPr>
        <w:suppressAutoHyphens w:val="0"/>
        <w:autoSpaceDE w:val="0"/>
        <w:autoSpaceDN w:val="0"/>
        <w:adjustRightInd w:val="0"/>
        <w:rPr>
          <w:rFonts w:cs="Arial"/>
          <w:lang w:val="en-GB"/>
        </w:rPr>
      </w:pPr>
      <w:r>
        <w:rPr>
          <w:rFonts w:cs="Arial"/>
          <w:lang w:val="en-GB"/>
        </w:rPr>
        <w:t>“</w:t>
      </w:r>
      <w:r w:rsidRPr="00722ED1">
        <w:rPr>
          <w:rFonts w:cs="Arial"/>
          <w:lang w:val="en-GB"/>
        </w:rPr>
        <w:t>The first kind (organisation models) specifies the organisation structures required for long term cooperation, and identifies the formal responsibilities and task distribution of the stakeholders. Public and private collaboration or participation should also be considered.</w:t>
      </w:r>
      <w:r>
        <w:rPr>
          <w:rFonts w:cs="Arial"/>
          <w:lang w:val="en-GB"/>
        </w:rPr>
        <w:t>”</w:t>
      </w:r>
      <w:r w:rsidRPr="00722ED1">
        <w:rPr>
          <w:rFonts w:cs="Arial"/>
          <w:lang w:val="en-GB"/>
        </w:rPr>
        <w:t xml:space="preserve"> </w:t>
      </w:r>
    </w:p>
    <w:p w:rsidR="00722ED1" w:rsidRPr="00722ED1" w:rsidRDefault="00722ED1" w:rsidP="00D52D54">
      <w:pPr>
        <w:pStyle w:val="ListParagraph"/>
        <w:numPr>
          <w:ilvl w:val="0"/>
          <w:numId w:val="37"/>
        </w:numPr>
        <w:suppressAutoHyphens w:val="0"/>
        <w:autoSpaceDE w:val="0"/>
        <w:autoSpaceDN w:val="0"/>
        <w:adjustRightInd w:val="0"/>
        <w:rPr>
          <w:rFonts w:cs="Arial"/>
          <w:lang w:val="en-GB"/>
        </w:rPr>
      </w:pPr>
      <w:r w:rsidRPr="00722ED1">
        <w:rPr>
          <w:rFonts w:cs="Arial"/>
          <w:lang w:val="en-GB"/>
        </w:rPr>
        <w:t>“The second kind (transaction models) analyses the formal relations within a legal framework</w:t>
      </w:r>
      <w:r w:rsidRPr="00722ED1">
        <w:rPr>
          <w:rFonts w:cs="Arial"/>
          <w:lang w:val="en-GB"/>
        </w:rPr>
        <w:t xml:space="preserve"> </w:t>
      </w:r>
      <w:r w:rsidRPr="00722ED1">
        <w:rPr>
          <w:rFonts w:cs="Arial"/>
          <w:lang w:val="en-GB"/>
        </w:rPr>
        <w:t>including contracts, agreements and covenants. The transaction models involve generally</w:t>
      </w:r>
      <w:r>
        <w:rPr>
          <w:rFonts w:cs="Arial"/>
          <w:lang w:val="en-GB"/>
        </w:rPr>
        <w:t xml:space="preserve"> </w:t>
      </w:r>
      <w:r w:rsidRPr="00722ED1">
        <w:rPr>
          <w:rFonts w:cs="Arial"/>
          <w:lang w:val="en-GB"/>
        </w:rPr>
        <w:t>bilateral relations between public and private participants, private to private participants,</w:t>
      </w:r>
      <w:r w:rsidRPr="00722ED1">
        <w:rPr>
          <w:rFonts w:cs="Arial"/>
          <w:lang w:val="en-GB"/>
        </w:rPr>
        <w:t xml:space="preserve"> </w:t>
      </w:r>
      <w:r w:rsidRPr="00722ED1">
        <w:rPr>
          <w:rFonts w:cs="Arial"/>
          <w:lang w:val="en-GB"/>
        </w:rPr>
        <w:t>public to public participants, participants and users, etc.”</w:t>
      </w:r>
    </w:p>
    <w:p w:rsidR="00722ED1" w:rsidRPr="00722ED1" w:rsidRDefault="00722ED1" w:rsidP="00722ED1">
      <w:pPr>
        <w:pStyle w:val="ListParagraph"/>
        <w:numPr>
          <w:ilvl w:val="0"/>
          <w:numId w:val="37"/>
        </w:numPr>
        <w:suppressAutoHyphens w:val="0"/>
        <w:autoSpaceDE w:val="0"/>
        <w:autoSpaceDN w:val="0"/>
        <w:adjustRightInd w:val="0"/>
        <w:rPr>
          <w:rFonts w:cs="Arial"/>
          <w:lang w:val="en-GB"/>
        </w:rPr>
      </w:pPr>
      <w:r w:rsidRPr="00722ED1">
        <w:rPr>
          <w:rFonts w:cs="Arial"/>
          <w:lang w:val="en-GB"/>
        </w:rPr>
        <w:t>“The influence of the organisation models to the transaction models should also be analysed.”</w:t>
      </w:r>
    </w:p>
    <w:p w:rsidR="00722ED1" w:rsidRPr="00722ED1" w:rsidRDefault="00722ED1" w:rsidP="00722ED1">
      <w:pPr>
        <w:pStyle w:val="ListParagraph"/>
        <w:numPr>
          <w:ilvl w:val="0"/>
          <w:numId w:val="37"/>
        </w:numPr>
        <w:suppressAutoHyphens w:val="0"/>
        <w:autoSpaceDE w:val="0"/>
        <w:autoSpaceDN w:val="0"/>
        <w:adjustRightInd w:val="0"/>
        <w:rPr>
          <w:rFonts w:cs="Arial"/>
          <w:lang w:val="en-GB"/>
        </w:rPr>
      </w:pPr>
      <w:r>
        <w:rPr>
          <w:rFonts w:cs="Arial"/>
          <w:lang w:val="en-GB"/>
        </w:rPr>
        <w:t>“</w:t>
      </w:r>
      <w:r w:rsidRPr="00722ED1">
        <w:rPr>
          <w:rFonts w:cs="Arial"/>
          <w:lang w:val="en-GB"/>
        </w:rPr>
        <w:t>The proposed models should be evaluated through their application in the pilot runs.</w:t>
      </w:r>
      <w:r>
        <w:rPr>
          <w:rFonts w:cs="Arial"/>
          <w:lang w:val="en-GB"/>
        </w:rPr>
        <w:t>”</w:t>
      </w:r>
    </w:p>
    <w:p w:rsidR="00722ED1" w:rsidRPr="00722ED1" w:rsidRDefault="00722ED1" w:rsidP="00722ED1">
      <w:pPr>
        <w:autoSpaceDE w:val="0"/>
        <w:autoSpaceDN w:val="0"/>
        <w:adjustRightInd w:val="0"/>
        <w:rPr>
          <w:rFonts w:cs="Arial"/>
          <w:lang w:val="en-GB"/>
        </w:rPr>
      </w:pPr>
    </w:p>
    <w:p w:rsidR="00722ED1" w:rsidRPr="00722ED1" w:rsidRDefault="00722ED1" w:rsidP="00722ED1">
      <w:pPr>
        <w:autoSpaceDE w:val="0"/>
        <w:autoSpaceDN w:val="0"/>
        <w:adjustRightInd w:val="0"/>
        <w:rPr>
          <w:rFonts w:cs="Arial"/>
          <w:lang w:val="en-GB"/>
        </w:rPr>
      </w:pPr>
      <w:r w:rsidRPr="00722ED1">
        <w:rPr>
          <w:rFonts w:cs="Arial"/>
          <w:lang w:val="en-GB"/>
        </w:rPr>
        <w:t xml:space="preserve">This note serves as a bridge between these four issues from the DOW and the Governance Handbook. </w:t>
      </w:r>
    </w:p>
    <w:p w:rsidR="00722ED1" w:rsidRPr="00722ED1" w:rsidRDefault="00722ED1" w:rsidP="00722ED1">
      <w:pPr>
        <w:autoSpaceDE w:val="0"/>
        <w:autoSpaceDN w:val="0"/>
        <w:adjustRightInd w:val="0"/>
        <w:rPr>
          <w:rFonts w:cs="Arial"/>
          <w:lang w:val="en-GB"/>
        </w:rPr>
      </w:pPr>
    </w:p>
    <w:p w:rsidR="00722ED1" w:rsidRPr="00722ED1" w:rsidRDefault="00722ED1" w:rsidP="00722ED1">
      <w:pPr>
        <w:autoSpaceDE w:val="0"/>
        <w:autoSpaceDN w:val="0"/>
        <w:adjustRightInd w:val="0"/>
        <w:rPr>
          <w:rFonts w:cs="Arial"/>
          <w:lang w:val="en-GB"/>
        </w:rPr>
      </w:pPr>
      <w:r w:rsidRPr="00722ED1">
        <w:rPr>
          <w:rFonts w:cs="Arial"/>
          <w:lang w:val="en-GB"/>
        </w:rPr>
        <w:t>According to the report, the main omission was a discussion of organisation and transaction models. This hasn’t been done as explicitly as suggested in the DOW. This presumed difference has its origin in the way we worked on the project. During the development of the DOW we assumed the following:</w:t>
      </w:r>
    </w:p>
    <w:p w:rsidR="00722ED1" w:rsidRPr="00722ED1" w:rsidRDefault="00722ED1" w:rsidP="00722ED1">
      <w:pPr>
        <w:pStyle w:val="ListParagraph"/>
        <w:numPr>
          <w:ilvl w:val="0"/>
          <w:numId w:val="36"/>
        </w:numPr>
        <w:suppressAutoHyphens w:val="0"/>
        <w:autoSpaceDE w:val="0"/>
        <w:autoSpaceDN w:val="0"/>
        <w:adjustRightInd w:val="0"/>
        <w:rPr>
          <w:rFonts w:cs="Arial"/>
          <w:lang w:val="en-GB"/>
        </w:rPr>
      </w:pPr>
      <w:r w:rsidRPr="00722ED1">
        <w:rPr>
          <w:rFonts w:cs="Arial"/>
          <w:lang w:val="en-GB"/>
        </w:rPr>
        <w:t>The best way to typify smart mobility platforms is by their formalized structure and contracts. These would be visible and it is relatively easy to compare them.</w:t>
      </w:r>
    </w:p>
    <w:p w:rsidR="00722ED1" w:rsidRPr="00722ED1" w:rsidRDefault="00722ED1" w:rsidP="00722ED1">
      <w:pPr>
        <w:pStyle w:val="ListParagraph"/>
        <w:numPr>
          <w:ilvl w:val="0"/>
          <w:numId w:val="36"/>
        </w:numPr>
        <w:suppressAutoHyphens w:val="0"/>
        <w:autoSpaceDE w:val="0"/>
        <w:autoSpaceDN w:val="0"/>
        <w:adjustRightInd w:val="0"/>
        <w:rPr>
          <w:rFonts w:cs="Arial"/>
          <w:lang w:val="en-GB"/>
        </w:rPr>
      </w:pPr>
      <w:r w:rsidRPr="00722ED1">
        <w:rPr>
          <w:rFonts w:cs="Arial"/>
          <w:lang w:val="en-GB"/>
        </w:rPr>
        <w:t>It is possible to separate organizational models and transaction models.</w:t>
      </w:r>
    </w:p>
    <w:p w:rsidR="00722ED1" w:rsidRPr="00722ED1" w:rsidRDefault="00722ED1" w:rsidP="00722ED1">
      <w:pPr>
        <w:autoSpaceDE w:val="0"/>
        <w:autoSpaceDN w:val="0"/>
        <w:adjustRightInd w:val="0"/>
        <w:rPr>
          <w:rFonts w:cs="Arial"/>
          <w:lang w:val="en-GB"/>
        </w:rPr>
      </w:pPr>
    </w:p>
    <w:p w:rsidR="00722ED1" w:rsidRPr="00722ED1" w:rsidRDefault="00722ED1" w:rsidP="00722ED1">
      <w:pPr>
        <w:autoSpaceDE w:val="0"/>
        <w:autoSpaceDN w:val="0"/>
        <w:adjustRightInd w:val="0"/>
        <w:rPr>
          <w:rFonts w:cs="Arial"/>
          <w:lang w:val="en-GB"/>
        </w:rPr>
      </w:pPr>
      <w:r w:rsidRPr="00722ED1">
        <w:rPr>
          <w:rFonts w:cs="Arial"/>
          <w:lang w:val="en-GB"/>
        </w:rPr>
        <w:t xml:space="preserve">During our study we found that many platforms are still in their infancy. Many platforms exist, few of them are multi-modal and almost none of them serve as serious policy instruments. These extra features were under development. As a consequence, the formal models didn’t tell us enough about the profiles of the platforms. The informal organization and transactions would give better profiles. </w:t>
      </w:r>
    </w:p>
    <w:p w:rsidR="00722ED1" w:rsidRPr="00722ED1" w:rsidRDefault="00722ED1" w:rsidP="00722ED1">
      <w:pPr>
        <w:autoSpaceDE w:val="0"/>
        <w:autoSpaceDN w:val="0"/>
        <w:adjustRightInd w:val="0"/>
        <w:rPr>
          <w:rFonts w:cs="Arial"/>
          <w:lang w:val="en-GB"/>
        </w:rPr>
      </w:pPr>
    </w:p>
    <w:p w:rsidR="00722ED1" w:rsidRPr="00722ED1" w:rsidRDefault="00722ED1" w:rsidP="00722ED1">
      <w:pPr>
        <w:autoSpaceDE w:val="0"/>
        <w:autoSpaceDN w:val="0"/>
        <w:adjustRightInd w:val="0"/>
        <w:rPr>
          <w:rFonts w:cs="Arial"/>
          <w:lang w:val="en-GB"/>
        </w:rPr>
      </w:pPr>
      <w:r w:rsidRPr="00722ED1">
        <w:rPr>
          <w:rFonts w:cs="Arial"/>
          <w:lang w:val="en-GB"/>
        </w:rPr>
        <w:t xml:space="preserve">For this reason we took a broader perspective than presented in the DOW. We included more organizational models than just formal structures. And we included more transaction models than just the contracts. </w:t>
      </w:r>
    </w:p>
    <w:p w:rsidR="00722ED1" w:rsidRPr="00722ED1" w:rsidRDefault="00722ED1" w:rsidP="00722ED1">
      <w:pPr>
        <w:autoSpaceDE w:val="0"/>
        <w:autoSpaceDN w:val="0"/>
        <w:adjustRightInd w:val="0"/>
        <w:rPr>
          <w:rFonts w:cs="Arial"/>
          <w:lang w:val="en-GB"/>
        </w:rPr>
      </w:pPr>
    </w:p>
    <w:p w:rsidR="00722ED1" w:rsidRPr="00722ED1" w:rsidRDefault="00722ED1" w:rsidP="00722ED1">
      <w:pPr>
        <w:autoSpaceDE w:val="0"/>
        <w:autoSpaceDN w:val="0"/>
        <w:adjustRightInd w:val="0"/>
        <w:rPr>
          <w:rFonts w:cs="Arial"/>
          <w:lang w:val="en-GB"/>
        </w:rPr>
      </w:pPr>
      <w:r w:rsidRPr="00722ED1">
        <w:rPr>
          <w:rFonts w:cs="Arial"/>
          <w:lang w:val="en-GB"/>
        </w:rPr>
        <w:t>We also found that the conceptual separation of organizational models and transaction models did not improve our understanding of the governance challenges we proposed to study. Especially from the dominant perspective of PETRA – that is the designer’s perspective – organization and transaction appeared to be intertwined. For a designer it is not fruitful to design transactions without minding existing organization models and these organizational models are unique because of their legal position in a city or country. As a consequence we took the relation between organizations and institutions to the core of our work and frame it as a problem for designers.</w:t>
      </w:r>
    </w:p>
    <w:p w:rsidR="00722ED1" w:rsidRPr="00722ED1" w:rsidRDefault="00722ED1" w:rsidP="00722ED1">
      <w:pPr>
        <w:autoSpaceDE w:val="0"/>
        <w:autoSpaceDN w:val="0"/>
        <w:adjustRightInd w:val="0"/>
        <w:rPr>
          <w:rFonts w:cs="Arial"/>
          <w:lang w:val="en-GB"/>
        </w:rPr>
      </w:pPr>
    </w:p>
    <w:p w:rsidR="00722ED1" w:rsidRPr="00722ED1" w:rsidRDefault="00722ED1" w:rsidP="00722ED1">
      <w:pPr>
        <w:autoSpaceDE w:val="0"/>
        <w:autoSpaceDN w:val="0"/>
        <w:adjustRightInd w:val="0"/>
        <w:rPr>
          <w:rFonts w:cs="Arial"/>
          <w:lang w:val="en-GB"/>
        </w:rPr>
      </w:pPr>
      <w:r w:rsidRPr="00722ED1">
        <w:rPr>
          <w:rFonts w:cs="Arial"/>
          <w:lang w:val="en-GB"/>
        </w:rPr>
        <w:t>This broader perspective and reframing obscured some elements in the DOW somewhat. We however addressed the elements in the Handbook. Under here we will provide a guide to the Handbook with the DOW- elements as starting point.</w:t>
      </w:r>
    </w:p>
    <w:p w:rsidR="00722ED1" w:rsidRPr="00722ED1" w:rsidRDefault="00722ED1" w:rsidP="00722ED1">
      <w:pPr>
        <w:autoSpaceDE w:val="0"/>
        <w:autoSpaceDN w:val="0"/>
        <w:adjustRightInd w:val="0"/>
        <w:rPr>
          <w:rFonts w:cs="Arial"/>
          <w:lang w:val="en-GB"/>
        </w:rPr>
      </w:pPr>
    </w:p>
    <w:p w:rsidR="00722ED1" w:rsidRPr="00722ED1" w:rsidRDefault="00722ED1" w:rsidP="00722ED1">
      <w:pPr>
        <w:autoSpaceDE w:val="0"/>
        <w:autoSpaceDN w:val="0"/>
        <w:adjustRightInd w:val="0"/>
        <w:rPr>
          <w:rFonts w:cs="Arial"/>
          <w:lang w:val="en-GB"/>
        </w:rPr>
      </w:pPr>
    </w:p>
    <w:p w:rsidR="00722ED1" w:rsidRPr="00722ED1" w:rsidRDefault="00722ED1" w:rsidP="00722ED1">
      <w:pPr>
        <w:autoSpaceDE w:val="0"/>
        <w:autoSpaceDN w:val="0"/>
        <w:adjustRightInd w:val="0"/>
        <w:rPr>
          <w:rFonts w:cs="Arial"/>
          <w:i/>
          <w:lang w:val="en-GB"/>
        </w:rPr>
      </w:pPr>
    </w:p>
    <w:p w:rsidR="00722ED1" w:rsidRPr="00722ED1" w:rsidRDefault="00722ED1" w:rsidP="00722ED1">
      <w:pPr>
        <w:autoSpaceDE w:val="0"/>
        <w:autoSpaceDN w:val="0"/>
        <w:adjustRightInd w:val="0"/>
        <w:rPr>
          <w:rFonts w:cs="Arial"/>
          <w:i/>
          <w:lang w:val="en-GB"/>
        </w:rPr>
      </w:pPr>
    </w:p>
    <w:p w:rsidR="00722ED1" w:rsidRPr="00722ED1" w:rsidRDefault="00722ED1" w:rsidP="00722ED1">
      <w:pPr>
        <w:autoSpaceDE w:val="0"/>
        <w:autoSpaceDN w:val="0"/>
        <w:adjustRightInd w:val="0"/>
        <w:rPr>
          <w:rFonts w:cs="Arial"/>
          <w:i/>
          <w:lang w:val="en-GB"/>
        </w:rPr>
      </w:pPr>
    </w:p>
    <w:p w:rsidR="00722ED1" w:rsidRPr="00722ED1" w:rsidRDefault="00722ED1" w:rsidP="00722ED1">
      <w:pPr>
        <w:pStyle w:val="Heading1"/>
        <w:numPr>
          <w:ilvl w:val="0"/>
          <w:numId w:val="0"/>
        </w:numPr>
        <w:ind w:left="431" w:hanging="431"/>
        <w:rPr>
          <w:lang w:val="en-GB"/>
        </w:rPr>
      </w:pPr>
      <w:r w:rsidRPr="00722ED1">
        <w:rPr>
          <w:lang w:val="en-GB"/>
        </w:rPr>
        <w:t>1: Organization models</w:t>
      </w:r>
    </w:p>
    <w:p w:rsidR="00722ED1" w:rsidRPr="00722ED1" w:rsidRDefault="00722ED1" w:rsidP="00722ED1">
      <w:pPr>
        <w:autoSpaceDE w:val="0"/>
        <w:autoSpaceDN w:val="0"/>
        <w:adjustRightInd w:val="0"/>
        <w:rPr>
          <w:rFonts w:cs="Arial"/>
          <w:lang w:val="en-GB"/>
        </w:rPr>
      </w:pPr>
      <w:r w:rsidRPr="00722ED1">
        <w:rPr>
          <w:rFonts w:cs="Arial"/>
          <w:lang w:val="en-GB"/>
        </w:rPr>
        <w:t>The organization models are central to our interpretation of governance. We have interpreted governance with the help of three classic theoretical organization models: hierarchy, market and network (2.3). We specified these models with a state of the art about platform governance (2.4). This state of the art focuses on formal ownership and control. This didn’t really fit our broader governance interpretation (including markets and hierarchies). In other words: how does power find its way through different levels of government that are involved in platforms, both in a formal and in an informal sense (2.7)?</w:t>
      </w:r>
    </w:p>
    <w:p w:rsidR="00722ED1" w:rsidRPr="00722ED1" w:rsidRDefault="00722ED1" w:rsidP="00722ED1">
      <w:pPr>
        <w:autoSpaceDE w:val="0"/>
        <w:autoSpaceDN w:val="0"/>
        <w:adjustRightInd w:val="0"/>
        <w:rPr>
          <w:rFonts w:cs="Arial"/>
          <w:lang w:val="en-GB"/>
        </w:rPr>
      </w:pPr>
    </w:p>
    <w:p w:rsidR="00722ED1" w:rsidRPr="00722ED1" w:rsidRDefault="00722ED1" w:rsidP="00722ED1">
      <w:pPr>
        <w:autoSpaceDE w:val="0"/>
        <w:autoSpaceDN w:val="0"/>
        <w:adjustRightInd w:val="0"/>
        <w:rPr>
          <w:rFonts w:cs="Arial"/>
          <w:lang w:val="en-GB"/>
        </w:rPr>
      </w:pPr>
      <w:r w:rsidRPr="00722ED1">
        <w:rPr>
          <w:rFonts w:cs="Arial"/>
          <w:lang w:val="en-GB"/>
        </w:rPr>
        <w:t xml:space="preserve">Our empirical study involved the elements “organisation and management” and financial questions about initial investment and source of funding. We have described four organizational models (3.14) and elaborated on their implications on centrality (3.15) and dedication (3.18). </w:t>
      </w:r>
    </w:p>
    <w:p w:rsidR="00722ED1" w:rsidRPr="00722ED1" w:rsidRDefault="00722ED1" w:rsidP="00722ED1">
      <w:pPr>
        <w:autoSpaceDE w:val="0"/>
        <w:autoSpaceDN w:val="0"/>
        <w:adjustRightInd w:val="0"/>
        <w:rPr>
          <w:rFonts w:cs="Arial"/>
          <w:lang w:val="en-GB"/>
        </w:rPr>
      </w:pPr>
    </w:p>
    <w:p w:rsidR="00722ED1" w:rsidRPr="00722ED1" w:rsidRDefault="00722ED1" w:rsidP="00722ED1">
      <w:pPr>
        <w:autoSpaceDE w:val="0"/>
        <w:autoSpaceDN w:val="0"/>
        <w:adjustRightInd w:val="0"/>
        <w:rPr>
          <w:rFonts w:cs="Arial"/>
          <w:lang w:val="en-GB"/>
        </w:rPr>
      </w:pPr>
    </w:p>
    <w:tbl>
      <w:tblPr>
        <w:tblStyle w:val="TableGrid"/>
        <w:tblW w:w="0" w:type="auto"/>
        <w:tblLook w:val="04A0" w:firstRow="1" w:lastRow="0" w:firstColumn="1" w:lastColumn="0" w:noHBand="0" w:noVBand="1"/>
      </w:tblPr>
      <w:tblGrid>
        <w:gridCol w:w="2376"/>
        <w:gridCol w:w="6836"/>
      </w:tblGrid>
      <w:tr w:rsidR="00722ED1" w:rsidRPr="00722ED1" w:rsidTr="00722ED1">
        <w:tc>
          <w:tcPr>
            <w:tcW w:w="2376" w:type="dxa"/>
            <w:tcBorders>
              <w:top w:val="single" w:sz="4" w:space="0" w:color="auto"/>
              <w:left w:val="single" w:sz="4" w:space="0" w:color="auto"/>
              <w:bottom w:val="single" w:sz="4" w:space="0" w:color="auto"/>
              <w:right w:val="single" w:sz="4" w:space="0" w:color="auto"/>
            </w:tcBorders>
            <w:hideMark/>
          </w:tcPr>
          <w:p w:rsidR="00722ED1" w:rsidRPr="00722ED1" w:rsidRDefault="00722ED1">
            <w:pPr>
              <w:autoSpaceDE w:val="0"/>
              <w:autoSpaceDN w:val="0"/>
              <w:adjustRightInd w:val="0"/>
              <w:rPr>
                <w:rFonts w:cs="Arial"/>
                <w:lang w:val="en-GB"/>
              </w:rPr>
            </w:pPr>
            <w:r w:rsidRPr="00722ED1">
              <w:rPr>
                <w:rFonts w:cs="Arial"/>
                <w:lang w:val="en-GB"/>
              </w:rPr>
              <w:t>Theoretical columns</w:t>
            </w:r>
          </w:p>
        </w:tc>
        <w:tc>
          <w:tcPr>
            <w:tcW w:w="6836" w:type="dxa"/>
            <w:tcBorders>
              <w:top w:val="single" w:sz="4" w:space="0" w:color="auto"/>
              <w:left w:val="single" w:sz="4" w:space="0" w:color="auto"/>
              <w:bottom w:val="single" w:sz="4" w:space="0" w:color="auto"/>
              <w:right w:val="single" w:sz="4" w:space="0" w:color="auto"/>
            </w:tcBorders>
            <w:hideMark/>
          </w:tcPr>
          <w:p w:rsidR="00722ED1" w:rsidRPr="00722ED1" w:rsidRDefault="00722ED1">
            <w:pPr>
              <w:autoSpaceDE w:val="0"/>
              <w:autoSpaceDN w:val="0"/>
              <w:adjustRightInd w:val="0"/>
              <w:rPr>
                <w:rFonts w:cs="Arial"/>
                <w:lang w:val="en-GB"/>
              </w:rPr>
            </w:pPr>
            <w:r w:rsidRPr="00722ED1">
              <w:rPr>
                <w:rFonts w:cs="Arial"/>
                <w:lang w:val="en-GB"/>
              </w:rPr>
              <w:t>2.3 Three governance modes: hierarchy, market, network</w:t>
            </w:r>
          </w:p>
          <w:p w:rsidR="00722ED1" w:rsidRPr="00722ED1" w:rsidRDefault="00722ED1">
            <w:pPr>
              <w:autoSpaceDE w:val="0"/>
              <w:autoSpaceDN w:val="0"/>
              <w:adjustRightInd w:val="0"/>
              <w:rPr>
                <w:rFonts w:cs="Arial"/>
                <w:lang w:val="en-GB"/>
              </w:rPr>
            </w:pPr>
            <w:r w:rsidRPr="00722ED1">
              <w:rPr>
                <w:rFonts w:cs="Arial"/>
                <w:lang w:val="en-GB"/>
              </w:rPr>
              <w:t>2.4 Information platform governance: three interpretations</w:t>
            </w:r>
          </w:p>
          <w:p w:rsidR="00722ED1" w:rsidRPr="00722ED1" w:rsidRDefault="00722ED1">
            <w:pPr>
              <w:autoSpaceDE w:val="0"/>
              <w:autoSpaceDN w:val="0"/>
              <w:adjustRightInd w:val="0"/>
              <w:rPr>
                <w:rFonts w:cs="Arial"/>
                <w:lang w:val="en-GB"/>
              </w:rPr>
            </w:pPr>
            <w:r w:rsidRPr="00722ED1">
              <w:rPr>
                <w:rFonts w:cs="Arial"/>
                <w:lang w:val="en-GB"/>
              </w:rPr>
              <w:t>2.7 Multi-level governance: layers of authority as problem and as solution for smart mobility</w:t>
            </w:r>
          </w:p>
        </w:tc>
      </w:tr>
      <w:tr w:rsidR="00722ED1" w:rsidRPr="00722ED1" w:rsidTr="00722ED1">
        <w:tc>
          <w:tcPr>
            <w:tcW w:w="2376" w:type="dxa"/>
            <w:tcBorders>
              <w:top w:val="single" w:sz="4" w:space="0" w:color="auto"/>
              <w:left w:val="single" w:sz="4" w:space="0" w:color="auto"/>
              <w:bottom w:val="single" w:sz="4" w:space="0" w:color="auto"/>
              <w:right w:val="single" w:sz="4" w:space="0" w:color="auto"/>
            </w:tcBorders>
            <w:hideMark/>
          </w:tcPr>
          <w:p w:rsidR="00722ED1" w:rsidRPr="00722ED1" w:rsidRDefault="00722ED1">
            <w:pPr>
              <w:autoSpaceDE w:val="0"/>
              <w:autoSpaceDN w:val="0"/>
              <w:adjustRightInd w:val="0"/>
              <w:rPr>
                <w:rFonts w:cs="Arial"/>
                <w:lang w:val="en-GB"/>
              </w:rPr>
            </w:pPr>
            <w:r w:rsidRPr="00722ED1">
              <w:rPr>
                <w:rFonts w:cs="Arial"/>
                <w:lang w:val="en-GB"/>
              </w:rPr>
              <w:t>Empirical columns</w:t>
            </w:r>
          </w:p>
        </w:tc>
        <w:tc>
          <w:tcPr>
            <w:tcW w:w="6836" w:type="dxa"/>
            <w:tcBorders>
              <w:top w:val="single" w:sz="4" w:space="0" w:color="auto"/>
              <w:left w:val="single" w:sz="4" w:space="0" w:color="auto"/>
              <w:bottom w:val="single" w:sz="4" w:space="0" w:color="auto"/>
              <w:right w:val="single" w:sz="4" w:space="0" w:color="auto"/>
            </w:tcBorders>
            <w:hideMark/>
          </w:tcPr>
          <w:p w:rsidR="00722ED1" w:rsidRPr="00722ED1" w:rsidRDefault="00722ED1">
            <w:pPr>
              <w:autoSpaceDE w:val="0"/>
              <w:autoSpaceDN w:val="0"/>
              <w:adjustRightInd w:val="0"/>
              <w:rPr>
                <w:rFonts w:cs="Arial"/>
                <w:lang w:val="en-GB"/>
              </w:rPr>
            </w:pPr>
            <w:r w:rsidRPr="00722ED1">
              <w:rPr>
                <w:rFonts w:cs="Arial"/>
                <w:lang w:val="en-GB"/>
              </w:rPr>
              <w:t>3.14 The organizational setting of journey planning platforms</w:t>
            </w:r>
          </w:p>
          <w:p w:rsidR="00722ED1" w:rsidRPr="00722ED1" w:rsidRDefault="00722ED1">
            <w:pPr>
              <w:autoSpaceDE w:val="0"/>
              <w:autoSpaceDN w:val="0"/>
              <w:adjustRightInd w:val="0"/>
              <w:rPr>
                <w:rFonts w:cs="Arial"/>
                <w:lang w:val="en-GB"/>
              </w:rPr>
            </w:pPr>
            <w:r w:rsidRPr="00722ED1">
              <w:rPr>
                <w:rFonts w:cs="Arial"/>
                <w:lang w:val="en-GB"/>
              </w:rPr>
              <w:t>3.15 Overseeing it all? The centrality paradox for smart city projects</w:t>
            </w:r>
          </w:p>
          <w:p w:rsidR="00722ED1" w:rsidRPr="00722ED1" w:rsidRDefault="00722ED1">
            <w:pPr>
              <w:autoSpaceDE w:val="0"/>
              <w:autoSpaceDN w:val="0"/>
              <w:adjustRightInd w:val="0"/>
              <w:rPr>
                <w:rFonts w:cs="Arial"/>
                <w:lang w:val="en-GB"/>
              </w:rPr>
            </w:pPr>
            <w:r w:rsidRPr="00722ED1">
              <w:rPr>
                <w:rFonts w:cs="Arial"/>
                <w:lang w:val="en-GB"/>
              </w:rPr>
              <w:t>3.18 Only for you: the organization of love and dedication</w:t>
            </w:r>
          </w:p>
        </w:tc>
      </w:tr>
      <w:tr w:rsidR="00722ED1" w:rsidRPr="00722ED1" w:rsidTr="00722ED1">
        <w:tc>
          <w:tcPr>
            <w:tcW w:w="2376" w:type="dxa"/>
            <w:tcBorders>
              <w:top w:val="single" w:sz="4" w:space="0" w:color="auto"/>
              <w:left w:val="single" w:sz="4" w:space="0" w:color="auto"/>
              <w:bottom w:val="single" w:sz="4" w:space="0" w:color="auto"/>
              <w:right w:val="single" w:sz="4" w:space="0" w:color="auto"/>
            </w:tcBorders>
            <w:hideMark/>
          </w:tcPr>
          <w:p w:rsidR="00722ED1" w:rsidRPr="00722ED1" w:rsidRDefault="00722ED1">
            <w:pPr>
              <w:autoSpaceDE w:val="0"/>
              <w:autoSpaceDN w:val="0"/>
              <w:adjustRightInd w:val="0"/>
              <w:rPr>
                <w:rFonts w:cs="Arial"/>
                <w:lang w:val="en-GB"/>
              </w:rPr>
            </w:pPr>
            <w:r w:rsidRPr="00722ED1">
              <w:rPr>
                <w:rFonts w:cs="Arial"/>
                <w:lang w:val="en-GB"/>
              </w:rPr>
              <w:t>Fact sheets criteria</w:t>
            </w:r>
          </w:p>
        </w:tc>
        <w:tc>
          <w:tcPr>
            <w:tcW w:w="6836" w:type="dxa"/>
            <w:tcBorders>
              <w:top w:val="single" w:sz="4" w:space="0" w:color="auto"/>
              <w:left w:val="single" w:sz="4" w:space="0" w:color="auto"/>
              <w:bottom w:val="single" w:sz="4" w:space="0" w:color="auto"/>
              <w:right w:val="single" w:sz="4" w:space="0" w:color="auto"/>
            </w:tcBorders>
          </w:tcPr>
          <w:p w:rsidR="00722ED1" w:rsidRPr="00722ED1" w:rsidRDefault="00722ED1">
            <w:pPr>
              <w:autoSpaceDE w:val="0"/>
              <w:autoSpaceDN w:val="0"/>
              <w:adjustRightInd w:val="0"/>
              <w:rPr>
                <w:rFonts w:cs="Arial"/>
                <w:lang w:val="en-GB"/>
              </w:rPr>
            </w:pPr>
            <w:r w:rsidRPr="00722ED1">
              <w:rPr>
                <w:rFonts w:cs="Arial"/>
                <w:lang w:val="en-GB"/>
              </w:rPr>
              <w:t>Organisation and management</w:t>
            </w:r>
          </w:p>
          <w:p w:rsidR="00722ED1" w:rsidRPr="00722ED1" w:rsidRDefault="00722ED1">
            <w:pPr>
              <w:autoSpaceDE w:val="0"/>
              <w:autoSpaceDN w:val="0"/>
              <w:adjustRightInd w:val="0"/>
              <w:rPr>
                <w:rFonts w:cs="Arial"/>
                <w:lang w:val="en-GB"/>
              </w:rPr>
            </w:pPr>
            <w:r w:rsidRPr="00722ED1">
              <w:rPr>
                <w:rFonts w:cs="Arial"/>
                <w:lang w:val="en-GB"/>
              </w:rPr>
              <w:t>Initial investment</w:t>
            </w:r>
          </w:p>
          <w:p w:rsidR="00722ED1" w:rsidRPr="00722ED1" w:rsidRDefault="00722ED1">
            <w:pPr>
              <w:autoSpaceDE w:val="0"/>
              <w:autoSpaceDN w:val="0"/>
              <w:adjustRightInd w:val="0"/>
              <w:rPr>
                <w:rFonts w:cs="Arial"/>
                <w:lang w:val="en-GB"/>
              </w:rPr>
            </w:pPr>
            <w:r w:rsidRPr="00722ED1">
              <w:rPr>
                <w:rFonts w:cs="Arial"/>
                <w:lang w:val="en-GB"/>
              </w:rPr>
              <w:t>Source of funding</w:t>
            </w:r>
          </w:p>
          <w:p w:rsidR="00722ED1" w:rsidRPr="00722ED1" w:rsidRDefault="00722ED1">
            <w:pPr>
              <w:autoSpaceDE w:val="0"/>
              <w:autoSpaceDN w:val="0"/>
              <w:adjustRightInd w:val="0"/>
              <w:rPr>
                <w:rFonts w:cs="Arial"/>
                <w:lang w:val="en-GB"/>
              </w:rPr>
            </w:pPr>
          </w:p>
        </w:tc>
      </w:tr>
    </w:tbl>
    <w:p w:rsidR="00722ED1" w:rsidRPr="00722ED1" w:rsidRDefault="00722ED1" w:rsidP="00722ED1">
      <w:pPr>
        <w:autoSpaceDE w:val="0"/>
        <w:autoSpaceDN w:val="0"/>
        <w:adjustRightInd w:val="0"/>
        <w:rPr>
          <w:rFonts w:cs="Arial"/>
          <w:i/>
          <w:sz w:val="20"/>
          <w:szCs w:val="20"/>
          <w:lang w:val="en-GB" w:eastAsia="en-US"/>
        </w:rPr>
      </w:pPr>
      <w:r w:rsidRPr="00722ED1">
        <w:rPr>
          <w:rFonts w:cs="Arial"/>
          <w:i/>
          <w:sz w:val="20"/>
          <w:szCs w:val="20"/>
          <w:lang w:val="en-GB"/>
        </w:rPr>
        <w:t>Table 1: The main sections addressing organizational models</w:t>
      </w:r>
    </w:p>
    <w:p w:rsidR="00722ED1" w:rsidRPr="00722ED1" w:rsidRDefault="00722ED1" w:rsidP="00722ED1">
      <w:pPr>
        <w:autoSpaceDE w:val="0"/>
        <w:autoSpaceDN w:val="0"/>
        <w:adjustRightInd w:val="0"/>
        <w:rPr>
          <w:rFonts w:cs="Arial"/>
          <w:sz w:val="22"/>
          <w:szCs w:val="22"/>
          <w:lang w:val="en-GB"/>
        </w:rPr>
      </w:pPr>
    </w:p>
    <w:p w:rsidR="00722ED1" w:rsidRPr="00722ED1" w:rsidRDefault="00722ED1" w:rsidP="00722ED1">
      <w:pPr>
        <w:autoSpaceDE w:val="0"/>
        <w:autoSpaceDN w:val="0"/>
        <w:adjustRightInd w:val="0"/>
        <w:rPr>
          <w:rFonts w:cs="Arial"/>
          <w:lang w:val="en-GB"/>
        </w:rPr>
      </w:pPr>
    </w:p>
    <w:p w:rsidR="00722ED1" w:rsidRPr="00722ED1" w:rsidRDefault="00722ED1" w:rsidP="00722ED1">
      <w:pPr>
        <w:pStyle w:val="Heading1"/>
        <w:numPr>
          <w:ilvl w:val="0"/>
          <w:numId w:val="0"/>
        </w:numPr>
        <w:ind w:left="431" w:hanging="431"/>
        <w:rPr>
          <w:lang w:val="en-GB"/>
        </w:rPr>
      </w:pPr>
      <w:r w:rsidRPr="00722ED1">
        <w:rPr>
          <w:lang w:val="en-GB"/>
        </w:rPr>
        <w:t>2: Transaction models</w:t>
      </w:r>
    </w:p>
    <w:p w:rsidR="00722ED1" w:rsidRPr="00722ED1" w:rsidRDefault="00722ED1" w:rsidP="00722ED1">
      <w:pPr>
        <w:autoSpaceDE w:val="0"/>
        <w:autoSpaceDN w:val="0"/>
        <w:adjustRightInd w:val="0"/>
        <w:rPr>
          <w:rFonts w:cs="Arial"/>
          <w:lang w:val="en-GB"/>
        </w:rPr>
      </w:pPr>
      <w:r w:rsidRPr="00722ED1">
        <w:rPr>
          <w:rFonts w:cs="Arial"/>
          <w:lang w:val="en-GB"/>
        </w:rPr>
        <w:t>We elaborated on transactions in a public-private setting, where hierarchy, market and network mechanisms are all present at the same time. In this setting we have asked ourselves how public values are secured if ownership of data and infrastructures may be private (2.6). This question is addressed in the policy route, which is a chain of theoretical columns and empirical columns, including a synthesis.</w:t>
      </w:r>
    </w:p>
    <w:p w:rsidR="00722ED1" w:rsidRPr="00722ED1" w:rsidRDefault="00722ED1" w:rsidP="00722ED1">
      <w:pPr>
        <w:autoSpaceDE w:val="0"/>
        <w:autoSpaceDN w:val="0"/>
        <w:adjustRightInd w:val="0"/>
        <w:rPr>
          <w:rFonts w:cs="Arial"/>
          <w:lang w:val="en-GB"/>
        </w:rPr>
      </w:pPr>
      <w:r w:rsidRPr="00722ED1">
        <w:rPr>
          <w:rFonts w:cs="Arial"/>
          <w:lang w:val="en-GB"/>
        </w:rPr>
        <w:t>More specifically, we addressed assessment criteria (3.3), public-private interaction regarding contracting (3.16) and contracting regarding data ownership (3.22). The latter column is based on our empirical question about data flows in platforms, as can be found in the fact sheets.</w:t>
      </w:r>
    </w:p>
    <w:p w:rsidR="00722ED1" w:rsidRPr="00722ED1" w:rsidRDefault="00722ED1" w:rsidP="00722ED1">
      <w:pPr>
        <w:autoSpaceDE w:val="0"/>
        <w:autoSpaceDN w:val="0"/>
        <w:adjustRightInd w:val="0"/>
        <w:rPr>
          <w:rFonts w:cs="Arial"/>
          <w:lang w:val="en-GB"/>
        </w:rPr>
      </w:pPr>
    </w:p>
    <w:tbl>
      <w:tblPr>
        <w:tblStyle w:val="TableGrid"/>
        <w:tblW w:w="0" w:type="auto"/>
        <w:tblLook w:val="04A0" w:firstRow="1" w:lastRow="0" w:firstColumn="1" w:lastColumn="0" w:noHBand="0" w:noVBand="1"/>
      </w:tblPr>
      <w:tblGrid>
        <w:gridCol w:w="2376"/>
        <w:gridCol w:w="6836"/>
      </w:tblGrid>
      <w:tr w:rsidR="00722ED1" w:rsidRPr="00722ED1" w:rsidTr="00722ED1">
        <w:tc>
          <w:tcPr>
            <w:tcW w:w="2376" w:type="dxa"/>
            <w:tcBorders>
              <w:top w:val="single" w:sz="4" w:space="0" w:color="auto"/>
              <w:left w:val="single" w:sz="4" w:space="0" w:color="auto"/>
              <w:bottom w:val="single" w:sz="4" w:space="0" w:color="auto"/>
              <w:right w:val="single" w:sz="4" w:space="0" w:color="auto"/>
            </w:tcBorders>
            <w:hideMark/>
          </w:tcPr>
          <w:p w:rsidR="00722ED1" w:rsidRPr="00722ED1" w:rsidRDefault="00722ED1">
            <w:pPr>
              <w:autoSpaceDE w:val="0"/>
              <w:autoSpaceDN w:val="0"/>
              <w:adjustRightInd w:val="0"/>
              <w:rPr>
                <w:rFonts w:cs="Arial"/>
                <w:lang w:val="en-GB"/>
              </w:rPr>
            </w:pPr>
            <w:r w:rsidRPr="00722ED1">
              <w:rPr>
                <w:rFonts w:cs="Arial"/>
                <w:lang w:val="en-GB"/>
              </w:rPr>
              <w:t>Theoretical columns</w:t>
            </w:r>
          </w:p>
        </w:tc>
        <w:tc>
          <w:tcPr>
            <w:tcW w:w="6836" w:type="dxa"/>
            <w:tcBorders>
              <w:top w:val="single" w:sz="4" w:space="0" w:color="auto"/>
              <w:left w:val="single" w:sz="4" w:space="0" w:color="auto"/>
              <w:bottom w:val="single" w:sz="4" w:space="0" w:color="auto"/>
              <w:right w:val="single" w:sz="4" w:space="0" w:color="auto"/>
            </w:tcBorders>
          </w:tcPr>
          <w:p w:rsidR="00722ED1" w:rsidRPr="00722ED1" w:rsidRDefault="00722ED1">
            <w:pPr>
              <w:autoSpaceDE w:val="0"/>
              <w:autoSpaceDN w:val="0"/>
              <w:adjustRightInd w:val="0"/>
              <w:rPr>
                <w:rFonts w:cs="Arial"/>
                <w:lang w:val="en-GB"/>
              </w:rPr>
            </w:pPr>
            <w:r w:rsidRPr="00722ED1">
              <w:rPr>
                <w:rFonts w:cs="Arial"/>
                <w:lang w:val="en-GB"/>
              </w:rPr>
              <w:t>2.6 Public values: why they are important and hard to secure</w:t>
            </w:r>
          </w:p>
          <w:p w:rsidR="00722ED1" w:rsidRPr="00722ED1" w:rsidRDefault="00722ED1">
            <w:pPr>
              <w:autoSpaceDE w:val="0"/>
              <w:autoSpaceDN w:val="0"/>
              <w:adjustRightInd w:val="0"/>
              <w:rPr>
                <w:rFonts w:cs="Arial"/>
                <w:lang w:val="en-GB"/>
              </w:rPr>
            </w:pPr>
          </w:p>
        </w:tc>
      </w:tr>
      <w:tr w:rsidR="00722ED1" w:rsidRPr="00722ED1" w:rsidTr="00722ED1">
        <w:tc>
          <w:tcPr>
            <w:tcW w:w="2376" w:type="dxa"/>
            <w:tcBorders>
              <w:top w:val="single" w:sz="4" w:space="0" w:color="auto"/>
              <w:left w:val="single" w:sz="4" w:space="0" w:color="auto"/>
              <w:bottom w:val="single" w:sz="4" w:space="0" w:color="auto"/>
              <w:right w:val="single" w:sz="4" w:space="0" w:color="auto"/>
            </w:tcBorders>
            <w:hideMark/>
          </w:tcPr>
          <w:p w:rsidR="00722ED1" w:rsidRPr="00722ED1" w:rsidRDefault="00722ED1">
            <w:pPr>
              <w:autoSpaceDE w:val="0"/>
              <w:autoSpaceDN w:val="0"/>
              <w:adjustRightInd w:val="0"/>
              <w:rPr>
                <w:rFonts w:cs="Arial"/>
                <w:lang w:val="en-GB"/>
              </w:rPr>
            </w:pPr>
            <w:r w:rsidRPr="00722ED1">
              <w:rPr>
                <w:rFonts w:cs="Arial"/>
                <w:lang w:val="en-GB"/>
              </w:rPr>
              <w:t>Empirical columns</w:t>
            </w:r>
          </w:p>
        </w:tc>
        <w:tc>
          <w:tcPr>
            <w:tcW w:w="6836" w:type="dxa"/>
            <w:tcBorders>
              <w:top w:val="single" w:sz="4" w:space="0" w:color="auto"/>
              <w:left w:val="single" w:sz="4" w:space="0" w:color="auto"/>
              <w:bottom w:val="single" w:sz="4" w:space="0" w:color="auto"/>
              <w:right w:val="single" w:sz="4" w:space="0" w:color="auto"/>
            </w:tcBorders>
            <w:hideMark/>
          </w:tcPr>
          <w:p w:rsidR="00722ED1" w:rsidRPr="00722ED1" w:rsidRDefault="00722ED1">
            <w:pPr>
              <w:autoSpaceDE w:val="0"/>
              <w:autoSpaceDN w:val="0"/>
              <w:adjustRightInd w:val="0"/>
              <w:rPr>
                <w:rFonts w:cs="Arial"/>
                <w:lang w:val="en-GB"/>
              </w:rPr>
            </w:pPr>
            <w:r w:rsidRPr="00722ED1">
              <w:rPr>
                <w:rFonts w:cs="Arial"/>
                <w:lang w:val="en-GB"/>
              </w:rPr>
              <w:t>3.3 Assessing right now: gains, costs and the traveller’s logic</w:t>
            </w:r>
          </w:p>
          <w:p w:rsidR="00722ED1" w:rsidRPr="00722ED1" w:rsidRDefault="00722ED1">
            <w:pPr>
              <w:autoSpaceDE w:val="0"/>
              <w:autoSpaceDN w:val="0"/>
              <w:adjustRightInd w:val="0"/>
              <w:rPr>
                <w:rFonts w:cs="Arial"/>
                <w:lang w:val="en-GB"/>
              </w:rPr>
            </w:pPr>
            <w:r w:rsidRPr="00722ED1">
              <w:rPr>
                <w:rFonts w:cs="Arial"/>
                <w:lang w:val="en-GB"/>
              </w:rPr>
              <w:t>3.16 Contracting out smart mobility: the problem of integration and accountability</w:t>
            </w:r>
          </w:p>
          <w:p w:rsidR="00722ED1" w:rsidRPr="00722ED1" w:rsidRDefault="00722ED1">
            <w:pPr>
              <w:autoSpaceDE w:val="0"/>
              <w:autoSpaceDN w:val="0"/>
              <w:adjustRightInd w:val="0"/>
              <w:rPr>
                <w:rFonts w:cs="Arial"/>
                <w:lang w:val="en-GB"/>
              </w:rPr>
            </w:pPr>
            <w:r w:rsidRPr="00722ED1">
              <w:rPr>
                <w:rFonts w:cs="Arial"/>
                <w:lang w:val="en-GB"/>
              </w:rPr>
              <w:t>3.22 PETRA breathing: data in and data out</w:t>
            </w:r>
          </w:p>
        </w:tc>
      </w:tr>
      <w:tr w:rsidR="00722ED1" w:rsidRPr="00722ED1" w:rsidTr="00722ED1">
        <w:tc>
          <w:tcPr>
            <w:tcW w:w="2376" w:type="dxa"/>
            <w:tcBorders>
              <w:top w:val="single" w:sz="4" w:space="0" w:color="auto"/>
              <w:left w:val="single" w:sz="4" w:space="0" w:color="auto"/>
              <w:bottom w:val="single" w:sz="4" w:space="0" w:color="auto"/>
              <w:right w:val="single" w:sz="4" w:space="0" w:color="auto"/>
            </w:tcBorders>
            <w:hideMark/>
          </w:tcPr>
          <w:p w:rsidR="00722ED1" w:rsidRPr="00722ED1" w:rsidRDefault="00722ED1">
            <w:pPr>
              <w:autoSpaceDE w:val="0"/>
              <w:autoSpaceDN w:val="0"/>
              <w:adjustRightInd w:val="0"/>
              <w:rPr>
                <w:rFonts w:cs="Arial"/>
                <w:lang w:val="en-GB"/>
              </w:rPr>
            </w:pPr>
            <w:r w:rsidRPr="00722ED1">
              <w:rPr>
                <w:rFonts w:cs="Arial"/>
                <w:lang w:val="en-GB"/>
              </w:rPr>
              <w:t>Fact sheets criteria</w:t>
            </w:r>
          </w:p>
        </w:tc>
        <w:tc>
          <w:tcPr>
            <w:tcW w:w="6836" w:type="dxa"/>
            <w:tcBorders>
              <w:top w:val="single" w:sz="4" w:space="0" w:color="auto"/>
              <w:left w:val="single" w:sz="4" w:space="0" w:color="auto"/>
              <w:bottom w:val="single" w:sz="4" w:space="0" w:color="auto"/>
              <w:right w:val="single" w:sz="4" w:space="0" w:color="auto"/>
            </w:tcBorders>
            <w:hideMark/>
          </w:tcPr>
          <w:p w:rsidR="00722ED1" w:rsidRPr="00722ED1" w:rsidRDefault="00722ED1">
            <w:pPr>
              <w:autoSpaceDE w:val="0"/>
              <w:autoSpaceDN w:val="0"/>
              <w:adjustRightInd w:val="0"/>
              <w:rPr>
                <w:rFonts w:cs="Arial"/>
                <w:lang w:val="en-GB"/>
              </w:rPr>
            </w:pPr>
            <w:r w:rsidRPr="00722ED1">
              <w:rPr>
                <w:rFonts w:cs="Arial"/>
                <w:lang w:val="en-GB"/>
              </w:rPr>
              <w:t>Organisation and management</w:t>
            </w:r>
          </w:p>
          <w:p w:rsidR="00722ED1" w:rsidRPr="00722ED1" w:rsidRDefault="00722ED1">
            <w:pPr>
              <w:autoSpaceDE w:val="0"/>
              <w:autoSpaceDN w:val="0"/>
              <w:adjustRightInd w:val="0"/>
              <w:rPr>
                <w:rFonts w:cs="Arial"/>
                <w:lang w:val="en-GB"/>
              </w:rPr>
            </w:pPr>
            <w:r w:rsidRPr="00722ED1">
              <w:rPr>
                <w:rFonts w:cs="Arial"/>
                <w:lang w:val="en-GB"/>
              </w:rPr>
              <w:t>Data flow</w:t>
            </w:r>
          </w:p>
        </w:tc>
      </w:tr>
    </w:tbl>
    <w:p w:rsidR="00722ED1" w:rsidRPr="00722ED1" w:rsidRDefault="00722ED1" w:rsidP="00722ED1">
      <w:pPr>
        <w:autoSpaceDE w:val="0"/>
        <w:autoSpaceDN w:val="0"/>
        <w:adjustRightInd w:val="0"/>
        <w:rPr>
          <w:rFonts w:cs="Arial"/>
          <w:i/>
          <w:sz w:val="20"/>
          <w:szCs w:val="20"/>
          <w:lang w:val="en-GB" w:eastAsia="en-US"/>
        </w:rPr>
      </w:pPr>
      <w:r w:rsidRPr="00722ED1">
        <w:rPr>
          <w:rFonts w:cs="Arial"/>
          <w:i/>
          <w:sz w:val="20"/>
          <w:szCs w:val="20"/>
          <w:lang w:val="en-GB"/>
        </w:rPr>
        <w:t>Table 2: The man sections addressing transaction models</w:t>
      </w:r>
    </w:p>
    <w:p w:rsidR="00722ED1" w:rsidRPr="00722ED1" w:rsidRDefault="00722ED1" w:rsidP="00722ED1">
      <w:pPr>
        <w:autoSpaceDE w:val="0"/>
        <w:autoSpaceDN w:val="0"/>
        <w:adjustRightInd w:val="0"/>
        <w:rPr>
          <w:rFonts w:cs="Arial"/>
          <w:sz w:val="22"/>
          <w:szCs w:val="22"/>
          <w:lang w:val="en-GB"/>
        </w:rPr>
      </w:pPr>
    </w:p>
    <w:p w:rsidR="00722ED1" w:rsidRPr="00722ED1" w:rsidRDefault="00722ED1" w:rsidP="00722ED1">
      <w:pPr>
        <w:autoSpaceDE w:val="0"/>
        <w:autoSpaceDN w:val="0"/>
        <w:adjustRightInd w:val="0"/>
        <w:rPr>
          <w:rFonts w:cs="Arial"/>
          <w:lang w:val="en-GB"/>
        </w:rPr>
      </w:pPr>
    </w:p>
    <w:p w:rsidR="00722ED1" w:rsidRPr="00722ED1" w:rsidRDefault="00722ED1" w:rsidP="00722ED1">
      <w:pPr>
        <w:pStyle w:val="Heading1"/>
        <w:numPr>
          <w:ilvl w:val="0"/>
          <w:numId w:val="0"/>
        </w:numPr>
        <w:ind w:left="431" w:hanging="431"/>
        <w:rPr>
          <w:lang w:val="en-GB"/>
        </w:rPr>
      </w:pPr>
      <w:r w:rsidRPr="00722ED1">
        <w:rPr>
          <w:lang w:val="en-GB"/>
        </w:rPr>
        <w:t xml:space="preserve">3: The influence of the organisation models to the </w:t>
      </w:r>
      <w:r>
        <w:rPr>
          <w:lang w:val="en-GB"/>
        </w:rPr>
        <w:t>t</w:t>
      </w:r>
      <w:r w:rsidRPr="00722ED1">
        <w:rPr>
          <w:lang w:val="en-GB"/>
        </w:rPr>
        <w:t xml:space="preserve">ransaction models </w:t>
      </w:r>
    </w:p>
    <w:p w:rsidR="00722ED1" w:rsidRPr="00722ED1" w:rsidRDefault="00722ED1" w:rsidP="00722ED1">
      <w:pPr>
        <w:autoSpaceDE w:val="0"/>
        <w:autoSpaceDN w:val="0"/>
        <w:adjustRightInd w:val="0"/>
        <w:rPr>
          <w:rFonts w:cs="Arial"/>
          <w:lang w:val="en-GB"/>
        </w:rPr>
      </w:pPr>
      <w:r w:rsidRPr="00722ED1">
        <w:rPr>
          <w:rFonts w:cs="Arial"/>
          <w:lang w:val="en-GB"/>
        </w:rPr>
        <w:t>We took the interaction between organization models and transaction models to the core of our work. Both are institutions that guide behaviour of all stakeholders involved. We defined an (idealtypical) ‘governance designer’ as a problem owner that really try to influence behaviour with the help of institutions (2.5). The main challenges for  this governance designer are addressed in the “governance-by-design route”. All columns on this route are relevant. More specifically, we have developed five platform governance models and reflected on the governance challenges that are likely to appear per model.</w:t>
      </w:r>
    </w:p>
    <w:p w:rsidR="00722ED1" w:rsidRPr="00722ED1" w:rsidRDefault="00722ED1" w:rsidP="00722ED1">
      <w:pPr>
        <w:autoSpaceDE w:val="0"/>
        <w:autoSpaceDN w:val="0"/>
        <w:adjustRightInd w:val="0"/>
        <w:rPr>
          <w:rFonts w:cs="Arial"/>
          <w:lang w:val="en-GB"/>
        </w:rPr>
      </w:pPr>
    </w:p>
    <w:tbl>
      <w:tblPr>
        <w:tblStyle w:val="TableGrid"/>
        <w:tblW w:w="0" w:type="auto"/>
        <w:tblLook w:val="04A0" w:firstRow="1" w:lastRow="0" w:firstColumn="1" w:lastColumn="0" w:noHBand="0" w:noVBand="1"/>
      </w:tblPr>
      <w:tblGrid>
        <w:gridCol w:w="2376"/>
        <w:gridCol w:w="6836"/>
      </w:tblGrid>
      <w:tr w:rsidR="00722ED1" w:rsidRPr="00722ED1" w:rsidTr="00722ED1">
        <w:tc>
          <w:tcPr>
            <w:tcW w:w="2376" w:type="dxa"/>
            <w:tcBorders>
              <w:top w:val="single" w:sz="4" w:space="0" w:color="auto"/>
              <w:left w:val="single" w:sz="4" w:space="0" w:color="auto"/>
              <w:bottom w:val="single" w:sz="4" w:space="0" w:color="auto"/>
              <w:right w:val="single" w:sz="4" w:space="0" w:color="auto"/>
            </w:tcBorders>
            <w:hideMark/>
          </w:tcPr>
          <w:p w:rsidR="00722ED1" w:rsidRPr="00722ED1" w:rsidRDefault="00722ED1">
            <w:pPr>
              <w:autoSpaceDE w:val="0"/>
              <w:autoSpaceDN w:val="0"/>
              <w:adjustRightInd w:val="0"/>
              <w:rPr>
                <w:rFonts w:cs="Arial"/>
                <w:lang w:val="en-GB"/>
              </w:rPr>
            </w:pPr>
            <w:r w:rsidRPr="00722ED1">
              <w:rPr>
                <w:rFonts w:cs="Arial"/>
                <w:lang w:val="en-GB"/>
              </w:rPr>
              <w:t>Theoretical columns</w:t>
            </w:r>
          </w:p>
        </w:tc>
        <w:tc>
          <w:tcPr>
            <w:tcW w:w="6836" w:type="dxa"/>
            <w:tcBorders>
              <w:top w:val="single" w:sz="4" w:space="0" w:color="auto"/>
              <w:left w:val="single" w:sz="4" w:space="0" w:color="auto"/>
              <w:bottom w:val="single" w:sz="4" w:space="0" w:color="auto"/>
              <w:right w:val="single" w:sz="4" w:space="0" w:color="auto"/>
            </w:tcBorders>
            <w:hideMark/>
          </w:tcPr>
          <w:p w:rsidR="00722ED1" w:rsidRPr="00722ED1" w:rsidRDefault="00722ED1">
            <w:pPr>
              <w:autoSpaceDE w:val="0"/>
              <w:autoSpaceDN w:val="0"/>
              <w:adjustRightInd w:val="0"/>
              <w:rPr>
                <w:rFonts w:cs="Arial"/>
                <w:lang w:val="en-GB"/>
              </w:rPr>
            </w:pPr>
            <w:r w:rsidRPr="00722ED1">
              <w:rPr>
                <w:rFonts w:cs="Arial"/>
                <w:lang w:val="en-GB"/>
              </w:rPr>
              <w:t>2.5 Guiding behaviour: designing institutions for smart mobility</w:t>
            </w:r>
          </w:p>
        </w:tc>
      </w:tr>
      <w:tr w:rsidR="00722ED1" w:rsidRPr="00722ED1" w:rsidTr="00722ED1">
        <w:tc>
          <w:tcPr>
            <w:tcW w:w="2376" w:type="dxa"/>
            <w:tcBorders>
              <w:top w:val="single" w:sz="4" w:space="0" w:color="auto"/>
              <w:left w:val="single" w:sz="4" w:space="0" w:color="auto"/>
              <w:bottom w:val="single" w:sz="4" w:space="0" w:color="auto"/>
              <w:right w:val="single" w:sz="4" w:space="0" w:color="auto"/>
            </w:tcBorders>
            <w:hideMark/>
          </w:tcPr>
          <w:p w:rsidR="00722ED1" w:rsidRPr="00722ED1" w:rsidRDefault="00722ED1">
            <w:pPr>
              <w:autoSpaceDE w:val="0"/>
              <w:autoSpaceDN w:val="0"/>
              <w:adjustRightInd w:val="0"/>
              <w:rPr>
                <w:rFonts w:cs="Arial"/>
                <w:lang w:val="en-GB"/>
              </w:rPr>
            </w:pPr>
            <w:r w:rsidRPr="00722ED1">
              <w:rPr>
                <w:rFonts w:cs="Arial"/>
                <w:lang w:val="en-GB"/>
              </w:rPr>
              <w:t>Empirical columns</w:t>
            </w:r>
          </w:p>
        </w:tc>
        <w:tc>
          <w:tcPr>
            <w:tcW w:w="6836" w:type="dxa"/>
            <w:tcBorders>
              <w:top w:val="single" w:sz="4" w:space="0" w:color="auto"/>
              <w:left w:val="single" w:sz="4" w:space="0" w:color="auto"/>
              <w:bottom w:val="single" w:sz="4" w:space="0" w:color="auto"/>
              <w:right w:val="single" w:sz="4" w:space="0" w:color="auto"/>
            </w:tcBorders>
            <w:hideMark/>
          </w:tcPr>
          <w:p w:rsidR="00722ED1" w:rsidRPr="00722ED1" w:rsidRDefault="00722ED1">
            <w:pPr>
              <w:autoSpaceDE w:val="0"/>
              <w:autoSpaceDN w:val="0"/>
              <w:adjustRightInd w:val="0"/>
              <w:rPr>
                <w:rFonts w:cs="Arial"/>
                <w:lang w:val="en-GB"/>
              </w:rPr>
            </w:pPr>
            <w:r w:rsidRPr="00722ED1">
              <w:rPr>
                <w:rFonts w:cs="Arial"/>
                <w:lang w:val="en-GB"/>
              </w:rPr>
              <w:t>All columns on the “Governance-by-design route”</w:t>
            </w:r>
          </w:p>
          <w:p w:rsidR="00722ED1" w:rsidRPr="00722ED1" w:rsidRDefault="00722ED1">
            <w:pPr>
              <w:autoSpaceDE w:val="0"/>
              <w:autoSpaceDN w:val="0"/>
              <w:adjustRightInd w:val="0"/>
              <w:rPr>
                <w:rFonts w:cs="Arial"/>
                <w:lang w:val="en-GB"/>
              </w:rPr>
            </w:pPr>
            <w:r w:rsidRPr="00722ED1">
              <w:rPr>
                <w:rFonts w:cs="Arial"/>
                <w:lang w:val="en-GB"/>
              </w:rPr>
              <w:t>4.2 Five data platform models and their consequences for governance</w:t>
            </w:r>
          </w:p>
          <w:p w:rsidR="00722ED1" w:rsidRPr="00722ED1" w:rsidRDefault="00722ED1">
            <w:pPr>
              <w:autoSpaceDE w:val="0"/>
              <w:autoSpaceDN w:val="0"/>
              <w:adjustRightInd w:val="0"/>
              <w:rPr>
                <w:rFonts w:cs="Arial"/>
                <w:lang w:val="en-GB"/>
              </w:rPr>
            </w:pPr>
            <w:r w:rsidRPr="00722ED1">
              <w:rPr>
                <w:rFonts w:cs="Arial"/>
                <w:lang w:val="en-GB"/>
              </w:rPr>
              <w:t>4.3 Synthesis Governance-by-design route</w:t>
            </w:r>
          </w:p>
        </w:tc>
      </w:tr>
    </w:tbl>
    <w:p w:rsidR="00722ED1" w:rsidRPr="00722ED1" w:rsidRDefault="00722ED1" w:rsidP="00722ED1">
      <w:pPr>
        <w:autoSpaceDE w:val="0"/>
        <w:autoSpaceDN w:val="0"/>
        <w:adjustRightInd w:val="0"/>
        <w:rPr>
          <w:rFonts w:cs="Arial"/>
          <w:i/>
          <w:sz w:val="20"/>
          <w:szCs w:val="20"/>
          <w:lang w:val="en-GB" w:eastAsia="en-US"/>
        </w:rPr>
      </w:pPr>
      <w:r w:rsidRPr="00722ED1">
        <w:rPr>
          <w:rFonts w:cs="Arial"/>
          <w:i/>
          <w:sz w:val="20"/>
          <w:szCs w:val="20"/>
          <w:lang w:val="en-GB"/>
        </w:rPr>
        <w:t>Table 3: The main sections addressing the relation between organisation models and transaction models</w:t>
      </w:r>
    </w:p>
    <w:p w:rsidR="00722ED1" w:rsidRPr="00722ED1" w:rsidRDefault="00722ED1" w:rsidP="00722ED1">
      <w:pPr>
        <w:autoSpaceDE w:val="0"/>
        <w:autoSpaceDN w:val="0"/>
        <w:adjustRightInd w:val="0"/>
        <w:rPr>
          <w:rFonts w:cs="Arial"/>
          <w:sz w:val="22"/>
          <w:szCs w:val="22"/>
          <w:lang w:val="en-GB"/>
        </w:rPr>
      </w:pPr>
    </w:p>
    <w:p w:rsidR="00722ED1" w:rsidRPr="00722ED1" w:rsidRDefault="00722ED1" w:rsidP="00722ED1">
      <w:pPr>
        <w:pStyle w:val="Heading1"/>
        <w:numPr>
          <w:ilvl w:val="0"/>
          <w:numId w:val="0"/>
        </w:numPr>
        <w:ind w:left="431" w:hanging="431"/>
        <w:rPr>
          <w:lang w:val="en-GB"/>
        </w:rPr>
      </w:pPr>
      <w:r w:rsidRPr="00722ED1">
        <w:rPr>
          <w:lang w:val="en-GB"/>
        </w:rPr>
        <w:t>4: Proposed models and t</w:t>
      </w:r>
      <w:r>
        <w:rPr>
          <w:lang w:val="en-GB"/>
        </w:rPr>
        <w:t>heir applications in the cases</w:t>
      </w:r>
    </w:p>
    <w:p w:rsidR="00722ED1" w:rsidRPr="00722ED1" w:rsidRDefault="00722ED1" w:rsidP="00722ED1">
      <w:pPr>
        <w:rPr>
          <w:rFonts w:cs="Arial"/>
          <w:lang w:val="en-GB"/>
        </w:rPr>
      </w:pPr>
      <w:r w:rsidRPr="00722ED1">
        <w:rPr>
          <w:rFonts w:cs="Arial"/>
          <w:lang w:val="en-GB"/>
        </w:rPr>
        <w:t xml:space="preserve">In the governance handbook, we have developed several models for a mobility data platform.  The four governance models that we proposed are stated below. Here we make specific what the advantages and disadvantages were as they were discovered in the demonstrators. </w:t>
      </w:r>
    </w:p>
    <w:p w:rsidR="00722ED1" w:rsidRPr="00722ED1" w:rsidRDefault="00722ED1" w:rsidP="00722ED1">
      <w:pPr>
        <w:pStyle w:val="ListParagraph"/>
        <w:numPr>
          <w:ilvl w:val="0"/>
          <w:numId w:val="36"/>
        </w:numPr>
        <w:suppressAutoHyphens w:val="0"/>
        <w:spacing w:after="200" w:line="276" w:lineRule="auto"/>
        <w:rPr>
          <w:rFonts w:cs="Arial"/>
          <w:lang w:val="en-GB"/>
        </w:rPr>
      </w:pPr>
      <w:r w:rsidRPr="00722ED1">
        <w:rPr>
          <w:rFonts w:cs="Arial"/>
          <w:lang w:val="en-GB"/>
        </w:rPr>
        <w:t xml:space="preserve">Dedicated agency for the platform, which we saw in the cases in for example CarFreeAtoZ. This is an agency with no other purpose than developing and providing the platform, generally for a or multiple governmental clients. This was not applied in any of the three demonstrators, although the Venice demonstrator in the early stages of the project comes closest, with the orator being a separate entity that would drive the platform. However, from another perspective we could argue that the implementation of the PETRA platform, as it was developed by the project team, did so, as the governance was locally still being built up at the three demonstrators.  </w:t>
      </w:r>
      <w:r w:rsidRPr="00722ED1">
        <w:rPr>
          <w:rFonts w:cs="Arial"/>
          <w:lang w:val="en-GB"/>
        </w:rPr>
        <w:br/>
        <w:t>The key advantage of this model in the demonstrators was the ready availability of specific data sets and a dedicated infrastructure available to have the platform up and running locally. However, this model also had very specific disadvantages. The agency lacks a wider embedding in the regional governmental basis. It proved difficult in the Venice demonstrator to get to other forms of data that were not directly available to the operator. Their request to others were not supported by existing hierarchy. Data provision for example by policy proved difficult. This only changed when a wider embedding was sought in the later stages of the project.</w:t>
      </w:r>
      <w:r w:rsidRPr="00722ED1">
        <w:rPr>
          <w:rFonts w:cs="Arial"/>
          <w:lang w:val="en-GB"/>
        </w:rPr>
        <w:br/>
        <w:t xml:space="preserve">This means that this model can work well if data is used that is widely available, for example through open data or through linking f the users, like the CarFreeAtoZ. In those cases, this model can work well. However, in our evaluation it is not a very effective model towards an effective governance for a mobility data platform. </w:t>
      </w:r>
    </w:p>
    <w:p w:rsidR="00722ED1" w:rsidRPr="00722ED1" w:rsidRDefault="00722ED1" w:rsidP="00722ED1">
      <w:pPr>
        <w:pStyle w:val="ListParagraph"/>
        <w:numPr>
          <w:ilvl w:val="0"/>
          <w:numId w:val="36"/>
        </w:numPr>
        <w:suppressAutoHyphens w:val="0"/>
        <w:spacing w:after="200" w:line="276" w:lineRule="auto"/>
        <w:rPr>
          <w:rFonts w:cs="Arial"/>
          <w:lang w:val="en-GB"/>
        </w:rPr>
      </w:pPr>
      <w:r w:rsidRPr="00722ED1">
        <w:rPr>
          <w:rFonts w:cs="Arial"/>
          <w:lang w:val="en-GB"/>
        </w:rPr>
        <w:t>Dedicated association between transport authorities and operators, which we saw in the cases in for example VSS and OV9292, but also the Vienna case has elements of this. This is a cooperation between one or multiple transport authorities and the operators to together develop and sustain the platform. One could argue that the Venice demonstrator in the later stages of the project comes closest, although the role of the single transport authority was still underdeveloped in that and only one operator was included.</w:t>
      </w:r>
      <w:r w:rsidRPr="00722ED1">
        <w:rPr>
          <w:rFonts w:cs="Arial"/>
          <w:lang w:val="en-GB"/>
        </w:rPr>
        <w:br/>
        <w:t xml:space="preserve">The model showed in the cases to provide a stable basis for the governance of the mobility data platform. In these cases, the cooperation was set up purposefully to develop the platform. The governance of the mobility data platform was captured in the governance of the association, with membership of key data providers and users of the data. It provided easier access to a wider set of data than the dedicated agency which had a looser coupling to government agencies and operators. In the demonstrator in Venice in the later years of the project, we saw the lack of this governance made it difficult to get to the right data and to combine the data in the platform. Also, the loose relation between authority and operator meant that nudging was hard to implement. The Venice demonstrator eventually was successful in implementing the platform for tourists, showing that governance (although more informal governance) was eventually built up enough to start sharing the data and develop the platform. </w:t>
      </w:r>
    </w:p>
    <w:p w:rsidR="00722ED1" w:rsidRPr="00722ED1" w:rsidRDefault="00722ED1" w:rsidP="00722ED1">
      <w:pPr>
        <w:pStyle w:val="ListParagraph"/>
        <w:numPr>
          <w:ilvl w:val="0"/>
          <w:numId w:val="36"/>
        </w:numPr>
        <w:suppressAutoHyphens w:val="0"/>
        <w:spacing w:after="200" w:line="276" w:lineRule="auto"/>
        <w:rPr>
          <w:rFonts w:cs="Arial"/>
          <w:lang w:val="en-GB"/>
        </w:rPr>
      </w:pPr>
      <w:r w:rsidRPr="00722ED1">
        <w:rPr>
          <w:rFonts w:cs="Arial"/>
          <w:lang w:val="en-GB"/>
        </w:rPr>
        <w:t xml:space="preserve">Transport authority, which we saw in the Haifa demonstrator. In this case, the transport authority of the region is developing the mobility data platform. We saw cases like this in Melbourne and London. The success of this model is highly dependent on the exiting relation between the transport authority and the operator. The key advantage above the dedicated agency and the association is a real embedding in the key governmental organisation, which allows for the ready availability of a wider set of local data, beyond what is available at the operator. The governance structure is there to bring that data together quickly. The demonstrator in Haifa made clear that the success of this model is dependent on the existing relation between the operator and the authority.  If the operator is under hierarchical of market control from the authority, and that control relation has developed a sound governance around the mobility data platform, the model can work well. In the demonstrator in Haifa, this was not the case; the operators had contracts with the national transport authority, rather than with the metropolitan transport authority. With the absent governance relations developing the relation with the operators was difficult to begin with. However, other cases showed that when the contract between operator and authority is clear on data delivery, possibilities of nudging etc., this model could work well.   </w:t>
      </w:r>
    </w:p>
    <w:p w:rsidR="00722ED1" w:rsidRPr="00722ED1" w:rsidRDefault="00722ED1" w:rsidP="00722ED1">
      <w:pPr>
        <w:pStyle w:val="ListParagraph"/>
        <w:numPr>
          <w:ilvl w:val="0"/>
          <w:numId w:val="36"/>
        </w:numPr>
        <w:suppressAutoHyphens w:val="0"/>
        <w:spacing w:after="200" w:line="276" w:lineRule="auto"/>
        <w:rPr>
          <w:rFonts w:cs="Arial"/>
          <w:lang w:val="en-GB"/>
        </w:rPr>
      </w:pPr>
      <w:r w:rsidRPr="00722ED1">
        <w:rPr>
          <w:rFonts w:cs="Arial"/>
          <w:lang w:val="en-GB"/>
        </w:rPr>
        <w:t xml:space="preserve">Metropolitan authority, which we saw in the case in Lyon and in the Rome demonstrator. In these cases, a more generic metropolitan authority exists, with responsibilities beyond transport. This allows the platform to operate not just on transport, but also on environmental and health goals. In Rome, the governance structure was in place that was able to gather a wider focus. However, in its first form, the focus was kept on transport. The complexity of developing the platform drove a primary focus on transport issues. Possibly in later stages the widening of the focus, for example through nudging for more healthy travel behaviour would be easier to implement as an addition. In the three years of the project, that was not established, but the broader topics were more on the agenda then in other of the demonstrators. </w:t>
      </w:r>
    </w:p>
    <w:p w:rsidR="00722ED1" w:rsidRPr="00722ED1" w:rsidRDefault="00722ED1" w:rsidP="00722ED1">
      <w:pPr>
        <w:rPr>
          <w:rFonts w:cs="Arial"/>
          <w:lang w:val="en-GB"/>
        </w:rPr>
      </w:pPr>
      <w:r w:rsidRPr="00722ED1">
        <w:rPr>
          <w:rFonts w:cs="Arial"/>
          <w:lang w:val="en-GB"/>
        </w:rPr>
        <w:t xml:space="preserve">To conclude, various of the models have advantages and disadvantages. An existing governance structure covering the relation between public transport operators and authorities obviously helps gathering data and find purpose for that data in the field of transport policy. However, it diminishes the purposefulness of the governance structure in providing a flexible and dedicated organisation for the mobility data platform. The former forms are more dedicated and purposeful and as such flexible. That later models provide more accessibility to data and direct use of the platform, but can be more cumbersome when the mobility data platform is not a priority in this organisation.  </w:t>
      </w:r>
    </w:p>
    <w:sectPr w:rsidR="00722ED1" w:rsidRPr="00722ED1" w:rsidSect="00940EE4">
      <w:pgSz w:w="11905" w:h="16837"/>
      <w:pgMar w:top="1418" w:right="1134" w:bottom="1701" w:left="1134" w:header="709" w:footer="709" w:gutter="0"/>
      <w:cols w:space="720"/>
      <w:titlePg/>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7B4" w:rsidRDefault="00AA77B4">
      <w:r>
        <w:separator/>
      </w:r>
    </w:p>
  </w:endnote>
  <w:endnote w:type="continuationSeparator" w:id="0">
    <w:p w:rsidR="00AA77B4" w:rsidRDefault="00AA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font1007">
    <w:altName w:val="MS Mincho"/>
    <w:charset w:val="80"/>
    <w:family w:val="auto"/>
    <w:pitch w:val="variable"/>
  </w:font>
  <w:font w:name="Liberation Sans">
    <w:altName w:val="Arial Unicode MS"/>
    <w:charset w:val="80"/>
    <w:family w:val="swiss"/>
    <w:pitch w:val="variable"/>
  </w:font>
  <w:font w:name="Droid Sans">
    <w:altName w:val="MS Gothic"/>
    <w:charset w:val="80"/>
    <w:family w:val="auto"/>
    <w:pitch w:val="variable"/>
  </w:font>
  <w:font w:name="Lohit Hindi">
    <w:altName w:val="MS Gothic"/>
    <w:charset w:val="80"/>
    <w:family w:val="auto"/>
    <w:pitch w:val="variable"/>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font338">
    <w:altName w:val="Times New Roman"/>
    <w:charset w:val="80"/>
    <w:family w:val="auto"/>
    <w:pitch w:val="variable"/>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7B4" w:rsidRDefault="00AA77B4">
      <w:r>
        <w:separator/>
      </w:r>
    </w:p>
  </w:footnote>
  <w:footnote w:type="continuationSeparator" w:id="0">
    <w:p w:rsidR="00AA77B4" w:rsidRDefault="00AA77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FNum1"/>
    <w:lvl w:ilvl="0">
      <w:start w:val="1"/>
      <w:numFmt w:val="decimal"/>
      <w:pStyle w:val="Heading9"/>
      <w:lvlText w:val="%1."/>
      <w:lvlJc w:val="left"/>
      <w:pPr>
        <w:tabs>
          <w:tab w:val="num" w:pos="420"/>
        </w:tabs>
        <w:ind w:left="360" w:hanging="360"/>
      </w:pPr>
      <w:rPr>
        <w:rFonts w:cs="Times New Roman"/>
      </w:rPr>
    </w:lvl>
    <w:lvl w:ilvl="1">
      <w:start w:val="1"/>
      <w:numFmt w:val="decimal"/>
      <w:lvlText w:val="%2."/>
      <w:lvlJc w:val="left"/>
      <w:pPr>
        <w:tabs>
          <w:tab w:val="num" w:pos="840"/>
        </w:tabs>
        <w:ind w:left="840" w:hanging="4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decimal"/>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decimal"/>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
    <w:nsid w:val="00000003"/>
    <w:multiLevelType w:val="multilevel"/>
    <w:tmpl w:val="00000003"/>
    <w:name w:val="WFNum2"/>
    <w:lvl w:ilvl="0">
      <w:start w:val="1"/>
      <w:numFmt w:val="decimal"/>
      <w:lvlText w:val="%1"/>
      <w:lvlJc w:val="left"/>
      <w:pPr>
        <w:tabs>
          <w:tab w:val="num" w:pos="420"/>
        </w:tabs>
        <w:ind w:left="432" w:hanging="432"/>
      </w:pPr>
      <w:rPr>
        <w:rFonts w:cs="Times New Roman"/>
        <w:sz w:val="34"/>
        <w:szCs w:val="34"/>
      </w:rPr>
    </w:lvl>
    <w:lvl w:ilvl="1">
      <w:start w:val="1"/>
      <w:numFmt w:val="decimal"/>
      <w:pStyle w:val="Heading2"/>
      <w:lvlText w:val="%1.%2"/>
      <w:lvlJc w:val="left"/>
      <w:pPr>
        <w:tabs>
          <w:tab w:val="num" w:pos="840"/>
        </w:tabs>
        <w:ind w:left="576" w:hanging="576"/>
      </w:pPr>
      <w:rPr>
        <w:rFonts w:cs="Times New Roman"/>
        <w:sz w:val="30"/>
        <w:szCs w:val="30"/>
      </w:rPr>
    </w:lvl>
    <w:lvl w:ilvl="2">
      <w:start w:val="1"/>
      <w:numFmt w:val="decimal"/>
      <w:lvlText w:val="%1.%2.%3"/>
      <w:lvlJc w:val="left"/>
      <w:pPr>
        <w:tabs>
          <w:tab w:val="num" w:pos="1260"/>
        </w:tabs>
        <w:ind w:left="720" w:hanging="720"/>
      </w:pPr>
      <w:rPr>
        <w:rFonts w:cs="Times New Roman"/>
        <w:sz w:val="26"/>
        <w:szCs w:val="26"/>
      </w:rPr>
    </w:lvl>
    <w:lvl w:ilvl="3">
      <w:start w:val="1"/>
      <w:numFmt w:val="decimal"/>
      <w:lvlText w:val="%1.%2.%3.%4"/>
      <w:lvlJc w:val="left"/>
      <w:pPr>
        <w:tabs>
          <w:tab w:val="num" w:pos="1680"/>
        </w:tabs>
        <w:ind w:left="1432" w:hanging="864"/>
      </w:pPr>
      <w:rPr>
        <w:b/>
        <w:bCs w:val="0"/>
        <w:i w:val="0"/>
        <w:iCs w:val="0"/>
        <w:caps w:val="0"/>
        <w:smallCaps w:val="0"/>
        <w:strike w:val="0"/>
        <w:dstrike w:val="0"/>
        <w:vanish w:val="0"/>
        <w:color w:val="000000"/>
        <w:spacing w:val="0"/>
        <w:kern w:val="1"/>
        <w:position w:val="0"/>
        <w:sz w:val="20"/>
        <w:u w:val="none"/>
        <w:effect w:val="none"/>
        <w:vertAlign w:val="baseline"/>
      </w:rPr>
    </w:lvl>
    <w:lvl w:ilvl="4">
      <w:start w:val="1"/>
      <w:numFmt w:val="decimal"/>
      <w:lvlText w:val="%1.%2.%3.%4.%5"/>
      <w:lvlJc w:val="left"/>
      <w:pPr>
        <w:tabs>
          <w:tab w:val="num" w:pos="2100"/>
        </w:tabs>
        <w:ind w:left="1008" w:hanging="1008"/>
      </w:pPr>
      <w:rPr>
        <w:rFonts w:cs="Arial"/>
        <w:i w:val="0"/>
        <w:sz w:val="22"/>
        <w:szCs w:val="22"/>
      </w:rPr>
    </w:lvl>
    <w:lvl w:ilvl="5">
      <w:start w:val="1"/>
      <w:numFmt w:val="decimal"/>
      <w:lvlText w:val="%1.%2.%3.%4.%5.%6"/>
      <w:lvlJc w:val="left"/>
      <w:pPr>
        <w:tabs>
          <w:tab w:val="num" w:pos="2520"/>
        </w:tabs>
        <w:ind w:left="1152" w:hanging="1152"/>
      </w:pPr>
      <w:rPr>
        <w:rFonts w:cs="Arial"/>
      </w:rPr>
    </w:lvl>
    <w:lvl w:ilvl="6">
      <w:start w:val="1"/>
      <w:numFmt w:val="decimal"/>
      <w:lvlText w:val="%1.%2.%3.%4.%5.%6.%7"/>
      <w:lvlJc w:val="left"/>
      <w:pPr>
        <w:tabs>
          <w:tab w:val="num" w:pos="2940"/>
        </w:tabs>
        <w:ind w:left="1296" w:hanging="1296"/>
      </w:pPr>
      <w:rPr>
        <w:rFonts w:cs="Times New Roman"/>
      </w:rPr>
    </w:lvl>
    <w:lvl w:ilvl="7">
      <w:start w:val="1"/>
      <w:numFmt w:val="decimal"/>
      <w:lvlText w:val="%1.%2.%3.%4.%5.%6.%7.%8"/>
      <w:lvlJc w:val="left"/>
      <w:pPr>
        <w:tabs>
          <w:tab w:val="num" w:pos="3360"/>
        </w:tabs>
        <w:ind w:left="1440" w:hanging="1440"/>
      </w:pPr>
      <w:rPr>
        <w:rFonts w:cs="Times New Roman"/>
      </w:rPr>
    </w:lvl>
    <w:lvl w:ilvl="8">
      <w:start w:val="1"/>
      <w:numFmt w:val="decimal"/>
      <w:lvlText w:val="%1.%2.%3.%4.%5.%6.%7.%8.%9"/>
      <w:lvlJc w:val="left"/>
      <w:pPr>
        <w:tabs>
          <w:tab w:val="num" w:pos="3780"/>
        </w:tabs>
        <w:ind w:left="1584" w:hanging="1584"/>
      </w:pPr>
      <w:rPr>
        <w:rFonts w:cs="Times New Roman"/>
      </w:rPr>
    </w:lvl>
  </w:abstractNum>
  <w:abstractNum w:abstractNumId="3">
    <w:nsid w:val="00000004"/>
    <w:multiLevelType w:val="multilevel"/>
    <w:tmpl w:val="00000004"/>
    <w:name w:val="WFNum36"/>
    <w:lvl w:ilvl="0">
      <w:start w:val="1"/>
      <w:numFmt w:val="bullet"/>
      <w:pStyle w:val="ListNumber"/>
      <w:lvlText w:val=""/>
      <w:lvlJc w:val="left"/>
      <w:pPr>
        <w:tabs>
          <w:tab w:val="num" w:pos="420"/>
        </w:tabs>
        <w:ind w:left="720" w:hanging="360"/>
      </w:pPr>
      <w:rPr>
        <w:rFonts w:ascii="Symbol" w:hAnsi="Symbol"/>
      </w:rPr>
    </w:lvl>
    <w:lvl w:ilvl="1">
      <w:start w:val="1"/>
      <w:numFmt w:val="bullet"/>
      <w:lvlText w:val="o"/>
      <w:lvlJc w:val="left"/>
      <w:pPr>
        <w:tabs>
          <w:tab w:val="num" w:pos="840"/>
        </w:tabs>
        <w:ind w:left="1440" w:hanging="360"/>
      </w:pPr>
      <w:rPr>
        <w:rFonts w:ascii="Courier New" w:hAnsi="Courier New"/>
      </w:rPr>
    </w:lvl>
    <w:lvl w:ilvl="2">
      <w:start w:val="1"/>
      <w:numFmt w:val="bullet"/>
      <w:lvlText w:val=""/>
      <w:lvlJc w:val="left"/>
      <w:pPr>
        <w:tabs>
          <w:tab w:val="num" w:pos="1260"/>
        </w:tabs>
        <w:ind w:left="2160" w:hanging="360"/>
      </w:pPr>
      <w:rPr>
        <w:rFonts w:ascii="Wingdings" w:hAnsi="Wingdings"/>
      </w:rPr>
    </w:lvl>
    <w:lvl w:ilvl="3">
      <w:start w:val="1"/>
      <w:numFmt w:val="bullet"/>
      <w:lvlText w:val=""/>
      <w:lvlJc w:val="left"/>
      <w:pPr>
        <w:tabs>
          <w:tab w:val="num" w:pos="1680"/>
        </w:tabs>
        <w:ind w:left="2880" w:hanging="360"/>
      </w:pPr>
      <w:rPr>
        <w:rFonts w:ascii="Symbol" w:hAnsi="Symbol"/>
      </w:rPr>
    </w:lvl>
    <w:lvl w:ilvl="4">
      <w:start w:val="1"/>
      <w:numFmt w:val="bullet"/>
      <w:lvlText w:val="o"/>
      <w:lvlJc w:val="left"/>
      <w:pPr>
        <w:tabs>
          <w:tab w:val="num" w:pos="2100"/>
        </w:tabs>
        <w:ind w:left="3600" w:hanging="360"/>
      </w:pPr>
      <w:rPr>
        <w:rFonts w:ascii="Courier New" w:hAnsi="Courier New"/>
      </w:rPr>
    </w:lvl>
    <w:lvl w:ilvl="5">
      <w:start w:val="1"/>
      <w:numFmt w:val="bullet"/>
      <w:lvlText w:val=""/>
      <w:lvlJc w:val="left"/>
      <w:pPr>
        <w:tabs>
          <w:tab w:val="num" w:pos="2520"/>
        </w:tabs>
        <w:ind w:left="4320" w:hanging="360"/>
      </w:pPr>
      <w:rPr>
        <w:rFonts w:ascii="Wingdings" w:hAnsi="Wingdings"/>
      </w:rPr>
    </w:lvl>
    <w:lvl w:ilvl="6">
      <w:start w:val="1"/>
      <w:numFmt w:val="bullet"/>
      <w:lvlText w:val=""/>
      <w:lvlJc w:val="left"/>
      <w:pPr>
        <w:tabs>
          <w:tab w:val="num" w:pos="2940"/>
        </w:tabs>
        <w:ind w:left="5040" w:hanging="360"/>
      </w:pPr>
      <w:rPr>
        <w:rFonts w:ascii="Symbol" w:hAnsi="Symbol"/>
      </w:rPr>
    </w:lvl>
    <w:lvl w:ilvl="7">
      <w:start w:val="1"/>
      <w:numFmt w:val="bullet"/>
      <w:lvlText w:val="o"/>
      <w:lvlJc w:val="left"/>
      <w:pPr>
        <w:tabs>
          <w:tab w:val="num" w:pos="3360"/>
        </w:tabs>
        <w:ind w:left="5760" w:hanging="360"/>
      </w:pPr>
      <w:rPr>
        <w:rFonts w:ascii="Courier New" w:hAnsi="Courier New"/>
      </w:rPr>
    </w:lvl>
    <w:lvl w:ilvl="8">
      <w:start w:val="1"/>
      <w:numFmt w:val="bullet"/>
      <w:lvlText w:val=""/>
      <w:lvlJc w:val="left"/>
      <w:pPr>
        <w:tabs>
          <w:tab w:val="num" w:pos="3780"/>
        </w:tabs>
        <w:ind w:left="6480" w:hanging="360"/>
      </w:pPr>
      <w:rPr>
        <w:rFonts w:ascii="Wingdings" w:hAnsi="Wingdings"/>
      </w:rPr>
    </w:lvl>
  </w:abstractNum>
  <w:abstractNum w:abstractNumId="4">
    <w:nsid w:val="00000005"/>
    <w:multiLevelType w:val="multilevel"/>
    <w:tmpl w:val="00000005"/>
    <w:name w:val="WFNum19"/>
    <w:lvl w:ilvl="0">
      <w:start w:val="1"/>
      <w:numFmt w:val="bullet"/>
      <w:pStyle w:val="Bullets"/>
      <w:lvlText w:val="•"/>
      <w:lvlJc w:val="left"/>
      <w:pPr>
        <w:tabs>
          <w:tab w:val="num" w:pos="420"/>
        </w:tabs>
        <w:ind w:left="2029" w:hanging="1309"/>
      </w:pPr>
      <w:rPr>
        <w:rFonts w:ascii="Arial" w:hAnsi="Arial"/>
      </w:rPr>
    </w:lvl>
    <w:lvl w:ilvl="1">
      <w:start w:val="1"/>
      <w:numFmt w:val="bullet"/>
      <w:lvlText w:val="o"/>
      <w:lvlJc w:val="left"/>
      <w:pPr>
        <w:tabs>
          <w:tab w:val="num" w:pos="840"/>
        </w:tabs>
        <w:ind w:left="1800" w:hanging="360"/>
      </w:pPr>
      <w:rPr>
        <w:rFonts w:ascii="Courier New" w:hAnsi="Courier New"/>
      </w:rPr>
    </w:lvl>
    <w:lvl w:ilvl="2">
      <w:start w:val="1"/>
      <w:numFmt w:val="bullet"/>
      <w:lvlText w:val=""/>
      <w:lvlJc w:val="left"/>
      <w:pPr>
        <w:tabs>
          <w:tab w:val="num" w:pos="1260"/>
        </w:tabs>
        <w:ind w:left="2520" w:hanging="360"/>
      </w:pPr>
      <w:rPr>
        <w:rFonts w:ascii="Wingdings" w:hAnsi="Wingdings"/>
      </w:rPr>
    </w:lvl>
    <w:lvl w:ilvl="3">
      <w:start w:val="1"/>
      <w:numFmt w:val="bullet"/>
      <w:lvlText w:val=""/>
      <w:lvlJc w:val="left"/>
      <w:pPr>
        <w:tabs>
          <w:tab w:val="num" w:pos="1680"/>
        </w:tabs>
        <w:ind w:left="3240" w:hanging="360"/>
      </w:pPr>
      <w:rPr>
        <w:rFonts w:ascii="Symbol" w:hAnsi="Symbol"/>
      </w:rPr>
    </w:lvl>
    <w:lvl w:ilvl="4">
      <w:start w:val="1"/>
      <w:numFmt w:val="bullet"/>
      <w:lvlText w:val="o"/>
      <w:lvlJc w:val="left"/>
      <w:pPr>
        <w:tabs>
          <w:tab w:val="num" w:pos="2100"/>
        </w:tabs>
        <w:ind w:left="3960" w:hanging="360"/>
      </w:pPr>
      <w:rPr>
        <w:rFonts w:ascii="Courier New" w:hAnsi="Courier New"/>
      </w:rPr>
    </w:lvl>
    <w:lvl w:ilvl="5">
      <w:start w:val="1"/>
      <w:numFmt w:val="bullet"/>
      <w:lvlText w:val=""/>
      <w:lvlJc w:val="left"/>
      <w:pPr>
        <w:tabs>
          <w:tab w:val="num" w:pos="2520"/>
        </w:tabs>
        <w:ind w:left="4680" w:hanging="360"/>
      </w:pPr>
      <w:rPr>
        <w:rFonts w:ascii="Wingdings" w:hAnsi="Wingdings"/>
      </w:rPr>
    </w:lvl>
    <w:lvl w:ilvl="6">
      <w:start w:val="1"/>
      <w:numFmt w:val="bullet"/>
      <w:lvlText w:val=""/>
      <w:lvlJc w:val="left"/>
      <w:pPr>
        <w:tabs>
          <w:tab w:val="num" w:pos="2940"/>
        </w:tabs>
        <w:ind w:left="5400" w:hanging="360"/>
      </w:pPr>
      <w:rPr>
        <w:rFonts w:ascii="Symbol" w:hAnsi="Symbol"/>
      </w:rPr>
    </w:lvl>
    <w:lvl w:ilvl="7">
      <w:start w:val="1"/>
      <w:numFmt w:val="bullet"/>
      <w:lvlText w:val="o"/>
      <w:lvlJc w:val="left"/>
      <w:pPr>
        <w:tabs>
          <w:tab w:val="num" w:pos="3360"/>
        </w:tabs>
        <w:ind w:left="6120" w:hanging="360"/>
      </w:pPr>
      <w:rPr>
        <w:rFonts w:ascii="Courier New" w:hAnsi="Courier New"/>
      </w:rPr>
    </w:lvl>
    <w:lvl w:ilvl="8">
      <w:start w:val="1"/>
      <w:numFmt w:val="bullet"/>
      <w:lvlText w:val=""/>
      <w:lvlJc w:val="left"/>
      <w:pPr>
        <w:tabs>
          <w:tab w:val="num" w:pos="3780"/>
        </w:tabs>
        <w:ind w:left="6840" w:hanging="360"/>
      </w:pPr>
      <w:rPr>
        <w:rFonts w:ascii="Wingdings" w:hAnsi="Wingdings"/>
      </w:rPr>
    </w:lvl>
  </w:abstractNum>
  <w:abstractNum w:abstractNumId="5">
    <w:nsid w:val="00000006"/>
    <w:multiLevelType w:val="multilevel"/>
    <w:tmpl w:val="00000006"/>
    <w:name w:val="WFNum14"/>
    <w:lvl w:ilvl="0">
      <w:start w:val="1"/>
      <w:numFmt w:val="lowerLetter"/>
      <w:lvlText w:val="%1)"/>
      <w:lvlJc w:val="left"/>
      <w:pPr>
        <w:tabs>
          <w:tab w:val="num" w:pos="420"/>
        </w:tabs>
        <w:ind w:left="720" w:hanging="360"/>
      </w:pPr>
      <w:rPr>
        <w:rFonts w:cs="Times New Roman"/>
      </w:rPr>
    </w:lvl>
    <w:lvl w:ilvl="1">
      <w:start w:val="1"/>
      <w:numFmt w:val="lowerLetter"/>
      <w:lvlText w:val="%2."/>
      <w:lvlJc w:val="left"/>
      <w:pPr>
        <w:tabs>
          <w:tab w:val="num" w:pos="840"/>
        </w:tabs>
        <w:ind w:left="1440" w:hanging="360"/>
      </w:pPr>
      <w:rPr>
        <w:rFonts w:cs="Times New Roman"/>
      </w:rPr>
    </w:lvl>
    <w:lvl w:ilvl="2">
      <w:start w:val="1"/>
      <w:numFmt w:val="lowerRoman"/>
      <w:lvlText w:val="%3."/>
      <w:lvlJc w:val="left"/>
      <w:pPr>
        <w:tabs>
          <w:tab w:val="num" w:pos="1260"/>
        </w:tabs>
        <w:ind w:left="2160" w:hanging="180"/>
      </w:pPr>
      <w:rPr>
        <w:rFonts w:cs="Times New Roman"/>
      </w:rPr>
    </w:lvl>
    <w:lvl w:ilvl="3">
      <w:start w:val="1"/>
      <w:numFmt w:val="decimal"/>
      <w:lvlText w:val="%4."/>
      <w:lvlJc w:val="left"/>
      <w:pPr>
        <w:tabs>
          <w:tab w:val="num" w:pos="1680"/>
        </w:tabs>
        <w:ind w:left="2880" w:hanging="360"/>
      </w:pPr>
      <w:rPr>
        <w:rFonts w:cs="Times New Roman"/>
      </w:rPr>
    </w:lvl>
    <w:lvl w:ilvl="4">
      <w:start w:val="1"/>
      <w:numFmt w:val="lowerLetter"/>
      <w:lvlText w:val="%5."/>
      <w:lvlJc w:val="left"/>
      <w:pPr>
        <w:tabs>
          <w:tab w:val="num" w:pos="2100"/>
        </w:tabs>
        <w:ind w:left="3600" w:hanging="360"/>
      </w:pPr>
      <w:rPr>
        <w:rFonts w:cs="Times New Roman"/>
      </w:rPr>
    </w:lvl>
    <w:lvl w:ilvl="5">
      <w:start w:val="1"/>
      <w:numFmt w:val="lowerRoman"/>
      <w:lvlText w:val="%6."/>
      <w:lvlJc w:val="left"/>
      <w:pPr>
        <w:tabs>
          <w:tab w:val="num" w:pos="2520"/>
        </w:tabs>
        <w:ind w:left="4320" w:hanging="180"/>
      </w:pPr>
      <w:rPr>
        <w:rFonts w:cs="Times New Roman"/>
      </w:rPr>
    </w:lvl>
    <w:lvl w:ilvl="6">
      <w:start w:val="1"/>
      <w:numFmt w:val="decimal"/>
      <w:lvlText w:val="%7."/>
      <w:lvlJc w:val="left"/>
      <w:pPr>
        <w:tabs>
          <w:tab w:val="num" w:pos="2940"/>
        </w:tabs>
        <w:ind w:left="5040" w:hanging="360"/>
      </w:pPr>
      <w:rPr>
        <w:rFonts w:cs="Times New Roman"/>
      </w:rPr>
    </w:lvl>
    <w:lvl w:ilvl="7">
      <w:start w:val="1"/>
      <w:numFmt w:val="lowerLetter"/>
      <w:lvlText w:val="%8."/>
      <w:lvlJc w:val="left"/>
      <w:pPr>
        <w:tabs>
          <w:tab w:val="num" w:pos="3360"/>
        </w:tabs>
        <w:ind w:left="5760" w:hanging="360"/>
      </w:pPr>
      <w:rPr>
        <w:rFonts w:cs="Times New Roman"/>
      </w:rPr>
    </w:lvl>
    <w:lvl w:ilvl="8">
      <w:start w:val="1"/>
      <w:numFmt w:val="lowerRoman"/>
      <w:lvlText w:val="%9."/>
      <w:lvlJc w:val="left"/>
      <w:pPr>
        <w:tabs>
          <w:tab w:val="num" w:pos="3780"/>
        </w:tabs>
        <w:ind w:left="6480" w:hanging="180"/>
      </w:pPr>
      <w:rPr>
        <w:rFonts w:cs="Times New Roman"/>
      </w:rPr>
    </w:lvl>
  </w:abstractNum>
  <w:abstractNum w:abstractNumId="6">
    <w:nsid w:val="00000007"/>
    <w:multiLevelType w:val="multilevel"/>
    <w:tmpl w:val="00000007"/>
    <w:name w:val="WFNum41"/>
    <w:lvl w:ilvl="0">
      <w:start w:val="1"/>
      <w:numFmt w:val="decimal"/>
      <w:lvlText w:val="%1."/>
      <w:lvlJc w:val="left"/>
      <w:pPr>
        <w:tabs>
          <w:tab w:val="num" w:pos="420"/>
        </w:tabs>
        <w:ind w:left="1065" w:hanging="705"/>
      </w:pPr>
    </w:lvl>
    <w:lvl w:ilvl="1">
      <w:start w:val="1"/>
      <w:numFmt w:val="lowerLetter"/>
      <w:lvlText w:val="%2."/>
      <w:lvlJc w:val="left"/>
      <w:pPr>
        <w:tabs>
          <w:tab w:val="num" w:pos="840"/>
        </w:tabs>
        <w:ind w:left="1440" w:hanging="360"/>
      </w:pPr>
    </w:lvl>
    <w:lvl w:ilvl="2">
      <w:start w:val="1"/>
      <w:numFmt w:val="lowerRoman"/>
      <w:lvlText w:val="%3."/>
      <w:lvlJc w:val="left"/>
      <w:pPr>
        <w:tabs>
          <w:tab w:val="num" w:pos="1260"/>
        </w:tabs>
        <w:ind w:left="2160" w:hanging="180"/>
      </w:pPr>
    </w:lvl>
    <w:lvl w:ilvl="3">
      <w:start w:val="1"/>
      <w:numFmt w:val="decimal"/>
      <w:lvlText w:val="%4."/>
      <w:lvlJc w:val="left"/>
      <w:pPr>
        <w:tabs>
          <w:tab w:val="num" w:pos="1680"/>
        </w:tabs>
        <w:ind w:left="2880" w:hanging="360"/>
      </w:pPr>
    </w:lvl>
    <w:lvl w:ilvl="4">
      <w:start w:val="1"/>
      <w:numFmt w:val="lowerLetter"/>
      <w:lvlText w:val="%5."/>
      <w:lvlJc w:val="left"/>
      <w:pPr>
        <w:tabs>
          <w:tab w:val="num" w:pos="2100"/>
        </w:tabs>
        <w:ind w:left="3600" w:hanging="360"/>
      </w:pPr>
    </w:lvl>
    <w:lvl w:ilvl="5">
      <w:start w:val="1"/>
      <w:numFmt w:val="lowerRoman"/>
      <w:lvlText w:val="%6."/>
      <w:lvlJc w:val="left"/>
      <w:pPr>
        <w:tabs>
          <w:tab w:val="num" w:pos="2520"/>
        </w:tabs>
        <w:ind w:left="4320" w:hanging="180"/>
      </w:pPr>
    </w:lvl>
    <w:lvl w:ilvl="6">
      <w:start w:val="1"/>
      <w:numFmt w:val="decimal"/>
      <w:lvlText w:val="%7."/>
      <w:lvlJc w:val="left"/>
      <w:pPr>
        <w:tabs>
          <w:tab w:val="num" w:pos="2940"/>
        </w:tabs>
        <w:ind w:left="5040" w:hanging="360"/>
      </w:pPr>
    </w:lvl>
    <w:lvl w:ilvl="7">
      <w:start w:val="1"/>
      <w:numFmt w:val="lowerLetter"/>
      <w:lvlText w:val="%8."/>
      <w:lvlJc w:val="left"/>
      <w:pPr>
        <w:tabs>
          <w:tab w:val="num" w:pos="3360"/>
        </w:tabs>
        <w:ind w:left="5760" w:hanging="360"/>
      </w:pPr>
    </w:lvl>
    <w:lvl w:ilvl="8">
      <w:start w:val="1"/>
      <w:numFmt w:val="lowerRoman"/>
      <w:lvlText w:val="%9."/>
      <w:lvlJc w:val="left"/>
      <w:pPr>
        <w:tabs>
          <w:tab w:val="num" w:pos="3780"/>
        </w:tabs>
        <w:ind w:left="6480" w:hanging="180"/>
      </w:pPr>
    </w:lvl>
  </w:abstractNum>
  <w:abstractNum w:abstractNumId="7">
    <w:nsid w:val="00000008"/>
    <w:multiLevelType w:val="multilevel"/>
    <w:tmpl w:val="00000008"/>
    <w:name w:val="WFNum16"/>
    <w:lvl w:ilvl="0">
      <w:start w:val="1"/>
      <w:numFmt w:val="bullet"/>
      <w:lvlText w:val=""/>
      <w:lvlJc w:val="left"/>
      <w:pPr>
        <w:tabs>
          <w:tab w:val="num" w:pos="420"/>
        </w:tabs>
        <w:ind w:left="1065" w:hanging="705"/>
      </w:pPr>
      <w:rPr>
        <w:rFonts w:ascii="Symbol" w:hAnsi="Symbol"/>
      </w:rPr>
    </w:lvl>
    <w:lvl w:ilvl="1">
      <w:start w:val="1"/>
      <w:numFmt w:val="bullet"/>
      <w:lvlText w:val="o"/>
      <w:lvlJc w:val="left"/>
      <w:pPr>
        <w:tabs>
          <w:tab w:val="num" w:pos="840"/>
        </w:tabs>
        <w:ind w:left="1440" w:hanging="360"/>
      </w:pPr>
      <w:rPr>
        <w:rFonts w:ascii="Courier New" w:hAnsi="Courier New" w:cs="Courier New"/>
      </w:rPr>
    </w:lvl>
    <w:lvl w:ilvl="2">
      <w:start w:val="1"/>
      <w:numFmt w:val="bullet"/>
      <w:lvlText w:val=""/>
      <w:lvlJc w:val="left"/>
      <w:pPr>
        <w:tabs>
          <w:tab w:val="num" w:pos="1260"/>
        </w:tabs>
        <w:ind w:left="2160" w:hanging="360"/>
      </w:pPr>
      <w:rPr>
        <w:rFonts w:ascii="Wingdings" w:hAnsi="Wingdings"/>
      </w:rPr>
    </w:lvl>
    <w:lvl w:ilvl="3">
      <w:start w:val="1"/>
      <w:numFmt w:val="bullet"/>
      <w:lvlText w:val=""/>
      <w:lvlJc w:val="left"/>
      <w:pPr>
        <w:tabs>
          <w:tab w:val="num" w:pos="1680"/>
        </w:tabs>
        <w:ind w:left="2880" w:hanging="360"/>
      </w:pPr>
      <w:rPr>
        <w:rFonts w:ascii="Symbol" w:hAnsi="Symbol"/>
      </w:rPr>
    </w:lvl>
    <w:lvl w:ilvl="4">
      <w:start w:val="1"/>
      <w:numFmt w:val="bullet"/>
      <w:lvlText w:val="o"/>
      <w:lvlJc w:val="left"/>
      <w:pPr>
        <w:tabs>
          <w:tab w:val="num" w:pos="2100"/>
        </w:tabs>
        <w:ind w:left="3600" w:hanging="360"/>
      </w:pPr>
      <w:rPr>
        <w:rFonts w:ascii="Courier New" w:hAnsi="Courier New" w:cs="Courier New"/>
      </w:rPr>
    </w:lvl>
    <w:lvl w:ilvl="5">
      <w:start w:val="1"/>
      <w:numFmt w:val="bullet"/>
      <w:lvlText w:val=""/>
      <w:lvlJc w:val="left"/>
      <w:pPr>
        <w:tabs>
          <w:tab w:val="num" w:pos="2520"/>
        </w:tabs>
        <w:ind w:left="4320" w:hanging="360"/>
      </w:pPr>
      <w:rPr>
        <w:rFonts w:ascii="Wingdings" w:hAnsi="Wingdings"/>
      </w:rPr>
    </w:lvl>
    <w:lvl w:ilvl="6">
      <w:start w:val="1"/>
      <w:numFmt w:val="bullet"/>
      <w:lvlText w:val=""/>
      <w:lvlJc w:val="left"/>
      <w:pPr>
        <w:tabs>
          <w:tab w:val="num" w:pos="2940"/>
        </w:tabs>
        <w:ind w:left="5040" w:hanging="360"/>
      </w:pPr>
      <w:rPr>
        <w:rFonts w:ascii="Symbol" w:hAnsi="Symbol"/>
      </w:rPr>
    </w:lvl>
    <w:lvl w:ilvl="7">
      <w:start w:val="1"/>
      <w:numFmt w:val="bullet"/>
      <w:lvlText w:val="o"/>
      <w:lvlJc w:val="left"/>
      <w:pPr>
        <w:tabs>
          <w:tab w:val="num" w:pos="3360"/>
        </w:tabs>
        <w:ind w:left="5760" w:hanging="360"/>
      </w:pPr>
      <w:rPr>
        <w:rFonts w:ascii="Courier New" w:hAnsi="Courier New" w:cs="Courier New"/>
      </w:rPr>
    </w:lvl>
    <w:lvl w:ilvl="8">
      <w:start w:val="1"/>
      <w:numFmt w:val="bullet"/>
      <w:lvlText w:val=""/>
      <w:lvlJc w:val="left"/>
      <w:pPr>
        <w:tabs>
          <w:tab w:val="num" w:pos="3780"/>
        </w:tabs>
        <w:ind w:left="6480" w:hanging="360"/>
      </w:pPr>
      <w:rPr>
        <w:rFonts w:ascii="Wingdings" w:hAnsi="Wingdings"/>
      </w:rPr>
    </w:lvl>
  </w:abstractNum>
  <w:abstractNum w:abstractNumId="8">
    <w:nsid w:val="00000009"/>
    <w:multiLevelType w:val="multilevel"/>
    <w:tmpl w:val="00000009"/>
    <w:name w:val="WFNum44"/>
    <w:lvl w:ilvl="0">
      <w:start w:val="4"/>
      <w:numFmt w:val="bullet"/>
      <w:lvlText w:val="•"/>
      <w:lvlJc w:val="left"/>
      <w:pPr>
        <w:tabs>
          <w:tab w:val="num" w:pos="420"/>
        </w:tabs>
        <w:ind w:left="1065" w:hanging="705"/>
      </w:pPr>
      <w:rPr>
        <w:rFonts w:ascii="Arial" w:hAnsi="Arial" w:cs="Arial"/>
      </w:rPr>
    </w:lvl>
    <w:lvl w:ilvl="1">
      <w:start w:val="6"/>
      <w:numFmt w:val="bullet"/>
      <w:lvlText w:val="-"/>
      <w:lvlJc w:val="left"/>
      <w:pPr>
        <w:tabs>
          <w:tab w:val="num" w:pos="840"/>
        </w:tabs>
        <w:ind w:left="1440" w:hanging="360"/>
      </w:pPr>
      <w:rPr>
        <w:rFonts w:ascii="Arial" w:hAnsi="Arial"/>
      </w:rPr>
    </w:lvl>
    <w:lvl w:ilvl="2">
      <w:start w:val="1"/>
      <w:numFmt w:val="bullet"/>
      <w:lvlText w:val=""/>
      <w:lvlJc w:val="left"/>
      <w:pPr>
        <w:tabs>
          <w:tab w:val="num" w:pos="1260"/>
        </w:tabs>
        <w:ind w:left="2160" w:hanging="360"/>
      </w:pPr>
      <w:rPr>
        <w:rFonts w:ascii="Wingdings" w:hAnsi="Wingdings"/>
      </w:rPr>
    </w:lvl>
    <w:lvl w:ilvl="3">
      <w:start w:val="1"/>
      <w:numFmt w:val="bullet"/>
      <w:lvlText w:val=""/>
      <w:lvlJc w:val="left"/>
      <w:pPr>
        <w:tabs>
          <w:tab w:val="num" w:pos="1680"/>
        </w:tabs>
        <w:ind w:left="2880" w:hanging="360"/>
      </w:pPr>
      <w:rPr>
        <w:rFonts w:ascii="Symbol" w:hAnsi="Symbol"/>
      </w:rPr>
    </w:lvl>
    <w:lvl w:ilvl="4">
      <w:start w:val="1"/>
      <w:numFmt w:val="bullet"/>
      <w:lvlText w:val="o"/>
      <w:lvlJc w:val="left"/>
      <w:pPr>
        <w:tabs>
          <w:tab w:val="num" w:pos="2100"/>
        </w:tabs>
        <w:ind w:left="3600" w:hanging="360"/>
      </w:pPr>
      <w:rPr>
        <w:rFonts w:ascii="Courier New" w:hAnsi="Courier New" w:cs="Courier New"/>
      </w:rPr>
    </w:lvl>
    <w:lvl w:ilvl="5">
      <w:start w:val="1"/>
      <w:numFmt w:val="bullet"/>
      <w:lvlText w:val=""/>
      <w:lvlJc w:val="left"/>
      <w:pPr>
        <w:tabs>
          <w:tab w:val="num" w:pos="2520"/>
        </w:tabs>
        <w:ind w:left="4320" w:hanging="360"/>
      </w:pPr>
      <w:rPr>
        <w:rFonts w:ascii="Wingdings" w:hAnsi="Wingdings"/>
      </w:rPr>
    </w:lvl>
    <w:lvl w:ilvl="6">
      <w:start w:val="1"/>
      <w:numFmt w:val="bullet"/>
      <w:lvlText w:val=""/>
      <w:lvlJc w:val="left"/>
      <w:pPr>
        <w:tabs>
          <w:tab w:val="num" w:pos="2940"/>
        </w:tabs>
        <w:ind w:left="5040" w:hanging="360"/>
      </w:pPr>
      <w:rPr>
        <w:rFonts w:ascii="Symbol" w:hAnsi="Symbol"/>
      </w:rPr>
    </w:lvl>
    <w:lvl w:ilvl="7">
      <w:start w:val="1"/>
      <w:numFmt w:val="bullet"/>
      <w:lvlText w:val="o"/>
      <w:lvlJc w:val="left"/>
      <w:pPr>
        <w:tabs>
          <w:tab w:val="num" w:pos="3360"/>
        </w:tabs>
        <w:ind w:left="5760" w:hanging="360"/>
      </w:pPr>
      <w:rPr>
        <w:rFonts w:ascii="Courier New" w:hAnsi="Courier New" w:cs="Courier New"/>
      </w:rPr>
    </w:lvl>
    <w:lvl w:ilvl="8">
      <w:start w:val="1"/>
      <w:numFmt w:val="bullet"/>
      <w:lvlText w:val=""/>
      <w:lvlJc w:val="left"/>
      <w:pPr>
        <w:tabs>
          <w:tab w:val="num" w:pos="3780"/>
        </w:tabs>
        <w:ind w:left="6480" w:hanging="360"/>
      </w:pPr>
      <w:rPr>
        <w:rFonts w:ascii="Wingdings" w:hAnsi="Wingdings"/>
      </w:rPr>
    </w:lvl>
  </w:abstractNum>
  <w:abstractNum w:abstractNumId="9">
    <w:nsid w:val="0000000A"/>
    <w:multiLevelType w:val="multilevel"/>
    <w:tmpl w:val="0000000A"/>
    <w:name w:val="WFNum38"/>
    <w:lvl w:ilvl="0">
      <w:start w:val="4"/>
      <w:numFmt w:val="bullet"/>
      <w:lvlText w:val="•"/>
      <w:lvlJc w:val="left"/>
      <w:pPr>
        <w:tabs>
          <w:tab w:val="num" w:pos="420"/>
        </w:tabs>
        <w:ind w:left="1065" w:hanging="705"/>
      </w:pPr>
      <w:rPr>
        <w:rFonts w:ascii="Arial" w:hAnsi="Arial" w:cs="Arial"/>
      </w:rPr>
    </w:lvl>
    <w:lvl w:ilvl="1">
      <w:start w:val="1"/>
      <w:numFmt w:val="bullet"/>
      <w:lvlText w:val="o"/>
      <w:lvlJc w:val="left"/>
      <w:pPr>
        <w:tabs>
          <w:tab w:val="num" w:pos="840"/>
        </w:tabs>
        <w:ind w:left="1440" w:hanging="360"/>
      </w:pPr>
      <w:rPr>
        <w:rFonts w:ascii="Courier New" w:hAnsi="Courier New" w:cs="Courier New"/>
      </w:rPr>
    </w:lvl>
    <w:lvl w:ilvl="2">
      <w:start w:val="1"/>
      <w:numFmt w:val="bullet"/>
      <w:lvlText w:val=""/>
      <w:lvlJc w:val="left"/>
      <w:pPr>
        <w:tabs>
          <w:tab w:val="num" w:pos="1260"/>
        </w:tabs>
        <w:ind w:left="2160" w:hanging="360"/>
      </w:pPr>
      <w:rPr>
        <w:rFonts w:ascii="Wingdings" w:hAnsi="Wingdings"/>
      </w:rPr>
    </w:lvl>
    <w:lvl w:ilvl="3">
      <w:start w:val="1"/>
      <w:numFmt w:val="bullet"/>
      <w:lvlText w:val=""/>
      <w:lvlJc w:val="left"/>
      <w:pPr>
        <w:tabs>
          <w:tab w:val="num" w:pos="1680"/>
        </w:tabs>
        <w:ind w:left="2880" w:hanging="360"/>
      </w:pPr>
      <w:rPr>
        <w:rFonts w:ascii="Symbol" w:hAnsi="Symbol"/>
      </w:rPr>
    </w:lvl>
    <w:lvl w:ilvl="4">
      <w:start w:val="1"/>
      <w:numFmt w:val="bullet"/>
      <w:lvlText w:val="o"/>
      <w:lvlJc w:val="left"/>
      <w:pPr>
        <w:tabs>
          <w:tab w:val="num" w:pos="2100"/>
        </w:tabs>
        <w:ind w:left="3600" w:hanging="360"/>
      </w:pPr>
      <w:rPr>
        <w:rFonts w:ascii="Courier New" w:hAnsi="Courier New" w:cs="Courier New"/>
      </w:rPr>
    </w:lvl>
    <w:lvl w:ilvl="5">
      <w:start w:val="1"/>
      <w:numFmt w:val="bullet"/>
      <w:lvlText w:val=""/>
      <w:lvlJc w:val="left"/>
      <w:pPr>
        <w:tabs>
          <w:tab w:val="num" w:pos="2520"/>
        </w:tabs>
        <w:ind w:left="4320" w:hanging="360"/>
      </w:pPr>
      <w:rPr>
        <w:rFonts w:ascii="Wingdings" w:hAnsi="Wingdings"/>
      </w:rPr>
    </w:lvl>
    <w:lvl w:ilvl="6">
      <w:start w:val="1"/>
      <w:numFmt w:val="bullet"/>
      <w:lvlText w:val=""/>
      <w:lvlJc w:val="left"/>
      <w:pPr>
        <w:tabs>
          <w:tab w:val="num" w:pos="2940"/>
        </w:tabs>
        <w:ind w:left="5040" w:hanging="360"/>
      </w:pPr>
      <w:rPr>
        <w:rFonts w:ascii="Symbol" w:hAnsi="Symbol"/>
      </w:rPr>
    </w:lvl>
    <w:lvl w:ilvl="7">
      <w:start w:val="1"/>
      <w:numFmt w:val="bullet"/>
      <w:lvlText w:val="o"/>
      <w:lvlJc w:val="left"/>
      <w:pPr>
        <w:tabs>
          <w:tab w:val="num" w:pos="3360"/>
        </w:tabs>
        <w:ind w:left="5760" w:hanging="360"/>
      </w:pPr>
      <w:rPr>
        <w:rFonts w:ascii="Courier New" w:hAnsi="Courier New" w:cs="Courier New"/>
      </w:rPr>
    </w:lvl>
    <w:lvl w:ilvl="8">
      <w:start w:val="1"/>
      <w:numFmt w:val="bullet"/>
      <w:lvlText w:val=""/>
      <w:lvlJc w:val="left"/>
      <w:pPr>
        <w:tabs>
          <w:tab w:val="num" w:pos="3780"/>
        </w:tabs>
        <w:ind w:left="6480" w:hanging="360"/>
      </w:pPr>
      <w:rPr>
        <w:rFonts w:ascii="Wingdings" w:hAnsi="Wingdings"/>
      </w:rPr>
    </w:lvl>
  </w:abstractNum>
  <w:abstractNum w:abstractNumId="10">
    <w:nsid w:val="0000000B"/>
    <w:multiLevelType w:val="multilevel"/>
    <w:tmpl w:val="0000000B"/>
    <w:name w:val="WFNum40"/>
    <w:lvl w:ilvl="0">
      <w:start w:val="1"/>
      <w:numFmt w:val="decimal"/>
      <w:lvlText w:val="%1."/>
      <w:lvlJc w:val="left"/>
      <w:pPr>
        <w:tabs>
          <w:tab w:val="num" w:pos="420"/>
        </w:tabs>
        <w:ind w:left="705" w:hanging="705"/>
      </w:pPr>
    </w:lvl>
    <w:lvl w:ilvl="1">
      <w:start w:val="3"/>
      <w:numFmt w:val="decimal"/>
      <w:lvlText w:val="%1.%2"/>
      <w:lvlJc w:val="left"/>
      <w:pPr>
        <w:tabs>
          <w:tab w:val="num" w:pos="840"/>
        </w:tabs>
        <w:ind w:left="720" w:hanging="720"/>
      </w:pPr>
    </w:lvl>
    <w:lvl w:ilvl="2">
      <w:start w:val="2"/>
      <w:numFmt w:val="decimal"/>
      <w:lvlText w:val="%1.%2.%3"/>
      <w:lvlJc w:val="left"/>
      <w:pPr>
        <w:tabs>
          <w:tab w:val="num" w:pos="1260"/>
        </w:tabs>
        <w:ind w:left="720" w:hanging="720"/>
      </w:pPr>
    </w:lvl>
    <w:lvl w:ilvl="3">
      <w:start w:val="1"/>
      <w:numFmt w:val="decimal"/>
      <w:pStyle w:val="Heading3"/>
      <w:lvlText w:val="%1.%2.%3.%4"/>
      <w:lvlJc w:val="left"/>
      <w:pPr>
        <w:tabs>
          <w:tab w:val="num" w:pos="1680"/>
        </w:tabs>
        <w:ind w:left="1080" w:hanging="1080"/>
      </w:pPr>
    </w:lvl>
    <w:lvl w:ilvl="4">
      <w:start w:val="1"/>
      <w:numFmt w:val="decimal"/>
      <w:lvlText w:val="%1.%2.%3.%4.%5"/>
      <w:lvlJc w:val="left"/>
      <w:pPr>
        <w:tabs>
          <w:tab w:val="num" w:pos="2100"/>
        </w:tabs>
        <w:ind w:left="1080" w:hanging="1080"/>
      </w:pPr>
    </w:lvl>
    <w:lvl w:ilvl="5">
      <w:start w:val="1"/>
      <w:numFmt w:val="decimal"/>
      <w:lvlText w:val="%1.%2.%3.%4.%5.%6"/>
      <w:lvlJc w:val="left"/>
      <w:pPr>
        <w:tabs>
          <w:tab w:val="num" w:pos="2520"/>
        </w:tabs>
        <w:ind w:left="1440" w:hanging="1440"/>
      </w:pPr>
    </w:lvl>
    <w:lvl w:ilvl="6">
      <w:start w:val="1"/>
      <w:numFmt w:val="decimal"/>
      <w:lvlText w:val="%1.%2.%3.%4.%5.%6.%7"/>
      <w:lvlJc w:val="left"/>
      <w:pPr>
        <w:tabs>
          <w:tab w:val="num" w:pos="2940"/>
        </w:tabs>
        <w:ind w:left="1440" w:hanging="1440"/>
      </w:pPr>
    </w:lvl>
    <w:lvl w:ilvl="7">
      <w:start w:val="1"/>
      <w:numFmt w:val="decimal"/>
      <w:lvlText w:val="%1.%2.%3.%4.%5.%6.%7.%8"/>
      <w:lvlJc w:val="left"/>
      <w:pPr>
        <w:tabs>
          <w:tab w:val="num" w:pos="3360"/>
        </w:tabs>
        <w:ind w:left="1800" w:hanging="1800"/>
      </w:pPr>
    </w:lvl>
    <w:lvl w:ilvl="8">
      <w:start w:val="1"/>
      <w:numFmt w:val="decimal"/>
      <w:lvlText w:val="%1.%2.%3.%4.%5.%6.%7.%8.%9"/>
      <w:lvlJc w:val="left"/>
      <w:pPr>
        <w:tabs>
          <w:tab w:val="num" w:pos="3780"/>
        </w:tabs>
        <w:ind w:left="1800" w:hanging="1800"/>
      </w:pPr>
    </w:lvl>
  </w:abstractNum>
  <w:abstractNum w:abstractNumId="11">
    <w:nsid w:val="0000000C"/>
    <w:multiLevelType w:val="multilevel"/>
    <w:tmpl w:val="0000000C"/>
    <w:name w:val="WFNum3"/>
    <w:lvl w:ilvl="0">
      <w:start w:val="1"/>
      <w:numFmt w:val="decimal"/>
      <w:lvlText w:val="%1."/>
      <w:lvlJc w:val="left"/>
      <w:pPr>
        <w:tabs>
          <w:tab w:val="num" w:pos="420"/>
        </w:tabs>
        <w:ind w:left="705" w:hanging="705"/>
      </w:pPr>
    </w:lvl>
    <w:lvl w:ilvl="1">
      <w:start w:val="1"/>
      <w:numFmt w:val="lowerLetter"/>
      <w:lvlText w:val="%2."/>
      <w:lvlJc w:val="left"/>
      <w:pPr>
        <w:tabs>
          <w:tab w:val="num" w:pos="840"/>
        </w:tabs>
        <w:ind w:left="1080" w:hanging="360"/>
      </w:pPr>
    </w:lvl>
    <w:lvl w:ilvl="2">
      <w:start w:val="1"/>
      <w:numFmt w:val="lowerRoman"/>
      <w:lvlText w:val="%3."/>
      <w:lvlJc w:val="left"/>
      <w:pPr>
        <w:tabs>
          <w:tab w:val="num" w:pos="1260"/>
        </w:tabs>
        <w:ind w:left="1800" w:hanging="180"/>
      </w:pPr>
    </w:lvl>
    <w:lvl w:ilvl="3">
      <w:start w:val="1"/>
      <w:numFmt w:val="decimal"/>
      <w:lvlText w:val="%4."/>
      <w:lvlJc w:val="left"/>
      <w:pPr>
        <w:tabs>
          <w:tab w:val="num" w:pos="1680"/>
        </w:tabs>
        <w:ind w:left="2520" w:hanging="360"/>
      </w:pPr>
    </w:lvl>
    <w:lvl w:ilvl="4">
      <w:start w:val="1"/>
      <w:numFmt w:val="lowerLetter"/>
      <w:lvlText w:val="%5."/>
      <w:lvlJc w:val="left"/>
      <w:pPr>
        <w:tabs>
          <w:tab w:val="num" w:pos="2100"/>
        </w:tabs>
        <w:ind w:left="3240" w:hanging="360"/>
      </w:pPr>
    </w:lvl>
    <w:lvl w:ilvl="5">
      <w:start w:val="1"/>
      <w:numFmt w:val="lowerRoman"/>
      <w:lvlText w:val="%6."/>
      <w:lvlJc w:val="left"/>
      <w:pPr>
        <w:tabs>
          <w:tab w:val="num" w:pos="2520"/>
        </w:tabs>
        <w:ind w:left="3960" w:hanging="180"/>
      </w:pPr>
    </w:lvl>
    <w:lvl w:ilvl="6">
      <w:start w:val="1"/>
      <w:numFmt w:val="decimal"/>
      <w:lvlText w:val="%7."/>
      <w:lvlJc w:val="left"/>
      <w:pPr>
        <w:tabs>
          <w:tab w:val="num" w:pos="2940"/>
        </w:tabs>
        <w:ind w:left="4680" w:hanging="360"/>
      </w:pPr>
    </w:lvl>
    <w:lvl w:ilvl="7">
      <w:start w:val="1"/>
      <w:numFmt w:val="lowerLetter"/>
      <w:lvlText w:val="%8."/>
      <w:lvlJc w:val="left"/>
      <w:pPr>
        <w:tabs>
          <w:tab w:val="num" w:pos="3360"/>
        </w:tabs>
        <w:ind w:left="5400" w:hanging="360"/>
      </w:pPr>
    </w:lvl>
    <w:lvl w:ilvl="8">
      <w:start w:val="1"/>
      <w:numFmt w:val="lowerRoman"/>
      <w:lvlText w:val="%9."/>
      <w:lvlJc w:val="left"/>
      <w:pPr>
        <w:tabs>
          <w:tab w:val="num" w:pos="3780"/>
        </w:tabs>
        <w:ind w:left="6120" w:hanging="180"/>
      </w:pPr>
    </w:lvl>
  </w:abstractNum>
  <w:abstractNum w:abstractNumId="12">
    <w:nsid w:val="0000000D"/>
    <w:multiLevelType w:val="multilevel"/>
    <w:tmpl w:val="0000000D"/>
    <w:name w:val="WFNum29"/>
    <w:lvl w:ilvl="0">
      <w:start w:val="1"/>
      <w:numFmt w:val="bullet"/>
      <w:lvlText w:val=""/>
      <w:lvlJc w:val="left"/>
      <w:pPr>
        <w:tabs>
          <w:tab w:val="num" w:pos="420"/>
        </w:tabs>
        <w:ind w:left="720" w:hanging="360"/>
      </w:pPr>
      <w:rPr>
        <w:rFonts w:ascii="Symbol" w:hAnsi="Symbol"/>
      </w:rPr>
    </w:lvl>
    <w:lvl w:ilvl="1">
      <w:start w:val="1"/>
      <w:numFmt w:val="bullet"/>
      <w:lvlText w:val="o"/>
      <w:lvlJc w:val="left"/>
      <w:pPr>
        <w:tabs>
          <w:tab w:val="num" w:pos="840"/>
        </w:tabs>
        <w:ind w:left="1440" w:hanging="360"/>
      </w:pPr>
      <w:rPr>
        <w:rFonts w:ascii="Courier New" w:hAnsi="Courier New" w:cs="Courier New"/>
      </w:rPr>
    </w:lvl>
    <w:lvl w:ilvl="2">
      <w:start w:val="1"/>
      <w:numFmt w:val="bullet"/>
      <w:lvlText w:val=""/>
      <w:lvlJc w:val="left"/>
      <w:pPr>
        <w:tabs>
          <w:tab w:val="num" w:pos="1260"/>
        </w:tabs>
        <w:ind w:left="2160" w:hanging="360"/>
      </w:pPr>
      <w:rPr>
        <w:rFonts w:ascii="Wingdings" w:hAnsi="Wingdings"/>
      </w:rPr>
    </w:lvl>
    <w:lvl w:ilvl="3">
      <w:start w:val="1"/>
      <w:numFmt w:val="bullet"/>
      <w:lvlText w:val=""/>
      <w:lvlJc w:val="left"/>
      <w:pPr>
        <w:tabs>
          <w:tab w:val="num" w:pos="1680"/>
        </w:tabs>
        <w:ind w:left="2880" w:hanging="360"/>
      </w:pPr>
      <w:rPr>
        <w:rFonts w:ascii="Symbol" w:hAnsi="Symbol"/>
      </w:rPr>
    </w:lvl>
    <w:lvl w:ilvl="4">
      <w:start w:val="1"/>
      <w:numFmt w:val="bullet"/>
      <w:lvlText w:val="o"/>
      <w:lvlJc w:val="left"/>
      <w:pPr>
        <w:tabs>
          <w:tab w:val="num" w:pos="2100"/>
        </w:tabs>
        <w:ind w:left="3600" w:hanging="360"/>
      </w:pPr>
      <w:rPr>
        <w:rFonts w:ascii="Courier New" w:hAnsi="Courier New" w:cs="Courier New"/>
      </w:rPr>
    </w:lvl>
    <w:lvl w:ilvl="5">
      <w:start w:val="1"/>
      <w:numFmt w:val="bullet"/>
      <w:lvlText w:val=""/>
      <w:lvlJc w:val="left"/>
      <w:pPr>
        <w:tabs>
          <w:tab w:val="num" w:pos="2520"/>
        </w:tabs>
        <w:ind w:left="4320" w:hanging="360"/>
      </w:pPr>
      <w:rPr>
        <w:rFonts w:ascii="Wingdings" w:hAnsi="Wingdings"/>
      </w:rPr>
    </w:lvl>
    <w:lvl w:ilvl="6">
      <w:start w:val="1"/>
      <w:numFmt w:val="bullet"/>
      <w:lvlText w:val=""/>
      <w:lvlJc w:val="left"/>
      <w:pPr>
        <w:tabs>
          <w:tab w:val="num" w:pos="2940"/>
        </w:tabs>
        <w:ind w:left="5040" w:hanging="360"/>
      </w:pPr>
      <w:rPr>
        <w:rFonts w:ascii="Symbol" w:hAnsi="Symbol"/>
      </w:rPr>
    </w:lvl>
    <w:lvl w:ilvl="7">
      <w:start w:val="1"/>
      <w:numFmt w:val="bullet"/>
      <w:lvlText w:val="o"/>
      <w:lvlJc w:val="left"/>
      <w:pPr>
        <w:tabs>
          <w:tab w:val="num" w:pos="3360"/>
        </w:tabs>
        <w:ind w:left="5760" w:hanging="360"/>
      </w:pPr>
      <w:rPr>
        <w:rFonts w:ascii="Courier New" w:hAnsi="Courier New" w:cs="Courier New"/>
      </w:rPr>
    </w:lvl>
    <w:lvl w:ilvl="8">
      <w:start w:val="1"/>
      <w:numFmt w:val="bullet"/>
      <w:lvlText w:val=""/>
      <w:lvlJc w:val="left"/>
      <w:pPr>
        <w:tabs>
          <w:tab w:val="num" w:pos="3780"/>
        </w:tabs>
        <w:ind w:left="6480" w:hanging="360"/>
      </w:pPr>
      <w:rPr>
        <w:rFonts w:ascii="Wingdings" w:hAnsi="Wingdings"/>
      </w:rPr>
    </w:lvl>
  </w:abstractNum>
  <w:abstractNum w:abstractNumId="13">
    <w:nsid w:val="0000000E"/>
    <w:multiLevelType w:val="multilevel"/>
    <w:tmpl w:val="0000000E"/>
    <w:name w:val="WFNum11"/>
    <w:lvl w:ilvl="0">
      <w:start w:val="1"/>
      <w:numFmt w:val="decimal"/>
      <w:lvlText w:val="%1."/>
      <w:lvlJc w:val="left"/>
      <w:pPr>
        <w:tabs>
          <w:tab w:val="num" w:pos="420"/>
        </w:tabs>
        <w:ind w:left="1080" w:hanging="360"/>
      </w:pPr>
    </w:lvl>
    <w:lvl w:ilvl="1">
      <w:start w:val="1"/>
      <w:numFmt w:val="lowerLetter"/>
      <w:lvlText w:val="%2."/>
      <w:lvlJc w:val="left"/>
      <w:pPr>
        <w:tabs>
          <w:tab w:val="num" w:pos="840"/>
        </w:tabs>
        <w:ind w:left="1800" w:hanging="360"/>
      </w:pPr>
    </w:lvl>
    <w:lvl w:ilvl="2">
      <w:start w:val="1"/>
      <w:numFmt w:val="lowerRoman"/>
      <w:lvlText w:val="%3."/>
      <w:lvlJc w:val="left"/>
      <w:pPr>
        <w:tabs>
          <w:tab w:val="num" w:pos="1260"/>
        </w:tabs>
        <w:ind w:left="2520" w:hanging="180"/>
      </w:pPr>
    </w:lvl>
    <w:lvl w:ilvl="3">
      <w:start w:val="1"/>
      <w:numFmt w:val="decimal"/>
      <w:lvlText w:val="%4."/>
      <w:lvlJc w:val="left"/>
      <w:pPr>
        <w:tabs>
          <w:tab w:val="num" w:pos="1680"/>
        </w:tabs>
        <w:ind w:left="3240" w:hanging="360"/>
      </w:pPr>
    </w:lvl>
    <w:lvl w:ilvl="4">
      <w:start w:val="1"/>
      <w:numFmt w:val="lowerLetter"/>
      <w:lvlText w:val="%5."/>
      <w:lvlJc w:val="left"/>
      <w:pPr>
        <w:tabs>
          <w:tab w:val="num" w:pos="2100"/>
        </w:tabs>
        <w:ind w:left="3960" w:hanging="360"/>
      </w:pPr>
    </w:lvl>
    <w:lvl w:ilvl="5">
      <w:start w:val="1"/>
      <w:numFmt w:val="lowerRoman"/>
      <w:lvlText w:val="%6."/>
      <w:lvlJc w:val="left"/>
      <w:pPr>
        <w:tabs>
          <w:tab w:val="num" w:pos="2520"/>
        </w:tabs>
        <w:ind w:left="4680" w:hanging="180"/>
      </w:pPr>
    </w:lvl>
    <w:lvl w:ilvl="6">
      <w:start w:val="1"/>
      <w:numFmt w:val="decimal"/>
      <w:lvlText w:val="%7."/>
      <w:lvlJc w:val="left"/>
      <w:pPr>
        <w:tabs>
          <w:tab w:val="num" w:pos="2940"/>
        </w:tabs>
        <w:ind w:left="5400" w:hanging="360"/>
      </w:pPr>
    </w:lvl>
    <w:lvl w:ilvl="7">
      <w:start w:val="1"/>
      <w:numFmt w:val="lowerLetter"/>
      <w:lvlText w:val="%8."/>
      <w:lvlJc w:val="left"/>
      <w:pPr>
        <w:tabs>
          <w:tab w:val="num" w:pos="3360"/>
        </w:tabs>
        <w:ind w:left="6120" w:hanging="360"/>
      </w:pPr>
    </w:lvl>
    <w:lvl w:ilvl="8">
      <w:start w:val="1"/>
      <w:numFmt w:val="lowerRoman"/>
      <w:lvlText w:val="%9."/>
      <w:lvlJc w:val="left"/>
      <w:pPr>
        <w:tabs>
          <w:tab w:val="num" w:pos="3780"/>
        </w:tabs>
        <w:ind w:left="6840" w:hanging="180"/>
      </w:pPr>
    </w:lvl>
  </w:abstractNum>
  <w:abstractNum w:abstractNumId="14">
    <w:nsid w:val="0000000F"/>
    <w:multiLevelType w:val="multilevel"/>
    <w:tmpl w:val="0000000F"/>
    <w:name w:val="WFNum28"/>
    <w:lvl w:ilvl="0">
      <w:start w:val="1"/>
      <w:numFmt w:val="decimal"/>
      <w:lvlText w:val="%1."/>
      <w:lvlJc w:val="left"/>
      <w:pPr>
        <w:tabs>
          <w:tab w:val="num" w:pos="420"/>
        </w:tabs>
        <w:ind w:left="720" w:hanging="360"/>
      </w:pPr>
    </w:lvl>
    <w:lvl w:ilvl="1">
      <w:start w:val="1"/>
      <w:numFmt w:val="lowerLetter"/>
      <w:lvlText w:val="%2."/>
      <w:lvlJc w:val="left"/>
      <w:pPr>
        <w:tabs>
          <w:tab w:val="num" w:pos="840"/>
        </w:tabs>
        <w:ind w:left="1440" w:hanging="360"/>
      </w:pPr>
    </w:lvl>
    <w:lvl w:ilvl="2">
      <w:start w:val="1"/>
      <w:numFmt w:val="lowerRoman"/>
      <w:lvlText w:val="%3."/>
      <w:lvlJc w:val="left"/>
      <w:pPr>
        <w:tabs>
          <w:tab w:val="num" w:pos="1260"/>
        </w:tabs>
        <w:ind w:left="2160" w:hanging="180"/>
      </w:pPr>
    </w:lvl>
    <w:lvl w:ilvl="3">
      <w:start w:val="1"/>
      <w:numFmt w:val="decimal"/>
      <w:lvlText w:val="%4."/>
      <w:lvlJc w:val="left"/>
      <w:pPr>
        <w:tabs>
          <w:tab w:val="num" w:pos="1680"/>
        </w:tabs>
        <w:ind w:left="2880" w:hanging="360"/>
      </w:pPr>
    </w:lvl>
    <w:lvl w:ilvl="4">
      <w:start w:val="1"/>
      <w:numFmt w:val="lowerLetter"/>
      <w:lvlText w:val="%5."/>
      <w:lvlJc w:val="left"/>
      <w:pPr>
        <w:tabs>
          <w:tab w:val="num" w:pos="2100"/>
        </w:tabs>
        <w:ind w:left="3600" w:hanging="360"/>
      </w:pPr>
    </w:lvl>
    <w:lvl w:ilvl="5">
      <w:start w:val="1"/>
      <w:numFmt w:val="lowerRoman"/>
      <w:lvlText w:val="%6."/>
      <w:lvlJc w:val="left"/>
      <w:pPr>
        <w:tabs>
          <w:tab w:val="num" w:pos="2520"/>
        </w:tabs>
        <w:ind w:left="4320" w:hanging="180"/>
      </w:pPr>
    </w:lvl>
    <w:lvl w:ilvl="6">
      <w:start w:val="1"/>
      <w:numFmt w:val="decimal"/>
      <w:lvlText w:val="%7."/>
      <w:lvlJc w:val="left"/>
      <w:pPr>
        <w:tabs>
          <w:tab w:val="num" w:pos="2940"/>
        </w:tabs>
        <w:ind w:left="5040" w:hanging="360"/>
      </w:pPr>
    </w:lvl>
    <w:lvl w:ilvl="7">
      <w:start w:val="1"/>
      <w:numFmt w:val="lowerLetter"/>
      <w:lvlText w:val="%8."/>
      <w:lvlJc w:val="left"/>
      <w:pPr>
        <w:tabs>
          <w:tab w:val="num" w:pos="3360"/>
        </w:tabs>
        <w:ind w:left="5760" w:hanging="360"/>
      </w:pPr>
    </w:lvl>
    <w:lvl w:ilvl="8">
      <w:start w:val="1"/>
      <w:numFmt w:val="lowerRoman"/>
      <w:lvlText w:val="%9."/>
      <w:lvlJc w:val="left"/>
      <w:pPr>
        <w:tabs>
          <w:tab w:val="num" w:pos="3780"/>
        </w:tabs>
        <w:ind w:left="6480" w:hanging="180"/>
      </w:pPr>
    </w:lvl>
  </w:abstractNum>
  <w:abstractNum w:abstractNumId="15">
    <w:nsid w:val="00000010"/>
    <w:multiLevelType w:val="multilevel"/>
    <w:tmpl w:val="00000010"/>
    <w:name w:val="WFNum20"/>
    <w:lvl w:ilvl="0">
      <w:start w:val="1"/>
      <w:numFmt w:val="bullet"/>
      <w:lvlText w:val=""/>
      <w:lvlJc w:val="left"/>
      <w:pPr>
        <w:tabs>
          <w:tab w:val="num" w:pos="420"/>
        </w:tabs>
        <w:ind w:left="1069" w:hanging="360"/>
      </w:pPr>
      <w:rPr>
        <w:rFonts w:ascii="Symbol" w:hAnsi="Symbol"/>
      </w:rPr>
    </w:lvl>
    <w:lvl w:ilvl="1">
      <w:start w:val="1"/>
      <w:numFmt w:val="bullet"/>
      <w:lvlText w:val="o"/>
      <w:lvlJc w:val="left"/>
      <w:pPr>
        <w:tabs>
          <w:tab w:val="num" w:pos="840"/>
        </w:tabs>
        <w:ind w:left="1789" w:hanging="360"/>
      </w:pPr>
      <w:rPr>
        <w:rFonts w:ascii="Courier New" w:hAnsi="Courier New" w:cs="Courier New"/>
      </w:rPr>
    </w:lvl>
    <w:lvl w:ilvl="2">
      <w:start w:val="1"/>
      <w:numFmt w:val="bullet"/>
      <w:lvlText w:val=""/>
      <w:lvlJc w:val="left"/>
      <w:pPr>
        <w:tabs>
          <w:tab w:val="num" w:pos="1260"/>
        </w:tabs>
        <w:ind w:left="2509" w:hanging="360"/>
      </w:pPr>
      <w:rPr>
        <w:rFonts w:ascii="Wingdings" w:hAnsi="Wingdings"/>
      </w:rPr>
    </w:lvl>
    <w:lvl w:ilvl="3">
      <w:start w:val="1"/>
      <w:numFmt w:val="bullet"/>
      <w:lvlText w:val=""/>
      <w:lvlJc w:val="left"/>
      <w:pPr>
        <w:tabs>
          <w:tab w:val="num" w:pos="1680"/>
        </w:tabs>
        <w:ind w:left="3229" w:hanging="360"/>
      </w:pPr>
      <w:rPr>
        <w:rFonts w:ascii="Symbol" w:hAnsi="Symbol"/>
      </w:rPr>
    </w:lvl>
    <w:lvl w:ilvl="4">
      <w:start w:val="1"/>
      <w:numFmt w:val="bullet"/>
      <w:lvlText w:val="o"/>
      <w:lvlJc w:val="left"/>
      <w:pPr>
        <w:tabs>
          <w:tab w:val="num" w:pos="2100"/>
        </w:tabs>
        <w:ind w:left="3949" w:hanging="360"/>
      </w:pPr>
      <w:rPr>
        <w:rFonts w:ascii="Courier New" w:hAnsi="Courier New" w:cs="Courier New"/>
      </w:rPr>
    </w:lvl>
    <w:lvl w:ilvl="5">
      <w:start w:val="1"/>
      <w:numFmt w:val="bullet"/>
      <w:lvlText w:val=""/>
      <w:lvlJc w:val="left"/>
      <w:pPr>
        <w:tabs>
          <w:tab w:val="num" w:pos="2520"/>
        </w:tabs>
        <w:ind w:left="4669" w:hanging="360"/>
      </w:pPr>
      <w:rPr>
        <w:rFonts w:ascii="Wingdings" w:hAnsi="Wingdings"/>
      </w:rPr>
    </w:lvl>
    <w:lvl w:ilvl="6">
      <w:start w:val="1"/>
      <w:numFmt w:val="bullet"/>
      <w:lvlText w:val=""/>
      <w:lvlJc w:val="left"/>
      <w:pPr>
        <w:tabs>
          <w:tab w:val="num" w:pos="2940"/>
        </w:tabs>
        <w:ind w:left="5389" w:hanging="360"/>
      </w:pPr>
      <w:rPr>
        <w:rFonts w:ascii="Symbol" w:hAnsi="Symbol"/>
      </w:rPr>
    </w:lvl>
    <w:lvl w:ilvl="7">
      <w:start w:val="1"/>
      <w:numFmt w:val="bullet"/>
      <w:lvlText w:val="o"/>
      <w:lvlJc w:val="left"/>
      <w:pPr>
        <w:tabs>
          <w:tab w:val="num" w:pos="3360"/>
        </w:tabs>
        <w:ind w:left="6109" w:hanging="360"/>
      </w:pPr>
      <w:rPr>
        <w:rFonts w:ascii="Courier New" w:hAnsi="Courier New" w:cs="Courier New"/>
      </w:rPr>
    </w:lvl>
    <w:lvl w:ilvl="8">
      <w:start w:val="1"/>
      <w:numFmt w:val="bullet"/>
      <w:lvlText w:val=""/>
      <w:lvlJc w:val="left"/>
      <w:pPr>
        <w:tabs>
          <w:tab w:val="num" w:pos="3780"/>
        </w:tabs>
        <w:ind w:left="6829" w:hanging="360"/>
      </w:pPr>
      <w:rPr>
        <w:rFonts w:ascii="Wingdings" w:hAnsi="Wingdings"/>
      </w:rPr>
    </w:lvl>
  </w:abstractNum>
  <w:abstractNum w:abstractNumId="16">
    <w:nsid w:val="00000011"/>
    <w:multiLevelType w:val="multilevel"/>
    <w:tmpl w:val="00000011"/>
    <w:name w:val="WFNum30"/>
    <w:lvl w:ilvl="0">
      <w:start w:val="1"/>
      <w:numFmt w:val="decimal"/>
      <w:lvlText w:val="%1."/>
      <w:lvlJc w:val="left"/>
      <w:pPr>
        <w:tabs>
          <w:tab w:val="num" w:pos="420"/>
        </w:tabs>
        <w:ind w:left="720" w:hanging="360"/>
      </w:pPr>
    </w:lvl>
    <w:lvl w:ilvl="1">
      <w:start w:val="1"/>
      <w:numFmt w:val="lowerLetter"/>
      <w:lvlText w:val="%2."/>
      <w:lvlJc w:val="left"/>
      <w:pPr>
        <w:tabs>
          <w:tab w:val="num" w:pos="840"/>
        </w:tabs>
        <w:ind w:left="1440" w:hanging="360"/>
      </w:pPr>
    </w:lvl>
    <w:lvl w:ilvl="2">
      <w:start w:val="1"/>
      <w:numFmt w:val="lowerRoman"/>
      <w:lvlText w:val="%3."/>
      <w:lvlJc w:val="left"/>
      <w:pPr>
        <w:tabs>
          <w:tab w:val="num" w:pos="1260"/>
        </w:tabs>
        <w:ind w:left="2160" w:hanging="180"/>
      </w:pPr>
    </w:lvl>
    <w:lvl w:ilvl="3">
      <w:start w:val="1"/>
      <w:numFmt w:val="decimal"/>
      <w:lvlText w:val="%4."/>
      <w:lvlJc w:val="left"/>
      <w:pPr>
        <w:tabs>
          <w:tab w:val="num" w:pos="1680"/>
        </w:tabs>
        <w:ind w:left="2880" w:hanging="360"/>
      </w:pPr>
    </w:lvl>
    <w:lvl w:ilvl="4">
      <w:start w:val="1"/>
      <w:numFmt w:val="lowerLetter"/>
      <w:lvlText w:val="%5."/>
      <w:lvlJc w:val="left"/>
      <w:pPr>
        <w:tabs>
          <w:tab w:val="num" w:pos="2100"/>
        </w:tabs>
        <w:ind w:left="3600" w:hanging="360"/>
      </w:pPr>
    </w:lvl>
    <w:lvl w:ilvl="5">
      <w:start w:val="1"/>
      <w:numFmt w:val="lowerRoman"/>
      <w:lvlText w:val="%6."/>
      <w:lvlJc w:val="left"/>
      <w:pPr>
        <w:tabs>
          <w:tab w:val="num" w:pos="2520"/>
        </w:tabs>
        <w:ind w:left="4320" w:hanging="180"/>
      </w:pPr>
    </w:lvl>
    <w:lvl w:ilvl="6">
      <w:start w:val="1"/>
      <w:numFmt w:val="decimal"/>
      <w:lvlText w:val="%7."/>
      <w:lvlJc w:val="left"/>
      <w:pPr>
        <w:tabs>
          <w:tab w:val="num" w:pos="2940"/>
        </w:tabs>
        <w:ind w:left="5040" w:hanging="360"/>
      </w:pPr>
    </w:lvl>
    <w:lvl w:ilvl="7">
      <w:start w:val="1"/>
      <w:numFmt w:val="lowerLetter"/>
      <w:lvlText w:val="%8."/>
      <w:lvlJc w:val="left"/>
      <w:pPr>
        <w:tabs>
          <w:tab w:val="num" w:pos="3360"/>
        </w:tabs>
        <w:ind w:left="5760" w:hanging="360"/>
      </w:pPr>
    </w:lvl>
    <w:lvl w:ilvl="8">
      <w:start w:val="1"/>
      <w:numFmt w:val="lowerRoman"/>
      <w:lvlText w:val="%9."/>
      <w:lvlJc w:val="left"/>
      <w:pPr>
        <w:tabs>
          <w:tab w:val="num" w:pos="3780"/>
        </w:tabs>
        <w:ind w:left="6480" w:hanging="180"/>
      </w:pPr>
    </w:lvl>
  </w:abstractNum>
  <w:abstractNum w:abstractNumId="17">
    <w:nsid w:val="00000012"/>
    <w:multiLevelType w:val="multilevel"/>
    <w:tmpl w:val="00000012"/>
    <w:name w:val="WFNum43"/>
    <w:lvl w:ilvl="0">
      <w:start w:val="1"/>
      <w:numFmt w:val="decimal"/>
      <w:lvlText w:val="%1."/>
      <w:lvlJc w:val="left"/>
      <w:pPr>
        <w:tabs>
          <w:tab w:val="num" w:pos="420"/>
        </w:tabs>
        <w:ind w:left="720" w:hanging="360"/>
      </w:pPr>
    </w:lvl>
    <w:lvl w:ilvl="1">
      <w:start w:val="1"/>
      <w:numFmt w:val="lowerLetter"/>
      <w:lvlText w:val="%2."/>
      <w:lvlJc w:val="left"/>
      <w:pPr>
        <w:tabs>
          <w:tab w:val="num" w:pos="840"/>
        </w:tabs>
        <w:ind w:left="1440" w:hanging="360"/>
      </w:pPr>
    </w:lvl>
    <w:lvl w:ilvl="2">
      <w:start w:val="1"/>
      <w:numFmt w:val="lowerRoman"/>
      <w:lvlText w:val="%3."/>
      <w:lvlJc w:val="left"/>
      <w:pPr>
        <w:tabs>
          <w:tab w:val="num" w:pos="1260"/>
        </w:tabs>
        <w:ind w:left="2160" w:hanging="180"/>
      </w:pPr>
    </w:lvl>
    <w:lvl w:ilvl="3">
      <w:start w:val="1"/>
      <w:numFmt w:val="decimal"/>
      <w:lvlText w:val="%4."/>
      <w:lvlJc w:val="left"/>
      <w:pPr>
        <w:tabs>
          <w:tab w:val="num" w:pos="1680"/>
        </w:tabs>
        <w:ind w:left="2880" w:hanging="360"/>
      </w:pPr>
    </w:lvl>
    <w:lvl w:ilvl="4">
      <w:start w:val="1"/>
      <w:numFmt w:val="lowerLetter"/>
      <w:lvlText w:val="%5."/>
      <w:lvlJc w:val="left"/>
      <w:pPr>
        <w:tabs>
          <w:tab w:val="num" w:pos="2100"/>
        </w:tabs>
        <w:ind w:left="3600" w:hanging="360"/>
      </w:pPr>
    </w:lvl>
    <w:lvl w:ilvl="5">
      <w:start w:val="1"/>
      <w:numFmt w:val="lowerRoman"/>
      <w:lvlText w:val="%6."/>
      <w:lvlJc w:val="left"/>
      <w:pPr>
        <w:tabs>
          <w:tab w:val="num" w:pos="2520"/>
        </w:tabs>
        <w:ind w:left="4320" w:hanging="180"/>
      </w:pPr>
    </w:lvl>
    <w:lvl w:ilvl="6">
      <w:start w:val="1"/>
      <w:numFmt w:val="decimal"/>
      <w:lvlText w:val="%7."/>
      <w:lvlJc w:val="left"/>
      <w:pPr>
        <w:tabs>
          <w:tab w:val="num" w:pos="2940"/>
        </w:tabs>
        <w:ind w:left="5040" w:hanging="360"/>
      </w:pPr>
    </w:lvl>
    <w:lvl w:ilvl="7">
      <w:start w:val="1"/>
      <w:numFmt w:val="lowerLetter"/>
      <w:lvlText w:val="%8."/>
      <w:lvlJc w:val="left"/>
      <w:pPr>
        <w:tabs>
          <w:tab w:val="num" w:pos="3360"/>
        </w:tabs>
        <w:ind w:left="5760" w:hanging="360"/>
      </w:pPr>
    </w:lvl>
    <w:lvl w:ilvl="8">
      <w:start w:val="1"/>
      <w:numFmt w:val="lowerRoman"/>
      <w:lvlText w:val="%9."/>
      <w:lvlJc w:val="left"/>
      <w:pPr>
        <w:tabs>
          <w:tab w:val="num" w:pos="3780"/>
        </w:tabs>
        <w:ind w:left="6480" w:hanging="180"/>
      </w:pPr>
    </w:lvl>
  </w:abstractNum>
  <w:abstractNum w:abstractNumId="18">
    <w:nsid w:val="00000013"/>
    <w:multiLevelType w:val="multilevel"/>
    <w:tmpl w:val="00000013"/>
    <w:name w:val="WFNum4"/>
    <w:lvl w:ilvl="0">
      <w:start w:val="1"/>
      <w:numFmt w:val="decimal"/>
      <w:lvlText w:val="%1."/>
      <w:lvlJc w:val="left"/>
      <w:pPr>
        <w:tabs>
          <w:tab w:val="num" w:pos="420"/>
        </w:tabs>
        <w:ind w:left="720" w:hanging="360"/>
      </w:pPr>
    </w:lvl>
    <w:lvl w:ilvl="1">
      <w:start w:val="1"/>
      <w:numFmt w:val="lowerLetter"/>
      <w:lvlText w:val="%2."/>
      <w:lvlJc w:val="left"/>
      <w:pPr>
        <w:tabs>
          <w:tab w:val="num" w:pos="840"/>
        </w:tabs>
        <w:ind w:left="1440" w:hanging="360"/>
      </w:pPr>
    </w:lvl>
    <w:lvl w:ilvl="2">
      <w:start w:val="1"/>
      <w:numFmt w:val="lowerRoman"/>
      <w:lvlText w:val="%3."/>
      <w:lvlJc w:val="left"/>
      <w:pPr>
        <w:tabs>
          <w:tab w:val="num" w:pos="1260"/>
        </w:tabs>
        <w:ind w:left="2160" w:hanging="180"/>
      </w:pPr>
    </w:lvl>
    <w:lvl w:ilvl="3">
      <w:start w:val="1"/>
      <w:numFmt w:val="decimal"/>
      <w:lvlText w:val="%4."/>
      <w:lvlJc w:val="left"/>
      <w:pPr>
        <w:tabs>
          <w:tab w:val="num" w:pos="1680"/>
        </w:tabs>
        <w:ind w:left="2880" w:hanging="360"/>
      </w:pPr>
    </w:lvl>
    <w:lvl w:ilvl="4">
      <w:start w:val="1"/>
      <w:numFmt w:val="lowerLetter"/>
      <w:lvlText w:val="%5."/>
      <w:lvlJc w:val="left"/>
      <w:pPr>
        <w:tabs>
          <w:tab w:val="num" w:pos="2100"/>
        </w:tabs>
        <w:ind w:left="3600" w:hanging="360"/>
      </w:pPr>
    </w:lvl>
    <w:lvl w:ilvl="5">
      <w:start w:val="1"/>
      <w:numFmt w:val="lowerRoman"/>
      <w:lvlText w:val="%6."/>
      <w:lvlJc w:val="left"/>
      <w:pPr>
        <w:tabs>
          <w:tab w:val="num" w:pos="2520"/>
        </w:tabs>
        <w:ind w:left="4320" w:hanging="180"/>
      </w:pPr>
    </w:lvl>
    <w:lvl w:ilvl="6">
      <w:start w:val="1"/>
      <w:numFmt w:val="decimal"/>
      <w:lvlText w:val="%7."/>
      <w:lvlJc w:val="left"/>
      <w:pPr>
        <w:tabs>
          <w:tab w:val="num" w:pos="2940"/>
        </w:tabs>
        <w:ind w:left="5040" w:hanging="360"/>
      </w:pPr>
    </w:lvl>
    <w:lvl w:ilvl="7">
      <w:start w:val="1"/>
      <w:numFmt w:val="lowerLetter"/>
      <w:lvlText w:val="%8."/>
      <w:lvlJc w:val="left"/>
      <w:pPr>
        <w:tabs>
          <w:tab w:val="num" w:pos="3360"/>
        </w:tabs>
        <w:ind w:left="5760" w:hanging="360"/>
      </w:pPr>
    </w:lvl>
    <w:lvl w:ilvl="8">
      <w:start w:val="1"/>
      <w:numFmt w:val="lowerRoman"/>
      <w:lvlText w:val="%9."/>
      <w:lvlJc w:val="left"/>
      <w:pPr>
        <w:tabs>
          <w:tab w:val="num" w:pos="3780"/>
        </w:tabs>
        <w:ind w:left="6480" w:hanging="180"/>
      </w:pPr>
    </w:lvl>
  </w:abstractNum>
  <w:abstractNum w:abstractNumId="19">
    <w:nsid w:val="00000014"/>
    <w:multiLevelType w:val="multilevel"/>
    <w:tmpl w:val="00000014"/>
    <w:name w:val="WFNum33"/>
    <w:lvl w:ilvl="0">
      <w:start w:val="1"/>
      <w:numFmt w:val="bullet"/>
      <w:lvlText w:val=""/>
      <w:lvlJc w:val="left"/>
      <w:pPr>
        <w:tabs>
          <w:tab w:val="num" w:pos="420"/>
        </w:tabs>
        <w:ind w:left="720" w:hanging="360"/>
      </w:pPr>
      <w:rPr>
        <w:rFonts w:ascii="Symbol" w:hAnsi="Symbol"/>
      </w:rPr>
    </w:lvl>
    <w:lvl w:ilvl="1">
      <w:start w:val="1"/>
      <w:numFmt w:val="bullet"/>
      <w:lvlText w:val="o"/>
      <w:lvlJc w:val="left"/>
      <w:pPr>
        <w:tabs>
          <w:tab w:val="num" w:pos="840"/>
        </w:tabs>
        <w:ind w:left="1440" w:hanging="360"/>
      </w:pPr>
      <w:rPr>
        <w:rFonts w:ascii="Courier New" w:hAnsi="Courier New" w:cs="Courier New"/>
      </w:rPr>
    </w:lvl>
    <w:lvl w:ilvl="2">
      <w:start w:val="1"/>
      <w:numFmt w:val="bullet"/>
      <w:lvlText w:val=""/>
      <w:lvlJc w:val="left"/>
      <w:pPr>
        <w:tabs>
          <w:tab w:val="num" w:pos="1260"/>
        </w:tabs>
        <w:ind w:left="2160" w:hanging="360"/>
      </w:pPr>
      <w:rPr>
        <w:rFonts w:ascii="Wingdings" w:hAnsi="Wingdings"/>
      </w:rPr>
    </w:lvl>
    <w:lvl w:ilvl="3">
      <w:start w:val="1"/>
      <w:numFmt w:val="bullet"/>
      <w:lvlText w:val=""/>
      <w:lvlJc w:val="left"/>
      <w:pPr>
        <w:tabs>
          <w:tab w:val="num" w:pos="1680"/>
        </w:tabs>
        <w:ind w:left="2880" w:hanging="360"/>
      </w:pPr>
      <w:rPr>
        <w:rFonts w:ascii="Symbol" w:hAnsi="Symbol"/>
      </w:rPr>
    </w:lvl>
    <w:lvl w:ilvl="4">
      <w:start w:val="1"/>
      <w:numFmt w:val="bullet"/>
      <w:lvlText w:val="o"/>
      <w:lvlJc w:val="left"/>
      <w:pPr>
        <w:tabs>
          <w:tab w:val="num" w:pos="2100"/>
        </w:tabs>
        <w:ind w:left="3600" w:hanging="360"/>
      </w:pPr>
      <w:rPr>
        <w:rFonts w:ascii="Courier New" w:hAnsi="Courier New" w:cs="Courier New"/>
      </w:rPr>
    </w:lvl>
    <w:lvl w:ilvl="5">
      <w:start w:val="1"/>
      <w:numFmt w:val="bullet"/>
      <w:lvlText w:val=""/>
      <w:lvlJc w:val="left"/>
      <w:pPr>
        <w:tabs>
          <w:tab w:val="num" w:pos="2520"/>
        </w:tabs>
        <w:ind w:left="4320" w:hanging="360"/>
      </w:pPr>
      <w:rPr>
        <w:rFonts w:ascii="Wingdings" w:hAnsi="Wingdings"/>
      </w:rPr>
    </w:lvl>
    <w:lvl w:ilvl="6">
      <w:start w:val="1"/>
      <w:numFmt w:val="bullet"/>
      <w:lvlText w:val=""/>
      <w:lvlJc w:val="left"/>
      <w:pPr>
        <w:tabs>
          <w:tab w:val="num" w:pos="2940"/>
        </w:tabs>
        <w:ind w:left="5040" w:hanging="360"/>
      </w:pPr>
      <w:rPr>
        <w:rFonts w:ascii="Symbol" w:hAnsi="Symbol"/>
      </w:rPr>
    </w:lvl>
    <w:lvl w:ilvl="7">
      <w:start w:val="1"/>
      <w:numFmt w:val="bullet"/>
      <w:lvlText w:val="o"/>
      <w:lvlJc w:val="left"/>
      <w:pPr>
        <w:tabs>
          <w:tab w:val="num" w:pos="3360"/>
        </w:tabs>
        <w:ind w:left="5760" w:hanging="360"/>
      </w:pPr>
      <w:rPr>
        <w:rFonts w:ascii="Courier New" w:hAnsi="Courier New" w:cs="Courier New"/>
      </w:rPr>
    </w:lvl>
    <w:lvl w:ilvl="8">
      <w:start w:val="1"/>
      <w:numFmt w:val="bullet"/>
      <w:lvlText w:val=""/>
      <w:lvlJc w:val="left"/>
      <w:pPr>
        <w:tabs>
          <w:tab w:val="num" w:pos="3780"/>
        </w:tabs>
        <w:ind w:left="6480" w:hanging="360"/>
      </w:pPr>
      <w:rPr>
        <w:rFonts w:ascii="Wingdings" w:hAnsi="Wingdings"/>
      </w:rPr>
    </w:lvl>
  </w:abstractNum>
  <w:abstractNum w:abstractNumId="20">
    <w:nsid w:val="00000015"/>
    <w:multiLevelType w:val="multilevel"/>
    <w:tmpl w:val="00000015"/>
    <w:name w:val="WFNum8"/>
    <w:lvl w:ilvl="0">
      <w:start w:val="1"/>
      <w:numFmt w:val="decimal"/>
      <w:lvlText w:val="%1."/>
      <w:lvlJc w:val="left"/>
      <w:pPr>
        <w:tabs>
          <w:tab w:val="num" w:pos="420"/>
        </w:tabs>
        <w:ind w:left="720" w:hanging="360"/>
      </w:pPr>
      <w:rPr>
        <w:b/>
      </w:rPr>
    </w:lvl>
    <w:lvl w:ilvl="1">
      <w:start w:val="1"/>
      <w:numFmt w:val="lowerLetter"/>
      <w:lvlText w:val="%2."/>
      <w:lvlJc w:val="left"/>
      <w:pPr>
        <w:tabs>
          <w:tab w:val="num" w:pos="840"/>
        </w:tabs>
        <w:ind w:left="1440" w:hanging="360"/>
      </w:pPr>
      <w:rPr>
        <w:i w:val="0"/>
      </w:rPr>
    </w:lvl>
    <w:lvl w:ilvl="2">
      <w:start w:val="1"/>
      <w:numFmt w:val="lowerRoman"/>
      <w:lvlText w:val="%3."/>
      <w:lvlJc w:val="left"/>
      <w:pPr>
        <w:tabs>
          <w:tab w:val="num" w:pos="1260"/>
        </w:tabs>
        <w:ind w:left="2160" w:hanging="180"/>
      </w:pPr>
    </w:lvl>
    <w:lvl w:ilvl="3">
      <w:start w:val="1"/>
      <w:numFmt w:val="decimal"/>
      <w:lvlText w:val="%4."/>
      <w:lvlJc w:val="left"/>
      <w:pPr>
        <w:tabs>
          <w:tab w:val="num" w:pos="1680"/>
        </w:tabs>
        <w:ind w:left="2880" w:hanging="360"/>
      </w:pPr>
    </w:lvl>
    <w:lvl w:ilvl="4">
      <w:start w:val="1"/>
      <w:numFmt w:val="lowerLetter"/>
      <w:lvlText w:val="%5."/>
      <w:lvlJc w:val="left"/>
      <w:pPr>
        <w:tabs>
          <w:tab w:val="num" w:pos="2100"/>
        </w:tabs>
        <w:ind w:left="3600" w:hanging="360"/>
      </w:pPr>
    </w:lvl>
    <w:lvl w:ilvl="5">
      <w:start w:val="1"/>
      <w:numFmt w:val="lowerRoman"/>
      <w:lvlText w:val="%6."/>
      <w:lvlJc w:val="left"/>
      <w:pPr>
        <w:tabs>
          <w:tab w:val="num" w:pos="2520"/>
        </w:tabs>
        <w:ind w:left="4320" w:hanging="180"/>
      </w:pPr>
    </w:lvl>
    <w:lvl w:ilvl="6">
      <w:start w:val="1"/>
      <w:numFmt w:val="decimal"/>
      <w:lvlText w:val="%7."/>
      <w:lvlJc w:val="left"/>
      <w:pPr>
        <w:tabs>
          <w:tab w:val="num" w:pos="2940"/>
        </w:tabs>
        <w:ind w:left="5040" w:hanging="360"/>
      </w:pPr>
    </w:lvl>
    <w:lvl w:ilvl="7">
      <w:start w:val="1"/>
      <w:numFmt w:val="lowerLetter"/>
      <w:lvlText w:val="%8."/>
      <w:lvlJc w:val="left"/>
      <w:pPr>
        <w:tabs>
          <w:tab w:val="num" w:pos="3360"/>
        </w:tabs>
        <w:ind w:left="5760" w:hanging="360"/>
      </w:pPr>
    </w:lvl>
    <w:lvl w:ilvl="8">
      <w:start w:val="1"/>
      <w:numFmt w:val="lowerRoman"/>
      <w:lvlText w:val="%9."/>
      <w:lvlJc w:val="left"/>
      <w:pPr>
        <w:tabs>
          <w:tab w:val="num" w:pos="3780"/>
        </w:tabs>
        <w:ind w:left="6480" w:hanging="180"/>
      </w:pPr>
    </w:lvl>
  </w:abstractNum>
  <w:abstractNum w:abstractNumId="21">
    <w:nsid w:val="00000016"/>
    <w:multiLevelType w:val="multilevel"/>
    <w:tmpl w:val="00000016"/>
    <w:name w:val="WFNum35"/>
    <w:lvl w:ilvl="0">
      <w:start w:val="1"/>
      <w:numFmt w:val="lowerLetter"/>
      <w:lvlText w:val="%1."/>
      <w:lvlJc w:val="left"/>
      <w:pPr>
        <w:tabs>
          <w:tab w:val="num" w:pos="420"/>
        </w:tabs>
        <w:ind w:left="1440" w:hanging="360"/>
      </w:pPr>
    </w:lvl>
    <w:lvl w:ilvl="1">
      <w:start w:val="1"/>
      <w:numFmt w:val="lowerLetter"/>
      <w:lvlText w:val="%2."/>
      <w:lvlJc w:val="left"/>
      <w:pPr>
        <w:tabs>
          <w:tab w:val="num" w:pos="840"/>
        </w:tabs>
        <w:ind w:left="2160" w:hanging="360"/>
      </w:pPr>
    </w:lvl>
    <w:lvl w:ilvl="2">
      <w:start w:val="1"/>
      <w:numFmt w:val="lowerRoman"/>
      <w:lvlText w:val="%3."/>
      <w:lvlJc w:val="left"/>
      <w:pPr>
        <w:tabs>
          <w:tab w:val="num" w:pos="1260"/>
        </w:tabs>
        <w:ind w:left="2880" w:hanging="180"/>
      </w:pPr>
    </w:lvl>
    <w:lvl w:ilvl="3">
      <w:start w:val="1"/>
      <w:numFmt w:val="decimal"/>
      <w:lvlText w:val="%4."/>
      <w:lvlJc w:val="left"/>
      <w:pPr>
        <w:tabs>
          <w:tab w:val="num" w:pos="1680"/>
        </w:tabs>
        <w:ind w:left="3600" w:hanging="360"/>
      </w:pPr>
    </w:lvl>
    <w:lvl w:ilvl="4">
      <w:start w:val="1"/>
      <w:numFmt w:val="lowerLetter"/>
      <w:lvlText w:val="%5."/>
      <w:lvlJc w:val="left"/>
      <w:pPr>
        <w:tabs>
          <w:tab w:val="num" w:pos="2100"/>
        </w:tabs>
        <w:ind w:left="4320" w:hanging="360"/>
      </w:pPr>
    </w:lvl>
    <w:lvl w:ilvl="5">
      <w:start w:val="1"/>
      <w:numFmt w:val="lowerRoman"/>
      <w:lvlText w:val="%6."/>
      <w:lvlJc w:val="left"/>
      <w:pPr>
        <w:tabs>
          <w:tab w:val="num" w:pos="2520"/>
        </w:tabs>
        <w:ind w:left="5040" w:hanging="180"/>
      </w:pPr>
    </w:lvl>
    <w:lvl w:ilvl="6">
      <w:start w:val="1"/>
      <w:numFmt w:val="decimal"/>
      <w:lvlText w:val="%7."/>
      <w:lvlJc w:val="left"/>
      <w:pPr>
        <w:tabs>
          <w:tab w:val="num" w:pos="2940"/>
        </w:tabs>
        <w:ind w:left="5760" w:hanging="360"/>
      </w:pPr>
    </w:lvl>
    <w:lvl w:ilvl="7">
      <w:start w:val="1"/>
      <w:numFmt w:val="lowerLetter"/>
      <w:lvlText w:val="%8."/>
      <w:lvlJc w:val="left"/>
      <w:pPr>
        <w:tabs>
          <w:tab w:val="num" w:pos="3360"/>
        </w:tabs>
        <w:ind w:left="6480" w:hanging="360"/>
      </w:pPr>
    </w:lvl>
    <w:lvl w:ilvl="8">
      <w:start w:val="1"/>
      <w:numFmt w:val="lowerRoman"/>
      <w:lvlText w:val="%9."/>
      <w:lvlJc w:val="left"/>
      <w:pPr>
        <w:tabs>
          <w:tab w:val="num" w:pos="3780"/>
        </w:tabs>
        <w:ind w:left="7200" w:hanging="180"/>
      </w:pPr>
    </w:lvl>
  </w:abstractNum>
  <w:abstractNum w:abstractNumId="22">
    <w:nsid w:val="00000017"/>
    <w:multiLevelType w:val="multilevel"/>
    <w:tmpl w:val="00000017"/>
    <w:name w:val="WFNum18"/>
    <w:lvl w:ilvl="0">
      <w:start w:val="1"/>
      <w:numFmt w:val="bullet"/>
      <w:lvlText w:val=""/>
      <w:lvlJc w:val="left"/>
      <w:pPr>
        <w:tabs>
          <w:tab w:val="num" w:pos="420"/>
        </w:tabs>
        <w:ind w:left="720" w:hanging="360"/>
      </w:pPr>
      <w:rPr>
        <w:rFonts w:ascii="Symbol" w:hAnsi="Symbol"/>
      </w:rPr>
    </w:lvl>
    <w:lvl w:ilvl="1">
      <w:start w:val="1"/>
      <w:numFmt w:val="bullet"/>
      <w:lvlText w:val="o"/>
      <w:lvlJc w:val="left"/>
      <w:pPr>
        <w:tabs>
          <w:tab w:val="num" w:pos="840"/>
        </w:tabs>
        <w:ind w:left="1440" w:hanging="360"/>
      </w:pPr>
      <w:rPr>
        <w:rFonts w:ascii="Courier New" w:hAnsi="Courier New"/>
      </w:rPr>
    </w:lvl>
    <w:lvl w:ilvl="2">
      <w:start w:val="1"/>
      <w:numFmt w:val="bullet"/>
      <w:lvlText w:val=""/>
      <w:lvlJc w:val="left"/>
      <w:pPr>
        <w:tabs>
          <w:tab w:val="num" w:pos="1260"/>
        </w:tabs>
        <w:ind w:left="2160" w:hanging="360"/>
      </w:pPr>
      <w:rPr>
        <w:rFonts w:ascii="Wingdings" w:hAnsi="Wingdings"/>
      </w:rPr>
    </w:lvl>
    <w:lvl w:ilvl="3">
      <w:start w:val="1"/>
      <w:numFmt w:val="bullet"/>
      <w:lvlText w:val=""/>
      <w:lvlJc w:val="left"/>
      <w:pPr>
        <w:tabs>
          <w:tab w:val="num" w:pos="1680"/>
        </w:tabs>
        <w:ind w:left="2880" w:hanging="360"/>
      </w:pPr>
      <w:rPr>
        <w:rFonts w:ascii="Symbol" w:hAnsi="Symbol"/>
      </w:rPr>
    </w:lvl>
    <w:lvl w:ilvl="4">
      <w:start w:val="1"/>
      <w:numFmt w:val="bullet"/>
      <w:lvlText w:val="o"/>
      <w:lvlJc w:val="left"/>
      <w:pPr>
        <w:tabs>
          <w:tab w:val="num" w:pos="2100"/>
        </w:tabs>
        <w:ind w:left="3600" w:hanging="360"/>
      </w:pPr>
      <w:rPr>
        <w:rFonts w:ascii="Courier New" w:hAnsi="Courier New"/>
      </w:rPr>
    </w:lvl>
    <w:lvl w:ilvl="5">
      <w:start w:val="1"/>
      <w:numFmt w:val="bullet"/>
      <w:lvlText w:val=""/>
      <w:lvlJc w:val="left"/>
      <w:pPr>
        <w:tabs>
          <w:tab w:val="num" w:pos="2520"/>
        </w:tabs>
        <w:ind w:left="4320" w:hanging="360"/>
      </w:pPr>
      <w:rPr>
        <w:rFonts w:ascii="Wingdings" w:hAnsi="Wingdings"/>
      </w:rPr>
    </w:lvl>
    <w:lvl w:ilvl="6">
      <w:start w:val="1"/>
      <w:numFmt w:val="bullet"/>
      <w:lvlText w:val=""/>
      <w:lvlJc w:val="left"/>
      <w:pPr>
        <w:tabs>
          <w:tab w:val="num" w:pos="2940"/>
        </w:tabs>
        <w:ind w:left="5040" w:hanging="360"/>
      </w:pPr>
      <w:rPr>
        <w:rFonts w:ascii="Symbol" w:hAnsi="Symbol"/>
      </w:rPr>
    </w:lvl>
    <w:lvl w:ilvl="7">
      <w:start w:val="1"/>
      <w:numFmt w:val="bullet"/>
      <w:lvlText w:val="o"/>
      <w:lvlJc w:val="left"/>
      <w:pPr>
        <w:tabs>
          <w:tab w:val="num" w:pos="3360"/>
        </w:tabs>
        <w:ind w:left="5760" w:hanging="360"/>
      </w:pPr>
      <w:rPr>
        <w:rFonts w:ascii="Courier New" w:hAnsi="Courier New"/>
      </w:rPr>
    </w:lvl>
    <w:lvl w:ilvl="8">
      <w:start w:val="1"/>
      <w:numFmt w:val="bullet"/>
      <w:lvlText w:val=""/>
      <w:lvlJc w:val="left"/>
      <w:pPr>
        <w:tabs>
          <w:tab w:val="num" w:pos="3780"/>
        </w:tabs>
        <w:ind w:left="6480" w:hanging="360"/>
      </w:pPr>
      <w:rPr>
        <w:rFonts w:ascii="Wingdings" w:hAnsi="Wingdings"/>
      </w:rPr>
    </w:lvl>
  </w:abstractNum>
  <w:abstractNum w:abstractNumId="23">
    <w:nsid w:val="00000018"/>
    <w:multiLevelType w:val="multilevel"/>
    <w:tmpl w:val="00000018"/>
    <w:name w:val="WFNum26"/>
    <w:lvl w:ilvl="0">
      <w:start w:val="1"/>
      <w:numFmt w:val="bullet"/>
      <w:lvlText w:val=""/>
      <w:lvlJc w:val="left"/>
      <w:pPr>
        <w:tabs>
          <w:tab w:val="num" w:pos="420"/>
        </w:tabs>
        <w:ind w:left="720" w:hanging="360"/>
      </w:pPr>
      <w:rPr>
        <w:rFonts w:ascii="Symbol" w:hAnsi="Symbol"/>
      </w:rPr>
    </w:lvl>
    <w:lvl w:ilvl="1">
      <w:start w:val="1"/>
      <w:numFmt w:val="bullet"/>
      <w:lvlText w:val="o"/>
      <w:lvlJc w:val="left"/>
      <w:pPr>
        <w:tabs>
          <w:tab w:val="num" w:pos="840"/>
        </w:tabs>
        <w:ind w:left="1440" w:hanging="360"/>
      </w:pPr>
      <w:rPr>
        <w:rFonts w:ascii="Courier New" w:hAnsi="Courier New"/>
      </w:rPr>
    </w:lvl>
    <w:lvl w:ilvl="2">
      <w:start w:val="1"/>
      <w:numFmt w:val="bullet"/>
      <w:lvlText w:val=""/>
      <w:lvlJc w:val="left"/>
      <w:pPr>
        <w:tabs>
          <w:tab w:val="num" w:pos="1260"/>
        </w:tabs>
        <w:ind w:left="2160" w:hanging="360"/>
      </w:pPr>
      <w:rPr>
        <w:rFonts w:ascii="Wingdings" w:hAnsi="Wingdings"/>
      </w:rPr>
    </w:lvl>
    <w:lvl w:ilvl="3">
      <w:start w:val="1"/>
      <w:numFmt w:val="bullet"/>
      <w:lvlText w:val=""/>
      <w:lvlJc w:val="left"/>
      <w:pPr>
        <w:tabs>
          <w:tab w:val="num" w:pos="1680"/>
        </w:tabs>
        <w:ind w:left="2880" w:hanging="360"/>
      </w:pPr>
      <w:rPr>
        <w:rFonts w:ascii="Symbol" w:hAnsi="Symbol"/>
      </w:rPr>
    </w:lvl>
    <w:lvl w:ilvl="4">
      <w:start w:val="1"/>
      <w:numFmt w:val="bullet"/>
      <w:lvlText w:val="o"/>
      <w:lvlJc w:val="left"/>
      <w:pPr>
        <w:tabs>
          <w:tab w:val="num" w:pos="2100"/>
        </w:tabs>
        <w:ind w:left="3600" w:hanging="360"/>
      </w:pPr>
      <w:rPr>
        <w:rFonts w:ascii="Courier New" w:hAnsi="Courier New"/>
      </w:rPr>
    </w:lvl>
    <w:lvl w:ilvl="5">
      <w:start w:val="1"/>
      <w:numFmt w:val="bullet"/>
      <w:lvlText w:val=""/>
      <w:lvlJc w:val="left"/>
      <w:pPr>
        <w:tabs>
          <w:tab w:val="num" w:pos="2520"/>
        </w:tabs>
        <w:ind w:left="4320" w:hanging="360"/>
      </w:pPr>
      <w:rPr>
        <w:rFonts w:ascii="Wingdings" w:hAnsi="Wingdings"/>
      </w:rPr>
    </w:lvl>
    <w:lvl w:ilvl="6">
      <w:start w:val="1"/>
      <w:numFmt w:val="bullet"/>
      <w:lvlText w:val=""/>
      <w:lvlJc w:val="left"/>
      <w:pPr>
        <w:tabs>
          <w:tab w:val="num" w:pos="2940"/>
        </w:tabs>
        <w:ind w:left="5040" w:hanging="360"/>
      </w:pPr>
      <w:rPr>
        <w:rFonts w:ascii="Symbol" w:hAnsi="Symbol"/>
      </w:rPr>
    </w:lvl>
    <w:lvl w:ilvl="7">
      <w:start w:val="1"/>
      <w:numFmt w:val="bullet"/>
      <w:lvlText w:val="o"/>
      <w:lvlJc w:val="left"/>
      <w:pPr>
        <w:tabs>
          <w:tab w:val="num" w:pos="3360"/>
        </w:tabs>
        <w:ind w:left="5760" w:hanging="360"/>
      </w:pPr>
      <w:rPr>
        <w:rFonts w:ascii="Courier New" w:hAnsi="Courier New"/>
      </w:rPr>
    </w:lvl>
    <w:lvl w:ilvl="8">
      <w:start w:val="1"/>
      <w:numFmt w:val="bullet"/>
      <w:lvlText w:val=""/>
      <w:lvlJc w:val="left"/>
      <w:pPr>
        <w:tabs>
          <w:tab w:val="num" w:pos="3780"/>
        </w:tabs>
        <w:ind w:left="6480" w:hanging="360"/>
      </w:pPr>
      <w:rPr>
        <w:rFonts w:ascii="Wingdings" w:hAnsi="Wingdings"/>
      </w:rPr>
    </w:lvl>
  </w:abstractNum>
  <w:abstractNum w:abstractNumId="24">
    <w:nsid w:val="00000019"/>
    <w:multiLevelType w:val="multilevel"/>
    <w:tmpl w:val="00000019"/>
    <w:name w:val="WFNum24"/>
    <w:lvl w:ilvl="0">
      <w:start w:val="1"/>
      <w:numFmt w:val="bullet"/>
      <w:lvlText w:val=""/>
      <w:lvlJc w:val="left"/>
      <w:pPr>
        <w:tabs>
          <w:tab w:val="num" w:pos="420"/>
        </w:tabs>
        <w:ind w:left="720" w:hanging="360"/>
      </w:pPr>
      <w:rPr>
        <w:rFonts w:ascii="Symbol" w:hAnsi="Symbol"/>
      </w:rPr>
    </w:lvl>
    <w:lvl w:ilvl="1">
      <w:start w:val="1"/>
      <w:numFmt w:val="bullet"/>
      <w:lvlText w:val="o"/>
      <w:lvlJc w:val="left"/>
      <w:pPr>
        <w:tabs>
          <w:tab w:val="num" w:pos="840"/>
        </w:tabs>
        <w:ind w:left="1440" w:hanging="360"/>
      </w:pPr>
      <w:rPr>
        <w:rFonts w:ascii="Courier New" w:hAnsi="Courier New" w:cs="Courier New"/>
      </w:rPr>
    </w:lvl>
    <w:lvl w:ilvl="2">
      <w:start w:val="1"/>
      <w:numFmt w:val="bullet"/>
      <w:lvlText w:val=""/>
      <w:lvlJc w:val="left"/>
      <w:pPr>
        <w:tabs>
          <w:tab w:val="num" w:pos="1260"/>
        </w:tabs>
        <w:ind w:left="2160" w:hanging="360"/>
      </w:pPr>
      <w:rPr>
        <w:rFonts w:ascii="Wingdings" w:hAnsi="Wingdings"/>
      </w:rPr>
    </w:lvl>
    <w:lvl w:ilvl="3">
      <w:start w:val="1"/>
      <w:numFmt w:val="bullet"/>
      <w:lvlText w:val=""/>
      <w:lvlJc w:val="left"/>
      <w:pPr>
        <w:tabs>
          <w:tab w:val="num" w:pos="1680"/>
        </w:tabs>
        <w:ind w:left="2880" w:hanging="360"/>
      </w:pPr>
      <w:rPr>
        <w:rFonts w:ascii="Symbol" w:hAnsi="Symbol"/>
      </w:rPr>
    </w:lvl>
    <w:lvl w:ilvl="4">
      <w:start w:val="1"/>
      <w:numFmt w:val="bullet"/>
      <w:lvlText w:val="o"/>
      <w:lvlJc w:val="left"/>
      <w:pPr>
        <w:tabs>
          <w:tab w:val="num" w:pos="2100"/>
        </w:tabs>
        <w:ind w:left="3600" w:hanging="360"/>
      </w:pPr>
      <w:rPr>
        <w:rFonts w:ascii="Courier New" w:hAnsi="Courier New" w:cs="Courier New"/>
      </w:rPr>
    </w:lvl>
    <w:lvl w:ilvl="5">
      <w:start w:val="1"/>
      <w:numFmt w:val="bullet"/>
      <w:lvlText w:val=""/>
      <w:lvlJc w:val="left"/>
      <w:pPr>
        <w:tabs>
          <w:tab w:val="num" w:pos="2520"/>
        </w:tabs>
        <w:ind w:left="4320" w:hanging="360"/>
      </w:pPr>
      <w:rPr>
        <w:rFonts w:ascii="Wingdings" w:hAnsi="Wingdings"/>
      </w:rPr>
    </w:lvl>
    <w:lvl w:ilvl="6">
      <w:start w:val="1"/>
      <w:numFmt w:val="bullet"/>
      <w:lvlText w:val=""/>
      <w:lvlJc w:val="left"/>
      <w:pPr>
        <w:tabs>
          <w:tab w:val="num" w:pos="2940"/>
        </w:tabs>
        <w:ind w:left="5040" w:hanging="360"/>
      </w:pPr>
      <w:rPr>
        <w:rFonts w:ascii="Symbol" w:hAnsi="Symbol"/>
      </w:rPr>
    </w:lvl>
    <w:lvl w:ilvl="7">
      <w:start w:val="1"/>
      <w:numFmt w:val="bullet"/>
      <w:lvlText w:val="o"/>
      <w:lvlJc w:val="left"/>
      <w:pPr>
        <w:tabs>
          <w:tab w:val="num" w:pos="3360"/>
        </w:tabs>
        <w:ind w:left="5760" w:hanging="360"/>
      </w:pPr>
      <w:rPr>
        <w:rFonts w:ascii="Courier New" w:hAnsi="Courier New" w:cs="Courier New"/>
      </w:rPr>
    </w:lvl>
    <w:lvl w:ilvl="8">
      <w:start w:val="1"/>
      <w:numFmt w:val="bullet"/>
      <w:lvlText w:val=""/>
      <w:lvlJc w:val="left"/>
      <w:pPr>
        <w:tabs>
          <w:tab w:val="num" w:pos="3780"/>
        </w:tabs>
        <w:ind w:left="6480" w:hanging="360"/>
      </w:pPr>
      <w:rPr>
        <w:rFonts w:ascii="Wingdings" w:hAnsi="Wingdings"/>
      </w:rPr>
    </w:lvl>
  </w:abstractNum>
  <w:abstractNum w:abstractNumId="25">
    <w:nsid w:val="0000001A"/>
    <w:multiLevelType w:val="multilevel"/>
    <w:tmpl w:val="0000001A"/>
    <w:name w:val="WFNum39"/>
    <w:lvl w:ilvl="0">
      <w:start w:val="1"/>
      <w:numFmt w:val="bullet"/>
      <w:lvlText w:val=""/>
      <w:lvlJc w:val="left"/>
      <w:pPr>
        <w:tabs>
          <w:tab w:val="num" w:pos="420"/>
        </w:tabs>
        <w:ind w:left="720" w:hanging="360"/>
      </w:pPr>
      <w:rPr>
        <w:rFonts w:ascii="Symbol" w:hAnsi="Symbol"/>
      </w:rPr>
    </w:lvl>
    <w:lvl w:ilvl="1">
      <w:start w:val="1"/>
      <w:numFmt w:val="bullet"/>
      <w:lvlText w:val="o"/>
      <w:lvlJc w:val="left"/>
      <w:pPr>
        <w:tabs>
          <w:tab w:val="num" w:pos="840"/>
        </w:tabs>
        <w:ind w:left="1440" w:hanging="360"/>
      </w:pPr>
      <w:rPr>
        <w:rFonts w:ascii="Courier New" w:hAnsi="Courier New" w:cs="Courier New"/>
      </w:rPr>
    </w:lvl>
    <w:lvl w:ilvl="2">
      <w:start w:val="1"/>
      <w:numFmt w:val="bullet"/>
      <w:lvlText w:val=""/>
      <w:lvlJc w:val="left"/>
      <w:pPr>
        <w:tabs>
          <w:tab w:val="num" w:pos="1260"/>
        </w:tabs>
        <w:ind w:left="2160" w:hanging="360"/>
      </w:pPr>
      <w:rPr>
        <w:rFonts w:ascii="Wingdings" w:hAnsi="Wingdings"/>
      </w:rPr>
    </w:lvl>
    <w:lvl w:ilvl="3">
      <w:start w:val="1"/>
      <w:numFmt w:val="bullet"/>
      <w:lvlText w:val=""/>
      <w:lvlJc w:val="left"/>
      <w:pPr>
        <w:tabs>
          <w:tab w:val="num" w:pos="1680"/>
        </w:tabs>
        <w:ind w:left="2880" w:hanging="360"/>
      </w:pPr>
      <w:rPr>
        <w:rFonts w:ascii="Symbol" w:hAnsi="Symbol"/>
      </w:rPr>
    </w:lvl>
    <w:lvl w:ilvl="4">
      <w:start w:val="1"/>
      <w:numFmt w:val="bullet"/>
      <w:lvlText w:val="o"/>
      <w:lvlJc w:val="left"/>
      <w:pPr>
        <w:tabs>
          <w:tab w:val="num" w:pos="2100"/>
        </w:tabs>
        <w:ind w:left="3600" w:hanging="360"/>
      </w:pPr>
      <w:rPr>
        <w:rFonts w:ascii="Courier New" w:hAnsi="Courier New" w:cs="Courier New"/>
      </w:rPr>
    </w:lvl>
    <w:lvl w:ilvl="5">
      <w:start w:val="1"/>
      <w:numFmt w:val="bullet"/>
      <w:lvlText w:val=""/>
      <w:lvlJc w:val="left"/>
      <w:pPr>
        <w:tabs>
          <w:tab w:val="num" w:pos="2520"/>
        </w:tabs>
        <w:ind w:left="4320" w:hanging="360"/>
      </w:pPr>
      <w:rPr>
        <w:rFonts w:ascii="Wingdings" w:hAnsi="Wingdings"/>
      </w:rPr>
    </w:lvl>
    <w:lvl w:ilvl="6">
      <w:start w:val="1"/>
      <w:numFmt w:val="bullet"/>
      <w:lvlText w:val=""/>
      <w:lvlJc w:val="left"/>
      <w:pPr>
        <w:tabs>
          <w:tab w:val="num" w:pos="2940"/>
        </w:tabs>
        <w:ind w:left="5040" w:hanging="360"/>
      </w:pPr>
      <w:rPr>
        <w:rFonts w:ascii="Symbol" w:hAnsi="Symbol"/>
      </w:rPr>
    </w:lvl>
    <w:lvl w:ilvl="7">
      <w:start w:val="1"/>
      <w:numFmt w:val="bullet"/>
      <w:lvlText w:val="o"/>
      <w:lvlJc w:val="left"/>
      <w:pPr>
        <w:tabs>
          <w:tab w:val="num" w:pos="3360"/>
        </w:tabs>
        <w:ind w:left="5760" w:hanging="360"/>
      </w:pPr>
      <w:rPr>
        <w:rFonts w:ascii="Courier New" w:hAnsi="Courier New" w:cs="Courier New"/>
      </w:rPr>
    </w:lvl>
    <w:lvl w:ilvl="8">
      <w:start w:val="1"/>
      <w:numFmt w:val="bullet"/>
      <w:lvlText w:val=""/>
      <w:lvlJc w:val="left"/>
      <w:pPr>
        <w:tabs>
          <w:tab w:val="num" w:pos="3780"/>
        </w:tabs>
        <w:ind w:left="6480" w:hanging="360"/>
      </w:pPr>
      <w:rPr>
        <w:rFonts w:ascii="Wingdings" w:hAnsi="Wingdings"/>
      </w:rPr>
    </w:lvl>
  </w:abstractNum>
  <w:abstractNum w:abstractNumId="26">
    <w:nsid w:val="0000001B"/>
    <w:multiLevelType w:val="multilevel"/>
    <w:tmpl w:val="0000001B"/>
    <w:name w:val="WFNum23"/>
    <w:lvl w:ilvl="0">
      <w:start w:val="4"/>
      <w:numFmt w:val="bullet"/>
      <w:lvlText w:val="•"/>
      <w:lvlJc w:val="left"/>
      <w:pPr>
        <w:tabs>
          <w:tab w:val="num" w:pos="420"/>
        </w:tabs>
        <w:ind w:left="1065" w:hanging="705"/>
      </w:pPr>
      <w:rPr>
        <w:rFonts w:ascii="Arial" w:hAnsi="Arial" w:cs="Arial"/>
      </w:rPr>
    </w:lvl>
    <w:lvl w:ilvl="1">
      <w:start w:val="1"/>
      <w:numFmt w:val="bullet"/>
      <w:lvlText w:val="o"/>
      <w:lvlJc w:val="left"/>
      <w:pPr>
        <w:tabs>
          <w:tab w:val="num" w:pos="840"/>
        </w:tabs>
        <w:ind w:left="1440" w:hanging="360"/>
      </w:pPr>
      <w:rPr>
        <w:rFonts w:ascii="Courier New" w:hAnsi="Courier New"/>
      </w:rPr>
    </w:lvl>
    <w:lvl w:ilvl="2">
      <w:start w:val="1"/>
      <w:numFmt w:val="bullet"/>
      <w:lvlText w:val=""/>
      <w:lvlJc w:val="left"/>
      <w:pPr>
        <w:tabs>
          <w:tab w:val="num" w:pos="1260"/>
        </w:tabs>
        <w:ind w:left="2160" w:hanging="360"/>
      </w:pPr>
      <w:rPr>
        <w:rFonts w:ascii="Wingdings" w:hAnsi="Wingdings"/>
      </w:rPr>
    </w:lvl>
    <w:lvl w:ilvl="3">
      <w:start w:val="1"/>
      <w:numFmt w:val="bullet"/>
      <w:lvlText w:val=""/>
      <w:lvlJc w:val="left"/>
      <w:pPr>
        <w:tabs>
          <w:tab w:val="num" w:pos="1680"/>
        </w:tabs>
        <w:ind w:left="2880" w:hanging="360"/>
      </w:pPr>
      <w:rPr>
        <w:rFonts w:ascii="Symbol" w:hAnsi="Symbol"/>
      </w:rPr>
    </w:lvl>
    <w:lvl w:ilvl="4">
      <w:start w:val="1"/>
      <w:numFmt w:val="bullet"/>
      <w:lvlText w:val="o"/>
      <w:lvlJc w:val="left"/>
      <w:pPr>
        <w:tabs>
          <w:tab w:val="num" w:pos="2100"/>
        </w:tabs>
        <w:ind w:left="3600" w:hanging="360"/>
      </w:pPr>
      <w:rPr>
        <w:rFonts w:ascii="Courier New" w:hAnsi="Courier New"/>
      </w:rPr>
    </w:lvl>
    <w:lvl w:ilvl="5">
      <w:start w:val="1"/>
      <w:numFmt w:val="bullet"/>
      <w:lvlText w:val=""/>
      <w:lvlJc w:val="left"/>
      <w:pPr>
        <w:tabs>
          <w:tab w:val="num" w:pos="2520"/>
        </w:tabs>
        <w:ind w:left="4320" w:hanging="360"/>
      </w:pPr>
      <w:rPr>
        <w:rFonts w:ascii="Wingdings" w:hAnsi="Wingdings"/>
      </w:rPr>
    </w:lvl>
    <w:lvl w:ilvl="6">
      <w:start w:val="1"/>
      <w:numFmt w:val="bullet"/>
      <w:lvlText w:val=""/>
      <w:lvlJc w:val="left"/>
      <w:pPr>
        <w:tabs>
          <w:tab w:val="num" w:pos="2940"/>
        </w:tabs>
        <w:ind w:left="5040" w:hanging="360"/>
      </w:pPr>
      <w:rPr>
        <w:rFonts w:ascii="Symbol" w:hAnsi="Symbol"/>
      </w:rPr>
    </w:lvl>
    <w:lvl w:ilvl="7">
      <w:start w:val="1"/>
      <w:numFmt w:val="bullet"/>
      <w:lvlText w:val="o"/>
      <w:lvlJc w:val="left"/>
      <w:pPr>
        <w:tabs>
          <w:tab w:val="num" w:pos="3360"/>
        </w:tabs>
        <w:ind w:left="5760" w:hanging="360"/>
      </w:pPr>
      <w:rPr>
        <w:rFonts w:ascii="Courier New" w:hAnsi="Courier New"/>
      </w:rPr>
    </w:lvl>
    <w:lvl w:ilvl="8">
      <w:start w:val="1"/>
      <w:numFmt w:val="bullet"/>
      <w:lvlText w:val=""/>
      <w:lvlJc w:val="left"/>
      <w:pPr>
        <w:tabs>
          <w:tab w:val="num" w:pos="3780"/>
        </w:tabs>
        <w:ind w:left="6480" w:hanging="360"/>
      </w:pPr>
      <w:rPr>
        <w:rFonts w:ascii="Wingdings" w:hAnsi="Wingdings"/>
      </w:rPr>
    </w:lvl>
  </w:abstractNum>
  <w:abstractNum w:abstractNumId="27">
    <w:nsid w:val="0000001C"/>
    <w:multiLevelType w:val="multilevel"/>
    <w:tmpl w:val="0000001C"/>
    <w:name w:val="WFNum22"/>
    <w:lvl w:ilvl="0">
      <w:start w:val="1"/>
      <w:numFmt w:val="bullet"/>
      <w:lvlText w:val=""/>
      <w:lvlJc w:val="left"/>
      <w:pPr>
        <w:tabs>
          <w:tab w:val="num" w:pos="420"/>
        </w:tabs>
        <w:ind w:left="720" w:hanging="360"/>
      </w:pPr>
      <w:rPr>
        <w:rFonts w:ascii="Symbol" w:hAnsi="Symbol"/>
      </w:rPr>
    </w:lvl>
    <w:lvl w:ilvl="1">
      <w:start w:val="1"/>
      <w:numFmt w:val="bullet"/>
      <w:lvlText w:val="o"/>
      <w:lvlJc w:val="left"/>
      <w:pPr>
        <w:tabs>
          <w:tab w:val="num" w:pos="840"/>
        </w:tabs>
        <w:ind w:left="1440" w:hanging="360"/>
      </w:pPr>
      <w:rPr>
        <w:rFonts w:ascii="Courier New" w:hAnsi="Courier New" w:cs="Courier New"/>
      </w:rPr>
    </w:lvl>
    <w:lvl w:ilvl="2">
      <w:start w:val="1"/>
      <w:numFmt w:val="bullet"/>
      <w:lvlText w:val=""/>
      <w:lvlJc w:val="left"/>
      <w:pPr>
        <w:tabs>
          <w:tab w:val="num" w:pos="1260"/>
        </w:tabs>
        <w:ind w:left="2160" w:hanging="360"/>
      </w:pPr>
      <w:rPr>
        <w:rFonts w:ascii="Wingdings" w:hAnsi="Wingdings"/>
      </w:rPr>
    </w:lvl>
    <w:lvl w:ilvl="3">
      <w:start w:val="1"/>
      <w:numFmt w:val="bullet"/>
      <w:lvlText w:val=""/>
      <w:lvlJc w:val="left"/>
      <w:pPr>
        <w:tabs>
          <w:tab w:val="num" w:pos="1680"/>
        </w:tabs>
        <w:ind w:left="2880" w:hanging="360"/>
      </w:pPr>
      <w:rPr>
        <w:rFonts w:ascii="Symbol" w:hAnsi="Symbol"/>
      </w:rPr>
    </w:lvl>
    <w:lvl w:ilvl="4">
      <w:start w:val="1"/>
      <w:numFmt w:val="bullet"/>
      <w:lvlText w:val="o"/>
      <w:lvlJc w:val="left"/>
      <w:pPr>
        <w:tabs>
          <w:tab w:val="num" w:pos="2100"/>
        </w:tabs>
        <w:ind w:left="3600" w:hanging="360"/>
      </w:pPr>
      <w:rPr>
        <w:rFonts w:ascii="Courier New" w:hAnsi="Courier New" w:cs="Courier New"/>
      </w:rPr>
    </w:lvl>
    <w:lvl w:ilvl="5">
      <w:start w:val="1"/>
      <w:numFmt w:val="bullet"/>
      <w:lvlText w:val=""/>
      <w:lvlJc w:val="left"/>
      <w:pPr>
        <w:tabs>
          <w:tab w:val="num" w:pos="2520"/>
        </w:tabs>
        <w:ind w:left="4320" w:hanging="360"/>
      </w:pPr>
      <w:rPr>
        <w:rFonts w:ascii="Wingdings" w:hAnsi="Wingdings"/>
      </w:rPr>
    </w:lvl>
    <w:lvl w:ilvl="6">
      <w:start w:val="1"/>
      <w:numFmt w:val="bullet"/>
      <w:lvlText w:val=""/>
      <w:lvlJc w:val="left"/>
      <w:pPr>
        <w:tabs>
          <w:tab w:val="num" w:pos="2940"/>
        </w:tabs>
        <w:ind w:left="5040" w:hanging="360"/>
      </w:pPr>
      <w:rPr>
        <w:rFonts w:ascii="Symbol" w:hAnsi="Symbol"/>
      </w:rPr>
    </w:lvl>
    <w:lvl w:ilvl="7">
      <w:start w:val="1"/>
      <w:numFmt w:val="bullet"/>
      <w:lvlText w:val="o"/>
      <w:lvlJc w:val="left"/>
      <w:pPr>
        <w:tabs>
          <w:tab w:val="num" w:pos="3360"/>
        </w:tabs>
        <w:ind w:left="5760" w:hanging="360"/>
      </w:pPr>
      <w:rPr>
        <w:rFonts w:ascii="Courier New" w:hAnsi="Courier New" w:cs="Courier New"/>
      </w:rPr>
    </w:lvl>
    <w:lvl w:ilvl="8">
      <w:start w:val="1"/>
      <w:numFmt w:val="bullet"/>
      <w:lvlText w:val=""/>
      <w:lvlJc w:val="left"/>
      <w:pPr>
        <w:tabs>
          <w:tab w:val="num" w:pos="3780"/>
        </w:tabs>
        <w:ind w:left="6480" w:hanging="360"/>
      </w:pPr>
      <w:rPr>
        <w:rFonts w:ascii="Wingdings" w:hAnsi="Wingdings"/>
      </w:rPr>
    </w:lvl>
  </w:abstractNum>
  <w:abstractNum w:abstractNumId="28">
    <w:nsid w:val="0000001D"/>
    <w:multiLevelType w:val="multilevel"/>
    <w:tmpl w:val="0000001D"/>
    <w:name w:val="WFNum10"/>
    <w:lvl w:ilvl="0">
      <w:start w:val="1"/>
      <w:numFmt w:val="bullet"/>
      <w:lvlText w:val=""/>
      <w:lvlJc w:val="left"/>
      <w:pPr>
        <w:tabs>
          <w:tab w:val="num" w:pos="420"/>
        </w:tabs>
        <w:ind w:left="720" w:hanging="360"/>
      </w:pPr>
      <w:rPr>
        <w:rFonts w:ascii="Symbol" w:hAnsi="Symbol"/>
      </w:rPr>
    </w:lvl>
    <w:lvl w:ilvl="1">
      <w:start w:val="1"/>
      <w:numFmt w:val="bullet"/>
      <w:lvlText w:val="o"/>
      <w:lvlJc w:val="left"/>
      <w:pPr>
        <w:tabs>
          <w:tab w:val="num" w:pos="840"/>
        </w:tabs>
        <w:ind w:left="1440" w:hanging="360"/>
      </w:pPr>
      <w:rPr>
        <w:rFonts w:ascii="Courier New" w:hAnsi="Courier New" w:cs="Courier New"/>
      </w:rPr>
    </w:lvl>
    <w:lvl w:ilvl="2">
      <w:start w:val="1"/>
      <w:numFmt w:val="bullet"/>
      <w:lvlText w:val=""/>
      <w:lvlJc w:val="left"/>
      <w:pPr>
        <w:tabs>
          <w:tab w:val="num" w:pos="1260"/>
        </w:tabs>
        <w:ind w:left="2160" w:hanging="360"/>
      </w:pPr>
      <w:rPr>
        <w:rFonts w:ascii="Wingdings" w:hAnsi="Wingdings"/>
      </w:rPr>
    </w:lvl>
    <w:lvl w:ilvl="3">
      <w:start w:val="1"/>
      <w:numFmt w:val="bullet"/>
      <w:lvlText w:val=""/>
      <w:lvlJc w:val="left"/>
      <w:pPr>
        <w:tabs>
          <w:tab w:val="num" w:pos="1680"/>
        </w:tabs>
        <w:ind w:left="2880" w:hanging="360"/>
      </w:pPr>
      <w:rPr>
        <w:rFonts w:ascii="Symbol" w:hAnsi="Symbol"/>
      </w:rPr>
    </w:lvl>
    <w:lvl w:ilvl="4">
      <w:start w:val="1"/>
      <w:numFmt w:val="bullet"/>
      <w:lvlText w:val="o"/>
      <w:lvlJc w:val="left"/>
      <w:pPr>
        <w:tabs>
          <w:tab w:val="num" w:pos="2100"/>
        </w:tabs>
        <w:ind w:left="3600" w:hanging="360"/>
      </w:pPr>
      <w:rPr>
        <w:rFonts w:ascii="Courier New" w:hAnsi="Courier New" w:cs="Courier New"/>
      </w:rPr>
    </w:lvl>
    <w:lvl w:ilvl="5">
      <w:start w:val="1"/>
      <w:numFmt w:val="bullet"/>
      <w:lvlText w:val=""/>
      <w:lvlJc w:val="left"/>
      <w:pPr>
        <w:tabs>
          <w:tab w:val="num" w:pos="2520"/>
        </w:tabs>
        <w:ind w:left="4320" w:hanging="360"/>
      </w:pPr>
      <w:rPr>
        <w:rFonts w:ascii="Wingdings" w:hAnsi="Wingdings"/>
      </w:rPr>
    </w:lvl>
    <w:lvl w:ilvl="6">
      <w:start w:val="1"/>
      <w:numFmt w:val="bullet"/>
      <w:lvlText w:val=""/>
      <w:lvlJc w:val="left"/>
      <w:pPr>
        <w:tabs>
          <w:tab w:val="num" w:pos="2940"/>
        </w:tabs>
        <w:ind w:left="5040" w:hanging="360"/>
      </w:pPr>
      <w:rPr>
        <w:rFonts w:ascii="Symbol" w:hAnsi="Symbol"/>
      </w:rPr>
    </w:lvl>
    <w:lvl w:ilvl="7">
      <w:start w:val="1"/>
      <w:numFmt w:val="bullet"/>
      <w:lvlText w:val="o"/>
      <w:lvlJc w:val="left"/>
      <w:pPr>
        <w:tabs>
          <w:tab w:val="num" w:pos="3360"/>
        </w:tabs>
        <w:ind w:left="5760" w:hanging="360"/>
      </w:pPr>
      <w:rPr>
        <w:rFonts w:ascii="Courier New" w:hAnsi="Courier New" w:cs="Courier New"/>
      </w:rPr>
    </w:lvl>
    <w:lvl w:ilvl="8">
      <w:start w:val="1"/>
      <w:numFmt w:val="bullet"/>
      <w:lvlText w:val=""/>
      <w:lvlJc w:val="left"/>
      <w:pPr>
        <w:tabs>
          <w:tab w:val="num" w:pos="3780"/>
        </w:tabs>
        <w:ind w:left="6480" w:hanging="360"/>
      </w:pPr>
      <w:rPr>
        <w:rFonts w:ascii="Wingdings" w:hAnsi="Wingdings"/>
      </w:rPr>
    </w:lvl>
  </w:abstractNum>
  <w:abstractNum w:abstractNumId="29">
    <w:nsid w:val="00B370F7"/>
    <w:multiLevelType w:val="hybridMultilevel"/>
    <w:tmpl w:val="CABAB4AE"/>
    <w:lvl w:ilvl="0" w:tplc="B332221A">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nsid w:val="012C158F"/>
    <w:multiLevelType w:val="hybridMultilevel"/>
    <w:tmpl w:val="7A466AC0"/>
    <w:lvl w:ilvl="0" w:tplc="0413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01CB7EF4"/>
    <w:multiLevelType w:val="hybridMultilevel"/>
    <w:tmpl w:val="5BA2D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1662717A"/>
    <w:multiLevelType w:val="hybridMultilevel"/>
    <w:tmpl w:val="296A52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3">
    <w:nsid w:val="16C12013"/>
    <w:multiLevelType w:val="hybridMultilevel"/>
    <w:tmpl w:val="587E5DF8"/>
    <w:lvl w:ilvl="0" w:tplc="4ECAEF5C">
      <w:numFmt w:val="bullet"/>
      <w:lvlText w:val="-"/>
      <w:lvlJc w:val="left"/>
      <w:pPr>
        <w:ind w:left="720" w:hanging="360"/>
      </w:pPr>
      <w:rPr>
        <w:rFonts w:ascii="Times New Roman" w:eastAsia="Calibri" w:hAnsi="Times New Roman" w:cs="Times New Roman"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nsid w:val="18220EAB"/>
    <w:multiLevelType w:val="hybridMultilevel"/>
    <w:tmpl w:val="24C8768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5">
    <w:nsid w:val="19E35A21"/>
    <w:multiLevelType w:val="hybridMultilevel"/>
    <w:tmpl w:val="E2E049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nsid w:val="21016C09"/>
    <w:multiLevelType w:val="hybridMultilevel"/>
    <w:tmpl w:val="ECD2D6A8"/>
    <w:lvl w:ilvl="0" w:tplc="2D545088">
      <w:start w:val="1"/>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nsid w:val="293625EC"/>
    <w:multiLevelType w:val="hybridMultilevel"/>
    <w:tmpl w:val="32E85C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2FBE38C0"/>
    <w:multiLevelType w:val="hybridMultilevel"/>
    <w:tmpl w:val="10E21FA2"/>
    <w:lvl w:ilvl="0" w:tplc="6B0C4512">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9">
    <w:nsid w:val="30CF2CED"/>
    <w:multiLevelType w:val="hybridMultilevel"/>
    <w:tmpl w:val="3D4287FE"/>
    <w:lvl w:ilvl="0" w:tplc="17BABFF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72551C1"/>
    <w:multiLevelType w:val="hybridMultilevel"/>
    <w:tmpl w:val="573E7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377543C1"/>
    <w:multiLevelType w:val="hybridMultilevel"/>
    <w:tmpl w:val="FE6C09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2">
    <w:nsid w:val="3F670972"/>
    <w:multiLevelType w:val="hybridMultilevel"/>
    <w:tmpl w:val="F4F61572"/>
    <w:lvl w:ilvl="0" w:tplc="F3F6CC8E">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nsid w:val="42CC517C"/>
    <w:multiLevelType w:val="hybridMultilevel"/>
    <w:tmpl w:val="913AF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45685C40"/>
    <w:multiLevelType w:val="hybridMultilevel"/>
    <w:tmpl w:val="8CAE6E9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5">
    <w:nsid w:val="46282F0E"/>
    <w:multiLevelType w:val="hybridMultilevel"/>
    <w:tmpl w:val="7D42C5F2"/>
    <w:lvl w:ilvl="0" w:tplc="83D2ADB4">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6">
    <w:nsid w:val="4C7C090A"/>
    <w:multiLevelType w:val="hybridMultilevel"/>
    <w:tmpl w:val="9550BC20"/>
    <w:lvl w:ilvl="0" w:tplc="4DC27E44">
      <w:numFmt w:val="bullet"/>
      <w:lvlText w:val="-"/>
      <w:lvlJc w:val="left"/>
      <w:pPr>
        <w:ind w:left="720" w:hanging="360"/>
      </w:pPr>
      <w:rPr>
        <w:rFonts w:ascii="Times New Roman" w:eastAsia="Calibri" w:hAnsi="Times New Roman" w:cs="Times New Roman" w:hint="default"/>
        <w:b/>
        <w:color w:val="auto"/>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7">
    <w:nsid w:val="4E1964DF"/>
    <w:multiLevelType w:val="hybridMultilevel"/>
    <w:tmpl w:val="1AFC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6EA0B15"/>
    <w:multiLevelType w:val="hybridMultilevel"/>
    <w:tmpl w:val="B78CF1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9">
    <w:nsid w:val="5AA06273"/>
    <w:multiLevelType w:val="hybridMultilevel"/>
    <w:tmpl w:val="3170257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0">
    <w:nsid w:val="5FC0073A"/>
    <w:multiLevelType w:val="hybridMultilevel"/>
    <w:tmpl w:val="A3101992"/>
    <w:lvl w:ilvl="0" w:tplc="513499B0">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1">
    <w:nsid w:val="60BB1F4C"/>
    <w:multiLevelType w:val="hybridMultilevel"/>
    <w:tmpl w:val="D7DC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20E0A0F"/>
    <w:multiLevelType w:val="hybridMultilevel"/>
    <w:tmpl w:val="98F8E53A"/>
    <w:lvl w:ilvl="0" w:tplc="74E8734C">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3">
    <w:nsid w:val="632F49C8"/>
    <w:multiLevelType w:val="hybridMultilevel"/>
    <w:tmpl w:val="A984BF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nsid w:val="678F34A1"/>
    <w:multiLevelType w:val="hybridMultilevel"/>
    <w:tmpl w:val="7C880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nsid w:val="68B94C80"/>
    <w:multiLevelType w:val="hybridMultilevel"/>
    <w:tmpl w:val="689CC5D0"/>
    <w:lvl w:ilvl="0" w:tplc="82D8427E">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6">
    <w:nsid w:val="70F94969"/>
    <w:multiLevelType w:val="hybridMultilevel"/>
    <w:tmpl w:val="0448AC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7">
    <w:nsid w:val="73763B2B"/>
    <w:multiLevelType w:val="hybridMultilevel"/>
    <w:tmpl w:val="630C4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nsid w:val="75B4459A"/>
    <w:multiLevelType w:val="hybridMultilevel"/>
    <w:tmpl w:val="B7A81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12"/>
  </w:num>
  <w:num w:numId="8">
    <w:abstractNumId w:val="49"/>
  </w:num>
  <w:num w:numId="9">
    <w:abstractNumId w:val="31"/>
  </w:num>
  <w:num w:numId="10">
    <w:abstractNumId w:val="40"/>
  </w:num>
  <w:num w:numId="11">
    <w:abstractNumId w:val="58"/>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4"/>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39"/>
  </w:num>
  <w:num w:numId="18">
    <w:abstractNumId w:val="47"/>
  </w:num>
  <w:num w:numId="19">
    <w:abstractNumId w:val="51"/>
  </w:num>
  <w:num w:numId="20">
    <w:abstractNumId w:val="57"/>
  </w:num>
  <w:num w:numId="21">
    <w:abstractNumId w:val="54"/>
  </w:num>
  <w:num w:numId="22">
    <w:abstractNumId w:val="35"/>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53"/>
  </w:num>
  <w:num w:numId="26">
    <w:abstractNumId w:val="55"/>
  </w:num>
  <w:num w:numId="27">
    <w:abstractNumId w:val="52"/>
  </w:num>
  <w:num w:numId="28">
    <w:abstractNumId w:val="50"/>
  </w:num>
  <w:num w:numId="29">
    <w:abstractNumId w:val="38"/>
  </w:num>
  <w:num w:numId="30">
    <w:abstractNumId w:val="45"/>
  </w:num>
  <w:num w:numId="31">
    <w:abstractNumId w:val="29"/>
  </w:num>
  <w:num w:numId="32">
    <w:abstractNumId w:val="33"/>
  </w:num>
  <w:num w:numId="33">
    <w:abstractNumId w:val="42"/>
  </w:num>
  <w:num w:numId="34">
    <w:abstractNumId w:val="46"/>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lvlOverride w:ilvl="2"/>
    <w:lvlOverride w:ilvl="3"/>
    <w:lvlOverride w:ilvl="4"/>
    <w:lvlOverride w:ilvl="5"/>
    <w:lvlOverride w:ilvl="6"/>
    <w:lvlOverride w:ilvl="7"/>
    <w:lvlOverride w:ilvl="8"/>
  </w:num>
  <w:num w:numId="37">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displayBackgroundShap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7E"/>
    <w:rsid w:val="00011BA4"/>
    <w:rsid w:val="00023161"/>
    <w:rsid w:val="00044149"/>
    <w:rsid w:val="00046863"/>
    <w:rsid w:val="00050E5C"/>
    <w:rsid w:val="00052D4D"/>
    <w:rsid w:val="00055B9F"/>
    <w:rsid w:val="000619CB"/>
    <w:rsid w:val="00071A7E"/>
    <w:rsid w:val="000835AF"/>
    <w:rsid w:val="00096837"/>
    <w:rsid w:val="000A2644"/>
    <w:rsid w:val="000B000E"/>
    <w:rsid w:val="000C5150"/>
    <w:rsid w:val="000C77F1"/>
    <w:rsid w:val="000D483E"/>
    <w:rsid w:val="000E3E38"/>
    <w:rsid w:val="000E414F"/>
    <w:rsid w:val="000E4BA6"/>
    <w:rsid w:val="000F04A1"/>
    <w:rsid w:val="00113766"/>
    <w:rsid w:val="00177CC0"/>
    <w:rsid w:val="00183066"/>
    <w:rsid w:val="001A176B"/>
    <w:rsid w:val="001A4E00"/>
    <w:rsid w:val="001A4F5B"/>
    <w:rsid w:val="001A5A4C"/>
    <w:rsid w:val="001C2937"/>
    <w:rsid w:val="001D1508"/>
    <w:rsid w:val="001E4B43"/>
    <w:rsid w:val="002221DA"/>
    <w:rsid w:val="002431BB"/>
    <w:rsid w:val="00245F36"/>
    <w:rsid w:val="002817BB"/>
    <w:rsid w:val="00281A88"/>
    <w:rsid w:val="002843D5"/>
    <w:rsid w:val="00285844"/>
    <w:rsid w:val="002A7713"/>
    <w:rsid w:val="002B1410"/>
    <w:rsid w:val="002B35DA"/>
    <w:rsid w:val="002C1635"/>
    <w:rsid w:val="002C3CE8"/>
    <w:rsid w:val="002C6727"/>
    <w:rsid w:val="002D1713"/>
    <w:rsid w:val="002D23DD"/>
    <w:rsid w:val="002E0BA2"/>
    <w:rsid w:val="002F12D9"/>
    <w:rsid w:val="002F27BB"/>
    <w:rsid w:val="00301235"/>
    <w:rsid w:val="00323B7C"/>
    <w:rsid w:val="003305F0"/>
    <w:rsid w:val="00335147"/>
    <w:rsid w:val="003740A2"/>
    <w:rsid w:val="00376B32"/>
    <w:rsid w:val="00385E4C"/>
    <w:rsid w:val="0039772C"/>
    <w:rsid w:val="003B7050"/>
    <w:rsid w:val="003C16B2"/>
    <w:rsid w:val="003C6BE4"/>
    <w:rsid w:val="003C7A6E"/>
    <w:rsid w:val="003D32BB"/>
    <w:rsid w:val="003E53A6"/>
    <w:rsid w:val="004052D9"/>
    <w:rsid w:val="00407614"/>
    <w:rsid w:val="00416C4B"/>
    <w:rsid w:val="00427E6C"/>
    <w:rsid w:val="00440DCE"/>
    <w:rsid w:val="0044775E"/>
    <w:rsid w:val="00450F01"/>
    <w:rsid w:val="0047112D"/>
    <w:rsid w:val="0047327A"/>
    <w:rsid w:val="004B3B77"/>
    <w:rsid w:val="004C0B9E"/>
    <w:rsid w:val="004C7F29"/>
    <w:rsid w:val="004D5029"/>
    <w:rsid w:val="004E57B0"/>
    <w:rsid w:val="004E7815"/>
    <w:rsid w:val="004F31E9"/>
    <w:rsid w:val="00511696"/>
    <w:rsid w:val="00553DF2"/>
    <w:rsid w:val="00561D0D"/>
    <w:rsid w:val="005A6D58"/>
    <w:rsid w:val="005C638F"/>
    <w:rsid w:val="005D16ED"/>
    <w:rsid w:val="005D2CFD"/>
    <w:rsid w:val="005D53CF"/>
    <w:rsid w:val="005E0B3A"/>
    <w:rsid w:val="005F48D7"/>
    <w:rsid w:val="005F52CC"/>
    <w:rsid w:val="005F534E"/>
    <w:rsid w:val="005F734A"/>
    <w:rsid w:val="0060787F"/>
    <w:rsid w:val="00621481"/>
    <w:rsid w:val="0062534D"/>
    <w:rsid w:val="00627399"/>
    <w:rsid w:val="006474D2"/>
    <w:rsid w:val="006625E7"/>
    <w:rsid w:val="00683EB6"/>
    <w:rsid w:val="00694342"/>
    <w:rsid w:val="00697CA8"/>
    <w:rsid w:val="006A12B4"/>
    <w:rsid w:val="006A2AA6"/>
    <w:rsid w:val="006E44B1"/>
    <w:rsid w:val="006F7516"/>
    <w:rsid w:val="007111E4"/>
    <w:rsid w:val="007119F4"/>
    <w:rsid w:val="00722ED1"/>
    <w:rsid w:val="00731E05"/>
    <w:rsid w:val="007325C3"/>
    <w:rsid w:val="00736675"/>
    <w:rsid w:val="00752688"/>
    <w:rsid w:val="00761C26"/>
    <w:rsid w:val="00781577"/>
    <w:rsid w:val="00792849"/>
    <w:rsid w:val="007A0CFD"/>
    <w:rsid w:val="007A642A"/>
    <w:rsid w:val="007D07A5"/>
    <w:rsid w:val="007E4575"/>
    <w:rsid w:val="007F5CEE"/>
    <w:rsid w:val="0082538C"/>
    <w:rsid w:val="00835447"/>
    <w:rsid w:val="008366F8"/>
    <w:rsid w:val="00891A8F"/>
    <w:rsid w:val="0089780F"/>
    <w:rsid w:val="008C0CA5"/>
    <w:rsid w:val="008D196F"/>
    <w:rsid w:val="008D2EE1"/>
    <w:rsid w:val="008D6BA6"/>
    <w:rsid w:val="008E1ACF"/>
    <w:rsid w:val="00914308"/>
    <w:rsid w:val="00915DB6"/>
    <w:rsid w:val="00932610"/>
    <w:rsid w:val="00934485"/>
    <w:rsid w:val="00936FDD"/>
    <w:rsid w:val="00940EE4"/>
    <w:rsid w:val="00950B6A"/>
    <w:rsid w:val="00951D18"/>
    <w:rsid w:val="00955765"/>
    <w:rsid w:val="00993B3F"/>
    <w:rsid w:val="009B4187"/>
    <w:rsid w:val="009B4B86"/>
    <w:rsid w:val="009E37BB"/>
    <w:rsid w:val="009E549E"/>
    <w:rsid w:val="00A147A8"/>
    <w:rsid w:val="00A22D46"/>
    <w:rsid w:val="00A27F80"/>
    <w:rsid w:val="00A748DF"/>
    <w:rsid w:val="00A84FEA"/>
    <w:rsid w:val="00A87698"/>
    <w:rsid w:val="00AA544B"/>
    <w:rsid w:val="00AA77B4"/>
    <w:rsid w:val="00AB7608"/>
    <w:rsid w:val="00AE4DA2"/>
    <w:rsid w:val="00AE5A60"/>
    <w:rsid w:val="00AF3FD4"/>
    <w:rsid w:val="00B00618"/>
    <w:rsid w:val="00B15A2C"/>
    <w:rsid w:val="00B2444D"/>
    <w:rsid w:val="00B2538E"/>
    <w:rsid w:val="00B27406"/>
    <w:rsid w:val="00B30C9C"/>
    <w:rsid w:val="00B5413D"/>
    <w:rsid w:val="00B73132"/>
    <w:rsid w:val="00B742C6"/>
    <w:rsid w:val="00B7611A"/>
    <w:rsid w:val="00BD3539"/>
    <w:rsid w:val="00BE4E79"/>
    <w:rsid w:val="00BF2F1D"/>
    <w:rsid w:val="00BF515D"/>
    <w:rsid w:val="00BF7B47"/>
    <w:rsid w:val="00C06138"/>
    <w:rsid w:val="00C10FE6"/>
    <w:rsid w:val="00C2043C"/>
    <w:rsid w:val="00C247D2"/>
    <w:rsid w:val="00C329C1"/>
    <w:rsid w:val="00C46E5D"/>
    <w:rsid w:val="00C478F9"/>
    <w:rsid w:val="00C72D49"/>
    <w:rsid w:val="00C92529"/>
    <w:rsid w:val="00C92F78"/>
    <w:rsid w:val="00C976F9"/>
    <w:rsid w:val="00CA1662"/>
    <w:rsid w:val="00CB427C"/>
    <w:rsid w:val="00CB4611"/>
    <w:rsid w:val="00CB4671"/>
    <w:rsid w:val="00CD61F0"/>
    <w:rsid w:val="00CD77C6"/>
    <w:rsid w:val="00CE63AC"/>
    <w:rsid w:val="00D160FE"/>
    <w:rsid w:val="00D24F7D"/>
    <w:rsid w:val="00D5665C"/>
    <w:rsid w:val="00D600BA"/>
    <w:rsid w:val="00D76C8F"/>
    <w:rsid w:val="00D81757"/>
    <w:rsid w:val="00D934E8"/>
    <w:rsid w:val="00DA00EE"/>
    <w:rsid w:val="00DB013E"/>
    <w:rsid w:val="00DB2EE8"/>
    <w:rsid w:val="00DB4A58"/>
    <w:rsid w:val="00DC150B"/>
    <w:rsid w:val="00DC2F6F"/>
    <w:rsid w:val="00DC7325"/>
    <w:rsid w:val="00DF0F73"/>
    <w:rsid w:val="00DF1F38"/>
    <w:rsid w:val="00DF7199"/>
    <w:rsid w:val="00E07452"/>
    <w:rsid w:val="00E267AC"/>
    <w:rsid w:val="00E267CD"/>
    <w:rsid w:val="00E30BD0"/>
    <w:rsid w:val="00E67CBB"/>
    <w:rsid w:val="00E77256"/>
    <w:rsid w:val="00ED73E0"/>
    <w:rsid w:val="00EE2977"/>
    <w:rsid w:val="00F21616"/>
    <w:rsid w:val="00F402B2"/>
    <w:rsid w:val="00F42572"/>
    <w:rsid w:val="00F50AAB"/>
    <w:rsid w:val="00F6232F"/>
    <w:rsid w:val="00F632A0"/>
    <w:rsid w:val="00F8023F"/>
    <w:rsid w:val="00F813CA"/>
    <w:rsid w:val="00F96941"/>
    <w:rsid w:val="00FA47BC"/>
    <w:rsid w:val="00FD38E6"/>
    <w:rsid w:val="00FF574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5A19E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0F73"/>
    <w:pPr>
      <w:suppressAutoHyphens/>
    </w:pPr>
    <w:rPr>
      <w:rFonts w:ascii="Arial" w:hAnsi="Arial"/>
      <w:kern w:val="1"/>
      <w:sz w:val="24"/>
      <w:szCs w:val="24"/>
      <w:lang w:val="en-US" w:eastAsia="ar-SA"/>
    </w:rPr>
  </w:style>
  <w:style w:type="paragraph" w:styleId="Heading1">
    <w:name w:val="heading 1"/>
    <w:basedOn w:val="Normal"/>
    <w:next w:val="BodyText"/>
    <w:qFormat/>
    <w:pPr>
      <w:keepNext/>
      <w:pageBreakBefore/>
      <w:numPr>
        <w:numId w:val="1"/>
      </w:numPr>
      <w:spacing w:before="240" w:line="360" w:lineRule="auto"/>
      <w:ind w:left="431" w:hanging="431"/>
      <w:outlineLvl w:val="0"/>
    </w:pPr>
    <w:rPr>
      <w:rFonts w:cs="Trebuchet MS"/>
      <w:b/>
      <w:bCs/>
      <w:sz w:val="34"/>
      <w:szCs w:val="34"/>
    </w:rPr>
  </w:style>
  <w:style w:type="paragraph" w:styleId="Heading2">
    <w:name w:val="heading 2"/>
    <w:basedOn w:val="Normal"/>
    <w:next w:val="BodyText"/>
    <w:link w:val="Heading2Char2"/>
    <w:qFormat/>
    <w:pPr>
      <w:keepNext/>
      <w:numPr>
        <w:ilvl w:val="1"/>
        <w:numId w:val="3"/>
      </w:numPr>
      <w:suppressAutoHyphens w:val="0"/>
      <w:spacing w:before="240" w:line="360" w:lineRule="auto"/>
      <w:outlineLvl w:val="1"/>
    </w:pPr>
    <w:rPr>
      <w:rFonts w:cs="Trebuchet MS"/>
      <w:b/>
      <w:bCs/>
      <w:sz w:val="30"/>
      <w:szCs w:val="30"/>
      <w:lang w:val="en-GB"/>
    </w:rPr>
  </w:style>
  <w:style w:type="paragraph" w:styleId="Heading3">
    <w:name w:val="heading 3"/>
    <w:basedOn w:val="Normal"/>
    <w:next w:val="BodyText"/>
    <w:qFormat/>
    <w:pPr>
      <w:keepNext/>
      <w:numPr>
        <w:ilvl w:val="3"/>
        <w:numId w:val="6"/>
      </w:numPr>
      <w:spacing w:before="240" w:line="360" w:lineRule="auto"/>
      <w:outlineLvl w:val="2"/>
    </w:pPr>
    <w:rPr>
      <w:rFonts w:cs="Trebuchet MS"/>
      <w:b/>
      <w:bCs/>
      <w:sz w:val="26"/>
      <w:szCs w:val="26"/>
    </w:rPr>
  </w:style>
  <w:style w:type="paragraph" w:styleId="Heading4">
    <w:name w:val="heading 4"/>
    <w:basedOn w:val="Heading2"/>
    <w:next w:val="BodyText"/>
    <w:qFormat/>
    <w:pPr>
      <w:numPr>
        <w:ilvl w:val="3"/>
        <w:numId w:val="1"/>
      </w:numPr>
      <w:outlineLvl w:val="3"/>
    </w:pPr>
  </w:style>
  <w:style w:type="paragraph" w:styleId="Heading5">
    <w:name w:val="heading 5"/>
    <w:basedOn w:val="Normal"/>
    <w:next w:val="BodyText"/>
    <w:qFormat/>
    <w:pPr>
      <w:spacing w:before="240"/>
      <w:ind w:left="1008" w:hanging="1008"/>
      <w:outlineLvl w:val="4"/>
    </w:pPr>
    <w:rPr>
      <w:b/>
      <w:bCs/>
      <w:iCs/>
    </w:rPr>
  </w:style>
  <w:style w:type="paragraph" w:styleId="Heading6">
    <w:name w:val="heading 6"/>
    <w:basedOn w:val="Normal"/>
    <w:next w:val="BodyText"/>
    <w:qFormat/>
    <w:pPr>
      <w:spacing w:before="240"/>
      <w:ind w:left="1152" w:hanging="1152"/>
      <w:outlineLvl w:val="5"/>
    </w:pPr>
    <w:rPr>
      <w:b/>
      <w:bCs/>
      <w:sz w:val="22"/>
      <w:szCs w:val="22"/>
    </w:rPr>
  </w:style>
  <w:style w:type="paragraph" w:styleId="Heading7">
    <w:name w:val="heading 7"/>
    <w:basedOn w:val="Normal"/>
    <w:next w:val="BodyText"/>
    <w:qFormat/>
    <w:pPr>
      <w:spacing w:before="240"/>
      <w:ind w:left="1296" w:hanging="1296"/>
      <w:outlineLvl w:val="6"/>
    </w:pPr>
  </w:style>
  <w:style w:type="paragraph" w:styleId="Heading8">
    <w:name w:val="heading 8"/>
    <w:basedOn w:val="Normal"/>
    <w:next w:val="BodyText"/>
    <w:qFormat/>
    <w:pPr>
      <w:spacing w:before="240"/>
      <w:ind w:left="1440" w:hanging="1440"/>
      <w:outlineLvl w:val="7"/>
    </w:pPr>
    <w:rPr>
      <w:i/>
      <w:iCs/>
    </w:rPr>
  </w:style>
  <w:style w:type="paragraph" w:styleId="Heading9">
    <w:name w:val="heading 9"/>
    <w:basedOn w:val="Normal"/>
    <w:next w:val="BodyText"/>
    <w:qFormat/>
    <w:pPr>
      <w:numPr>
        <w:numId w:val="2"/>
      </w:numPr>
      <w:spacing w:before="24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cs="Times New Roman"/>
    </w:rPr>
  </w:style>
  <w:style w:type="character" w:customStyle="1" w:styleId="ListLabel2">
    <w:name w:val="ListLabel 2"/>
    <w:rPr>
      <w:rFonts w:cs="Times New Roman"/>
      <w:sz w:val="34"/>
      <w:szCs w:val="34"/>
    </w:rPr>
  </w:style>
  <w:style w:type="character" w:customStyle="1" w:styleId="ListLabel3">
    <w:name w:val="ListLabel 3"/>
    <w:rPr>
      <w:rFonts w:cs="Times New Roman"/>
      <w:color w:val="auto"/>
      <w:sz w:val="30"/>
      <w:szCs w:val="30"/>
    </w:rPr>
  </w:style>
  <w:style w:type="character" w:customStyle="1" w:styleId="ListLabel4">
    <w:name w:val="ListLabel 4"/>
    <w:rPr>
      <w:rFonts w:cs="Times New Roman"/>
      <w:sz w:val="26"/>
      <w:szCs w:val="26"/>
    </w:rPr>
  </w:style>
  <w:style w:type="character" w:customStyle="1" w:styleId="ListLabel5">
    <w:name w:val="ListLabel 5"/>
    <w:rPr>
      <w:b/>
      <w:bCs w:val="0"/>
      <w:i w:val="0"/>
      <w:iCs w:val="0"/>
      <w:caps w:val="0"/>
      <w:smallCaps w:val="0"/>
      <w:strike w:val="0"/>
      <w:dstrike w:val="0"/>
      <w:vanish w:val="0"/>
      <w:color w:val="000000"/>
      <w:spacing w:val="0"/>
      <w:kern w:val="1"/>
      <w:position w:val="0"/>
      <w:sz w:val="20"/>
      <w:u w:val="none"/>
      <w:effect w:val="none"/>
      <w:vertAlign w:val="baseline"/>
    </w:rPr>
  </w:style>
  <w:style w:type="character" w:customStyle="1" w:styleId="ListLabel6">
    <w:name w:val="ListLabel 6"/>
    <w:rPr>
      <w:rFonts w:cs="Arial"/>
      <w:i w:val="0"/>
      <w:sz w:val="22"/>
      <w:szCs w:val="22"/>
    </w:rPr>
  </w:style>
  <w:style w:type="character" w:customStyle="1" w:styleId="ListLabel7">
    <w:name w:val="ListLabel 7"/>
    <w:rPr>
      <w:rFonts w:cs="Arial"/>
    </w:rPr>
  </w:style>
  <w:style w:type="character" w:customStyle="1" w:styleId="ListLabel8">
    <w:name w:val="ListLabel 8"/>
    <w:rPr>
      <w:rFonts w:eastAsia="Times New Roman"/>
    </w:rPr>
  </w:style>
  <w:style w:type="character" w:customStyle="1" w:styleId="ListLabel9">
    <w:name w:val="ListLabel 9"/>
    <w:rPr>
      <w:rFonts w:cs="Courier New"/>
    </w:rPr>
  </w:style>
  <w:style w:type="character" w:customStyle="1" w:styleId="ListLabel10">
    <w:name w:val="ListLabel 10"/>
    <w:rPr>
      <w:rFonts w:eastAsia="Times New Roman" w:cs="Arial"/>
    </w:rPr>
  </w:style>
  <w:style w:type="character" w:customStyle="1" w:styleId="ListLabel11">
    <w:name w:val="ListLabel 11"/>
    <w:rPr>
      <w:b/>
    </w:rPr>
  </w:style>
  <w:style w:type="character" w:customStyle="1" w:styleId="ListLabel12">
    <w:name w:val="ListLabel 12"/>
    <w:rPr>
      <w:i w:val="0"/>
    </w:rPr>
  </w:style>
  <w:style w:type="character" w:customStyle="1" w:styleId="Heading2Char">
    <w:name w:val="Heading 2 Char"/>
    <w:rPr>
      <w:rFonts w:cs="Trebuchet MS"/>
      <w:b/>
      <w:bCs/>
      <w:sz w:val="30"/>
      <w:szCs w:val="30"/>
      <w:lang w:val="en-GB"/>
    </w:rPr>
  </w:style>
  <w:style w:type="character" w:customStyle="1" w:styleId="Heading3Char">
    <w:name w:val="Heading 3 Char"/>
    <w:rPr>
      <w:rFonts w:cs="Trebuchet MS"/>
      <w:b/>
      <w:bCs/>
      <w:sz w:val="26"/>
      <w:szCs w:val="26"/>
      <w:lang w:val="en-US"/>
    </w:rPr>
  </w:style>
  <w:style w:type="character" w:customStyle="1" w:styleId="Heading4Char">
    <w:name w:val="Heading 4 Char"/>
    <w:rPr>
      <w:rFonts w:cs="Trebuchet MS"/>
      <w:b/>
      <w:bCs/>
      <w:sz w:val="30"/>
      <w:szCs w:val="30"/>
      <w:lang w:val="en-GB"/>
    </w:rPr>
  </w:style>
  <w:style w:type="character" w:customStyle="1" w:styleId="Heading5Char">
    <w:name w:val="Heading 5 Char"/>
    <w:rPr>
      <w:rFonts w:cs="Times New Roman"/>
      <w:b/>
      <w:bCs/>
      <w:iCs/>
      <w:sz w:val="24"/>
      <w:szCs w:val="24"/>
      <w:lang w:val="en-US"/>
    </w:rPr>
  </w:style>
  <w:style w:type="character" w:customStyle="1" w:styleId="Heading6Char">
    <w:name w:val="Heading 6 Char"/>
    <w:rPr>
      <w:rFonts w:cs="Times New Roman"/>
      <w:b/>
      <w:bCs/>
      <w:sz w:val="22"/>
      <w:szCs w:val="22"/>
      <w:lang w:val="en-US"/>
    </w:rPr>
  </w:style>
  <w:style w:type="character" w:customStyle="1" w:styleId="Heading7Char">
    <w:name w:val="Heading 7 Char"/>
    <w:rPr>
      <w:rFonts w:cs="Times New Roman"/>
      <w:sz w:val="24"/>
      <w:szCs w:val="24"/>
      <w:lang w:val="en-US"/>
    </w:rPr>
  </w:style>
  <w:style w:type="character" w:customStyle="1" w:styleId="Heading8Char">
    <w:name w:val="Heading 8 Char"/>
    <w:rPr>
      <w:rFonts w:cs="Times New Roman"/>
      <w:i/>
      <w:iCs/>
      <w:sz w:val="24"/>
      <w:szCs w:val="24"/>
      <w:lang w:val="en-US"/>
    </w:rPr>
  </w:style>
  <w:style w:type="character" w:customStyle="1" w:styleId="Heading9Char">
    <w:name w:val="Heading 9 Char"/>
    <w:rPr>
      <w:sz w:val="22"/>
      <w:szCs w:val="22"/>
      <w:lang w:val="en-US"/>
    </w:rPr>
  </w:style>
  <w:style w:type="character" w:customStyle="1" w:styleId="Heading1Char">
    <w:name w:val="Heading 1 Char"/>
    <w:rPr>
      <w:rFonts w:cs="Trebuchet MS"/>
      <w:b/>
      <w:bCs/>
      <w:kern w:val="1"/>
      <w:sz w:val="34"/>
      <w:szCs w:val="34"/>
      <w:lang w:val="en-US"/>
    </w:rPr>
  </w:style>
  <w:style w:type="character" w:customStyle="1" w:styleId="BalloonTextChar">
    <w:name w:val="Balloon Text Char"/>
    <w:rPr>
      <w:rFonts w:ascii="Tahoma" w:hAnsi="Tahoma" w:cs="Tahoma"/>
      <w:sz w:val="16"/>
      <w:szCs w:val="16"/>
      <w:lang w:val="en-US"/>
    </w:rPr>
  </w:style>
  <w:style w:type="character" w:customStyle="1" w:styleId="CommentTextChar">
    <w:name w:val="Comment Text Char"/>
    <w:rPr>
      <w:rFonts w:cs="Times New Roman"/>
      <w:sz w:val="20"/>
      <w:szCs w:val="20"/>
      <w:lang w:val="en-US"/>
    </w:rPr>
  </w:style>
  <w:style w:type="character" w:customStyle="1" w:styleId="HeaderChar">
    <w:name w:val="Header Char"/>
    <w:rPr>
      <w:rFonts w:cs="Arial"/>
      <w:b/>
      <w:bCs/>
      <w:sz w:val="20"/>
      <w:szCs w:val="20"/>
      <w:lang w:val="en-US"/>
    </w:rPr>
  </w:style>
  <w:style w:type="character" w:customStyle="1" w:styleId="SEmphasis">
    <w:name w:val="S Emphasis"/>
    <w:rPr>
      <w:rFonts w:cs="Times New Roman"/>
      <w:i/>
    </w:rPr>
  </w:style>
  <w:style w:type="character" w:customStyle="1" w:styleId="FooterChar">
    <w:name w:val="Footer Char"/>
    <w:rPr>
      <w:rFonts w:cs="Arial"/>
      <w:sz w:val="16"/>
      <w:szCs w:val="16"/>
      <w:lang w:val="en-US"/>
    </w:rPr>
  </w:style>
  <w:style w:type="character" w:customStyle="1" w:styleId="BodyTextChar">
    <w:name w:val="Body Text Char"/>
    <w:rPr>
      <w:rFonts w:cs="Times New Roman"/>
      <w:lang w:val="en-GB"/>
    </w:rPr>
  </w:style>
  <w:style w:type="character" w:styleId="Hyperlink">
    <w:name w:val="Hyperlink"/>
    <w:uiPriority w:val="99"/>
    <w:rPr>
      <w:rFonts w:ascii="Arial" w:hAnsi="Arial" w:cs="Times New Roman"/>
      <w:color w:val="0000FF"/>
      <w:sz w:val="24"/>
      <w:u w:val="single"/>
    </w:rPr>
  </w:style>
  <w:style w:type="character" w:customStyle="1" w:styleId="ListParagraphChar">
    <w:name w:val="List Paragraph Char"/>
    <w:rPr>
      <w:rFonts w:cs="Times New Roman"/>
      <w:lang w:val="en-GB"/>
    </w:rPr>
  </w:style>
  <w:style w:type="character" w:customStyle="1" w:styleId="CommentReference1">
    <w:name w:val="Comment Reference1"/>
    <w:rPr>
      <w:rFonts w:cs="Times New Roman"/>
      <w:sz w:val="16"/>
      <w:szCs w:val="16"/>
    </w:rPr>
  </w:style>
  <w:style w:type="character" w:customStyle="1" w:styleId="CommentSubjectChar">
    <w:name w:val="Comment Subject Char"/>
    <w:rPr>
      <w:rFonts w:cs="Times New Roman"/>
      <w:b/>
      <w:bCs/>
      <w:sz w:val="20"/>
      <w:szCs w:val="20"/>
      <w:lang w:val="en-US"/>
    </w:rPr>
  </w:style>
  <w:style w:type="character" w:customStyle="1" w:styleId="Absatz-Standardschriftart1">
    <w:name w:val="Absatz-Standardschriftart1"/>
  </w:style>
  <w:style w:type="character" w:customStyle="1" w:styleId="PageNumber1">
    <w:name w:val="Page Number1"/>
    <w:rPr>
      <w:rFonts w:ascii="Times New Roman" w:hAnsi="Times New Roman" w:cs="Times New Roman"/>
    </w:rPr>
  </w:style>
  <w:style w:type="character" w:customStyle="1" w:styleId="HTMLPreformattedChar">
    <w:name w:val="HTML Preformatted Char"/>
    <w:rPr>
      <w:rFonts w:ascii="Courier New" w:hAnsi="Courier New"/>
    </w:rPr>
  </w:style>
  <w:style w:type="character" w:customStyle="1" w:styleId="apple-style-span">
    <w:name w:val="apple-style-span"/>
    <w:rPr>
      <w:rFonts w:cs="Times New Roman"/>
    </w:rPr>
  </w:style>
  <w:style w:type="character" w:styleId="FollowedHyperlink">
    <w:name w:val="FollowedHyperlink"/>
    <w:rPr>
      <w:color w:val="800000"/>
      <w:u w:val="single"/>
    </w:rPr>
  </w:style>
  <w:style w:type="character" w:customStyle="1" w:styleId="KopfzeileZchn">
    <w:name w:val="Kopfzeile Zchn"/>
    <w:rPr>
      <w:rFonts w:ascii="Trebuchet MS" w:hAnsi="Trebuchet MS"/>
      <w:b/>
      <w:sz w:val="24"/>
      <w:lang w:val="en-US"/>
    </w:rPr>
  </w:style>
  <w:style w:type="character" w:customStyle="1" w:styleId="FormatvorlageBesuchterHyperlink10PtFettAutomatischNichtunterst">
    <w:name w:val="Formatvorlage BesuchterHyperlink + 10 Pt. Fett Automatisch Nicht unterst..."/>
    <w:rPr>
      <w:rFonts w:ascii="Arial" w:hAnsi="Arial"/>
      <w:sz w:val="24"/>
    </w:rPr>
  </w:style>
  <w:style w:type="character" w:customStyle="1" w:styleId="HTMLPreformattedChar1">
    <w:name w:val="HTML Preformatted Char1"/>
    <w:rPr>
      <w:rFonts w:ascii="Courier New" w:hAnsi="Courier New" w:cs="Courier New"/>
      <w:lang w:val="fi-FI"/>
    </w:rPr>
  </w:style>
  <w:style w:type="character" w:customStyle="1" w:styleId="apple-converted-space">
    <w:name w:val="apple-converted-space"/>
    <w:rPr>
      <w:rFonts w:cs="Times New Roman"/>
    </w:rPr>
  </w:style>
  <w:style w:type="character" w:customStyle="1" w:styleId="FootnoteReference1">
    <w:name w:val="Footnote Reference1"/>
    <w:rPr>
      <w:rFonts w:cs="Times New Roman"/>
      <w:vertAlign w:val="superscript"/>
    </w:rPr>
  </w:style>
  <w:style w:type="character" w:customStyle="1" w:styleId="FootnoteTextChar">
    <w:name w:val="Footnote Text Char"/>
    <w:rPr>
      <w:rFonts w:cs="Times New Roman"/>
      <w:sz w:val="20"/>
      <w:szCs w:val="20"/>
      <w:lang w:val="en-US"/>
    </w:rPr>
  </w:style>
  <w:style w:type="character" w:styleId="Emphasis">
    <w:name w:val="Emphasis"/>
    <w:uiPriority w:val="20"/>
    <w:qFormat/>
    <w:rPr>
      <w:rFonts w:cs="Times New Roman"/>
      <w:i/>
      <w:iCs/>
    </w:rPr>
  </w:style>
  <w:style w:type="character" w:customStyle="1" w:styleId="Heading1Char1">
    <w:name w:val="Heading 1 Char1"/>
    <w:rPr>
      <w:rFonts w:cs="Trebuchet MS"/>
      <w:b/>
      <w:bCs/>
      <w:kern w:val="1"/>
      <w:sz w:val="34"/>
      <w:szCs w:val="34"/>
      <w:lang w:val="en-GB"/>
    </w:rPr>
  </w:style>
  <w:style w:type="character" w:customStyle="1" w:styleId="Heading2Char1">
    <w:name w:val="Heading 2 Char1"/>
    <w:rPr>
      <w:rFonts w:cs="Trebuchet MS"/>
      <w:b/>
      <w:bCs/>
      <w:sz w:val="30"/>
      <w:szCs w:val="30"/>
      <w:lang w:val="en-GB"/>
    </w:rPr>
  </w:style>
  <w:style w:type="character" w:customStyle="1" w:styleId="BodyTextChar1">
    <w:name w:val="Body Text Char1"/>
    <w:rPr>
      <w:rFonts w:cs="Times New Roman"/>
      <w:lang w:val="en-GB"/>
    </w:rPr>
  </w:style>
  <w:style w:type="character" w:customStyle="1" w:styleId="FooterChar1">
    <w:name w:val="Footer Char1"/>
    <w:rPr>
      <w:rFonts w:ascii="Trebuchet MS" w:hAnsi="Trebuchet MS" w:cs="Trebuchet MS"/>
      <w:sz w:val="16"/>
      <w:szCs w:val="16"/>
    </w:rPr>
  </w:style>
  <w:style w:type="character" w:customStyle="1" w:styleId="DocumentMapChar">
    <w:name w:val="Document Map Char"/>
    <w:rPr>
      <w:rFonts w:ascii="Tahoma" w:hAnsi="Tahoma" w:cs="Tahoma"/>
    </w:rPr>
  </w:style>
  <w:style w:type="character" w:customStyle="1" w:styleId="TitleChar">
    <w:name w:val="Title Char"/>
    <w:rPr>
      <w:rFonts w:ascii="Calibri" w:hAnsi="Calibri" w:cs="font1007"/>
      <w:color w:val="17365D"/>
      <w:spacing w:val="5"/>
      <w:kern w:val="1"/>
      <w:sz w:val="52"/>
      <w:szCs w:val="52"/>
    </w:rPr>
  </w:style>
  <w:style w:type="character" w:customStyle="1" w:styleId="FootnoteCharacters">
    <w:name w:val="Footnote Characters"/>
  </w:style>
  <w:style w:type="character" w:styleId="FootnoteReference">
    <w:name w:val="footnote reference"/>
    <w:uiPriority w:val="99"/>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uppressAutoHyphens w:val="0"/>
      <w:spacing w:before="240" w:after="120"/>
    </w:pPr>
    <w:rPr>
      <w:rFonts w:ascii="Liberation Sans" w:eastAsia="Droid Sans" w:hAnsi="Liberation Sans" w:cs="Lohit Hindi"/>
      <w:sz w:val="28"/>
      <w:szCs w:val="28"/>
    </w:rPr>
  </w:style>
  <w:style w:type="paragraph" w:styleId="BodyText">
    <w:name w:val="Body Text"/>
    <w:basedOn w:val="Normal"/>
    <w:pPr>
      <w:spacing w:after="120"/>
      <w:jc w:val="both"/>
    </w:pPr>
    <w:rPr>
      <w:lang w:val="en-GB"/>
    </w:rPr>
  </w:style>
  <w:style w:type="paragraph" w:styleId="List">
    <w:name w:val="List"/>
    <w:basedOn w:val="BodyText"/>
    <w:pPr>
      <w:suppressAutoHyphens w:val="0"/>
      <w:ind w:left="360" w:hanging="360"/>
    </w:pPr>
  </w:style>
  <w:style w:type="paragraph" w:styleId="Caption">
    <w:name w:val="caption"/>
    <w:basedOn w:val="Normal"/>
    <w:uiPriority w:val="35"/>
    <w:qFormat/>
    <w:pPr>
      <w:suppressLineNumbers/>
      <w:spacing w:before="120" w:after="120"/>
    </w:pPr>
    <w:rPr>
      <w:i/>
      <w:iCs/>
    </w:rPr>
  </w:style>
  <w:style w:type="paragraph" w:customStyle="1" w:styleId="Index">
    <w:name w:val="Index"/>
    <w:basedOn w:val="Normal"/>
    <w:pPr>
      <w:suppressLineNumbers/>
      <w:suppressAutoHyphens w:val="0"/>
    </w:pPr>
    <w:rPr>
      <w:rFonts w:cs="Lohit Hindi"/>
    </w:rPr>
  </w:style>
  <w:style w:type="paragraph" w:styleId="BalloonText">
    <w:name w:val="Balloon Text"/>
    <w:basedOn w:val="Normal"/>
    <w:rPr>
      <w:rFonts w:ascii="Tahoma" w:hAnsi="Tahoma" w:cs="Tahoma"/>
      <w:sz w:val="16"/>
      <w:szCs w:val="16"/>
    </w:rPr>
  </w:style>
  <w:style w:type="paragraph" w:customStyle="1" w:styleId="Index11">
    <w:name w:val="Index 11"/>
    <w:basedOn w:val="Normal"/>
    <w:pPr>
      <w:ind w:left="240" w:hanging="240"/>
    </w:pPr>
  </w:style>
  <w:style w:type="paragraph" w:customStyle="1" w:styleId="CommentText1">
    <w:name w:val="Comment Text1"/>
    <w:basedOn w:val="Normal"/>
    <w:rPr>
      <w:sz w:val="20"/>
      <w:szCs w:val="20"/>
    </w:rPr>
  </w:style>
  <w:style w:type="paragraph" w:customStyle="1" w:styleId="Caption1">
    <w:name w:val="Caption1"/>
    <w:basedOn w:val="Normal"/>
    <w:pPr>
      <w:suppressLineNumbers/>
      <w:spacing w:after="120"/>
      <w:jc w:val="center"/>
    </w:pPr>
    <w:rPr>
      <w:rFonts w:cs="Lohit Hindi"/>
      <w:iCs/>
    </w:rPr>
  </w:style>
  <w:style w:type="paragraph" w:styleId="TOC1">
    <w:name w:val="toc 1"/>
    <w:basedOn w:val="Normal"/>
    <w:uiPriority w:val="39"/>
    <w:pPr>
      <w:tabs>
        <w:tab w:val="left" w:pos="400"/>
        <w:tab w:val="right" w:leader="dot" w:pos="9628"/>
      </w:tabs>
    </w:pPr>
    <w:rPr>
      <w:rFonts w:cs="Arial"/>
      <w:lang w:val="en-GB"/>
    </w:rPr>
  </w:style>
  <w:style w:type="paragraph" w:styleId="TOC2">
    <w:name w:val="toc 2"/>
    <w:basedOn w:val="Normal"/>
    <w:uiPriority w:val="39"/>
    <w:pPr>
      <w:tabs>
        <w:tab w:val="left" w:pos="1160"/>
        <w:tab w:val="right" w:leader="dot" w:pos="9628"/>
      </w:tabs>
      <w:ind w:left="200"/>
    </w:pPr>
    <w:rPr>
      <w:rFonts w:cs="Arial"/>
      <w:lang w:val="en-GB"/>
    </w:rPr>
  </w:style>
  <w:style w:type="paragraph" w:styleId="TOC3">
    <w:name w:val="toc 3"/>
    <w:basedOn w:val="Normal"/>
    <w:pPr>
      <w:tabs>
        <w:tab w:val="left" w:pos="1597"/>
        <w:tab w:val="right" w:leader="dot" w:pos="9628"/>
      </w:tabs>
      <w:ind w:left="397"/>
    </w:pPr>
    <w:rPr>
      <w:rFonts w:cs="Arial"/>
      <w:lang w:val="en-GB"/>
    </w:rPr>
  </w:style>
  <w:style w:type="paragraph" w:styleId="Header">
    <w:name w:val="header"/>
    <w:basedOn w:val="Normal"/>
    <w:pPr>
      <w:suppressLineNumbers/>
      <w:tabs>
        <w:tab w:val="center" w:pos="4710"/>
        <w:tab w:val="right" w:pos="9637"/>
      </w:tabs>
      <w:suppressAutoHyphens w:val="0"/>
      <w:spacing w:before="60" w:after="60"/>
      <w:ind w:left="-108" w:right="-312"/>
      <w:jc w:val="both"/>
    </w:pPr>
    <w:rPr>
      <w:rFonts w:cs="Arial"/>
      <w:b/>
      <w:bCs/>
      <w:sz w:val="20"/>
      <w:szCs w:val="20"/>
    </w:rPr>
  </w:style>
  <w:style w:type="paragraph" w:styleId="Footer">
    <w:name w:val="footer"/>
    <w:basedOn w:val="Normal"/>
    <w:pPr>
      <w:suppressLineNumbers/>
      <w:tabs>
        <w:tab w:val="center" w:pos="4818"/>
        <w:tab w:val="right" w:pos="9637"/>
      </w:tabs>
    </w:pPr>
    <w:rPr>
      <w:rFonts w:cs="Arial"/>
      <w:sz w:val="16"/>
      <w:szCs w:val="16"/>
    </w:rPr>
  </w:style>
  <w:style w:type="paragraph" w:customStyle="1" w:styleId="SCoverDocument-ID">
    <w:name w:val="S Cover Document-ID"/>
    <w:basedOn w:val="Normal"/>
    <w:pPr>
      <w:jc w:val="center"/>
    </w:pPr>
    <w:rPr>
      <w:rFonts w:cs="Arial"/>
      <w:b/>
      <w:sz w:val="36"/>
    </w:rPr>
  </w:style>
  <w:style w:type="paragraph" w:customStyle="1" w:styleId="SCoverWP-ID">
    <w:name w:val="S Cover WP-ID"/>
    <w:basedOn w:val="Normal"/>
    <w:pPr>
      <w:spacing w:before="240" w:after="240"/>
      <w:ind w:left="62" w:right="62"/>
      <w:jc w:val="center"/>
    </w:pPr>
    <w:rPr>
      <w:rFonts w:cs="Arial"/>
      <w:sz w:val="40"/>
      <w:lang w:val="en-GB"/>
    </w:rPr>
  </w:style>
  <w:style w:type="paragraph" w:customStyle="1" w:styleId="SCoverDeliverableData">
    <w:name w:val="S Cover Deliverable Data"/>
    <w:basedOn w:val="Normal"/>
    <w:pPr>
      <w:spacing w:before="120" w:after="120"/>
      <w:ind w:left="61" w:right="61"/>
      <w:jc w:val="center"/>
    </w:pPr>
    <w:rPr>
      <w:rFonts w:cs="Arial"/>
      <w:lang w:val="en-GB"/>
    </w:rPr>
  </w:style>
  <w:style w:type="paragraph" w:customStyle="1" w:styleId="STableCellDefault">
    <w:name w:val="S Table Cell Default"/>
    <w:basedOn w:val="Normal"/>
    <w:pPr>
      <w:spacing w:before="120" w:after="120"/>
    </w:pPr>
    <w:rPr>
      <w:sz w:val="20"/>
      <w:szCs w:val="20"/>
      <w:lang w:val="en-GB"/>
    </w:rPr>
  </w:style>
  <w:style w:type="paragraph" w:customStyle="1" w:styleId="STableCellTitle">
    <w:name w:val="S Table Cell Title"/>
    <w:basedOn w:val="Normal"/>
    <w:pPr>
      <w:spacing w:before="120" w:after="120"/>
      <w:jc w:val="center"/>
    </w:pPr>
    <w:rPr>
      <w:rFonts w:cs="Trebuchet MS"/>
      <w:b/>
      <w:sz w:val="20"/>
      <w:lang w:val="en-GB"/>
    </w:rPr>
  </w:style>
  <w:style w:type="paragraph" w:customStyle="1" w:styleId="STableHeading">
    <w:name w:val="S Table Heading"/>
    <w:basedOn w:val="Normal"/>
    <w:pPr>
      <w:spacing w:before="120" w:after="120"/>
      <w:jc w:val="center"/>
    </w:pPr>
    <w:rPr>
      <w:b/>
      <w:sz w:val="20"/>
      <w:lang w:val="en-GB"/>
    </w:rPr>
  </w:style>
  <w:style w:type="paragraph" w:customStyle="1" w:styleId="ColorfulList-Accent11">
    <w:name w:val="Colorful List - Accent 11"/>
    <w:basedOn w:val="BodyText"/>
    <w:qFormat/>
    <w:pPr>
      <w:tabs>
        <w:tab w:val="left" w:pos="717"/>
      </w:tabs>
      <w:ind w:left="357" w:hanging="357"/>
      <w:jc w:val="left"/>
    </w:pPr>
  </w:style>
  <w:style w:type="paragraph" w:customStyle="1" w:styleId="SNon-Header">
    <w:name w:val="S Non-Header"/>
    <w:basedOn w:val="Normal"/>
    <w:pPr>
      <w:keepNext/>
      <w:pageBreakBefore/>
      <w:spacing w:before="240" w:line="360" w:lineRule="auto"/>
    </w:pPr>
    <w:rPr>
      <w:b/>
      <w:sz w:val="34"/>
    </w:rPr>
  </w:style>
  <w:style w:type="paragraph" w:customStyle="1" w:styleId="SImage">
    <w:name w:val="S Image"/>
    <w:basedOn w:val="BodyText"/>
    <w:pPr>
      <w:spacing w:before="120"/>
      <w:jc w:val="center"/>
    </w:pPr>
    <w:rPr>
      <w:szCs w:val="20"/>
    </w:rPr>
  </w:style>
  <w:style w:type="paragraph" w:customStyle="1" w:styleId="ContentsHeading">
    <w:name w:val="Contents Heading"/>
    <w:basedOn w:val="Heading1"/>
    <w:pPr>
      <w:numPr>
        <w:numId w:val="0"/>
      </w:numPr>
      <w:suppressLineNumbers/>
      <w:suppressAutoHyphens w:val="0"/>
      <w:spacing w:before="480" w:line="276" w:lineRule="auto"/>
      <w:outlineLvl w:val="9"/>
    </w:pPr>
    <w:rPr>
      <w:rFonts w:ascii="Cambria" w:hAnsi="Cambria" w:cs="Times New Roman"/>
      <w:color w:val="365F91"/>
      <w:sz w:val="28"/>
      <w:szCs w:val="28"/>
    </w:rPr>
  </w:style>
  <w:style w:type="paragraph" w:customStyle="1" w:styleId="SNon-Header2">
    <w:name w:val="S Non-Header 2"/>
    <w:basedOn w:val="Normal"/>
    <w:pPr>
      <w:spacing w:before="240" w:line="360" w:lineRule="auto"/>
    </w:pPr>
    <w:rPr>
      <w:b/>
      <w:sz w:val="30"/>
    </w:rPr>
  </w:style>
  <w:style w:type="paragraph" w:customStyle="1" w:styleId="CommentSubject1">
    <w:name w:val="Comment Subject1"/>
    <w:basedOn w:val="CommentText1"/>
    <w:rPr>
      <w:b/>
      <w:bCs/>
    </w:rPr>
  </w:style>
  <w:style w:type="paragraph" w:customStyle="1" w:styleId="Annex">
    <w:name w:val="Annex"/>
    <w:basedOn w:val="SNon-Header"/>
    <w:rPr>
      <w:lang w:val="en-GB"/>
    </w:rPr>
  </w:style>
  <w:style w:type="paragraph" w:styleId="ListNumber">
    <w:name w:val="List Number"/>
    <w:basedOn w:val="Normal"/>
    <w:pPr>
      <w:numPr>
        <w:numId w:val="4"/>
      </w:numPr>
      <w:suppressAutoHyphens w:val="0"/>
      <w:ind w:left="360" w:firstLine="0"/>
    </w:pPr>
  </w:style>
  <w:style w:type="paragraph" w:customStyle="1" w:styleId="Bullets">
    <w:name w:val="Bullets"/>
    <w:basedOn w:val="BodyText"/>
    <w:pPr>
      <w:numPr>
        <w:numId w:val="5"/>
      </w:numPr>
      <w:suppressAutoHyphens w:val="0"/>
      <w:spacing w:before="60" w:after="60"/>
      <w:ind w:left="568" w:hanging="284"/>
    </w:pPr>
  </w:style>
  <w:style w:type="paragraph" w:customStyle="1" w:styleId="Abbildungsverzeichnis1">
    <w:name w:val="Abbildungsverzeichnis1"/>
    <w:basedOn w:val="Normal"/>
    <w:pPr>
      <w:tabs>
        <w:tab w:val="right" w:leader="dot" w:pos="9270"/>
      </w:tabs>
      <w:suppressAutoHyphens w:val="0"/>
      <w:ind w:left="400" w:hanging="400"/>
    </w:pPr>
    <w:rPr>
      <w:sz w:val="18"/>
      <w:szCs w:val="18"/>
    </w:rPr>
  </w:style>
  <w:style w:type="paragraph" w:customStyle="1" w:styleId="Level01">
    <w:name w:val="Level 01"/>
    <w:basedOn w:val="Normal"/>
    <w:pPr>
      <w:suppressAutoHyphens w:val="0"/>
    </w:pPr>
    <w:rPr>
      <w:b/>
      <w:bCs/>
      <w:sz w:val="28"/>
      <w:szCs w:val="28"/>
    </w:rPr>
  </w:style>
  <w:style w:type="paragraph" w:customStyle="1" w:styleId="Standardeinzug1">
    <w:name w:val="Standardeinzug1"/>
    <w:basedOn w:val="Normal"/>
    <w:pPr>
      <w:suppressAutoHyphens w:val="0"/>
      <w:ind w:left="720"/>
    </w:pPr>
  </w:style>
  <w:style w:type="paragraph" w:customStyle="1" w:styleId="Smalltitle">
    <w:name w:val="Small title"/>
    <w:basedOn w:val="Header"/>
    <w:pPr>
      <w:tabs>
        <w:tab w:val="clear" w:pos="9637"/>
        <w:tab w:val="center" w:pos="4819"/>
        <w:tab w:val="right" w:pos="9638"/>
      </w:tabs>
      <w:spacing w:before="180" w:after="180"/>
      <w:ind w:left="0" w:right="0"/>
      <w:jc w:val="left"/>
    </w:pPr>
    <w:rPr>
      <w:rFonts w:ascii="Trebuchet MS" w:hAnsi="Trebuchet MS" w:cs="Trebuchet MS"/>
      <w:sz w:val="24"/>
      <w:szCs w:val="24"/>
    </w:rPr>
  </w:style>
  <w:style w:type="paragraph" w:customStyle="1" w:styleId="Tablecell">
    <w:name w:val="Table cell"/>
    <w:basedOn w:val="Normal"/>
    <w:pPr>
      <w:suppressAutoHyphens w:val="0"/>
      <w:spacing w:before="120" w:after="120"/>
    </w:pPr>
    <w:rPr>
      <w:rFonts w:cs="Arial"/>
      <w:bCs/>
      <w:sz w:val="20"/>
      <w:szCs w:val="20"/>
      <w:lang w:val="en-GB"/>
    </w:rPr>
  </w:style>
  <w:style w:type="paragraph" w:customStyle="1" w:styleId="Tabletitlecell">
    <w:name w:val="Table title cell"/>
    <w:basedOn w:val="Normal"/>
    <w:pPr>
      <w:suppressAutoHyphens w:val="0"/>
      <w:spacing w:before="120" w:after="120"/>
    </w:pPr>
    <w:rPr>
      <w:b/>
      <w:sz w:val="20"/>
      <w:lang w:val="en-GB"/>
    </w:rPr>
  </w:style>
  <w:style w:type="paragraph" w:customStyle="1" w:styleId="PargrafodaLista">
    <w:name w:val="Parágrafo da Lista"/>
    <w:basedOn w:val="Normal"/>
    <w:pPr>
      <w:suppressAutoHyphens w:val="0"/>
      <w:ind w:left="72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fi-FI"/>
    </w:rPr>
  </w:style>
  <w:style w:type="paragraph" w:customStyle="1" w:styleId="InfoBlue">
    <w:name w:val="InfoBlue"/>
    <w:basedOn w:val="Normal"/>
    <w:pPr>
      <w:widowControl w:val="0"/>
      <w:tabs>
        <w:tab w:val="left" w:pos="2025"/>
      </w:tabs>
      <w:suppressAutoHyphens w:val="0"/>
      <w:spacing w:after="120" w:line="240" w:lineRule="atLeast"/>
      <w:ind w:left="765"/>
    </w:pPr>
    <w:rPr>
      <w:i/>
      <w:iCs/>
      <w:color w:val="0000FF"/>
    </w:rPr>
  </w:style>
  <w:style w:type="paragraph" w:styleId="TOC4">
    <w:name w:val="toc 4"/>
    <w:basedOn w:val="Normal"/>
    <w:uiPriority w:val="39"/>
    <w:pPr>
      <w:tabs>
        <w:tab w:val="right" w:leader="dot" w:pos="8788"/>
      </w:tabs>
      <w:suppressAutoHyphens w:val="0"/>
      <w:ind w:left="720"/>
    </w:pPr>
    <w:rPr>
      <w:lang w:val="en-GB"/>
    </w:rPr>
  </w:style>
  <w:style w:type="paragraph" w:styleId="TOC5">
    <w:name w:val="toc 5"/>
    <w:basedOn w:val="Normal"/>
    <w:pPr>
      <w:tabs>
        <w:tab w:val="right" w:leader="dot" w:pos="8505"/>
      </w:tabs>
      <w:suppressAutoHyphens w:val="0"/>
      <w:ind w:left="960"/>
    </w:pPr>
    <w:rPr>
      <w:lang w:val="en-GB"/>
    </w:rPr>
  </w:style>
  <w:style w:type="paragraph" w:styleId="TOC6">
    <w:name w:val="toc 6"/>
    <w:basedOn w:val="Normal"/>
    <w:pPr>
      <w:tabs>
        <w:tab w:val="right" w:leader="dot" w:pos="8222"/>
      </w:tabs>
      <w:suppressAutoHyphens w:val="0"/>
      <w:ind w:left="1200"/>
    </w:pPr>
    <w:rPr>
      <w:lang w:val="en-GB"/>
    </w:rPr>
  </w:style>
  <w:style w:type="paragraph" w:styleId="TOC7">
    <w:name w:val="toc 7"/>
    <w:basedOn w:val="Normal"/>
    <w:pPr>
      <w:tabs>
        <w:tab w:val="right" w:leader="dot" w:pos="7939"/>
      </w:tabs>
      <w:suppressAutoHyphens w:val="0"/>
      <w:ind w:left="1440"/>
    </w:pPr>
    <w:rPr>
      <w:lang w:val="en-GB"/>
    </w:rPr>
  </w:style>
  <w:style w:type="paragraph" w:styleId="TOC8">
    <w:name w:val="toc 8"/>
    <w:basedOn w:val="Normal"/>
    <w:pPr>
      <w:tabs>
        <w:tab w:val="right" w:leader="dot" w:pos="7656"/>
      </w:tabs>
      <w:suppressAutoHyphens w:val="0"/>
      <w:ind w:left="1680"/>
    </w:pPr>
    <w:rPr>
      <w:lang w:val="en-GB"/>
    </w:rPr>
  </w:style>
  <w:style w:type="paragraph" w:styleId="TOC9">
    <w:name w:val="toc 9"/>
    <w:basedOn w:val="Normal"/>
    <w:pPr>
      <w:tabs>
        <w:tab w:val="right" w:leader="dot" w:pos="7373"/>
      </w:tabs>
      <w:suppressAutoHyphens w:val="0"/>
      <w:ind w:left="1920"/>
    </w:pPr>
    <w:rPr>
      <w:lang w:val="en-GB"/>
    </w:rPr>
  </w:style>
  <w:style w:type="paragraph" w:customStyle="1" w:styleId="Blocktext1">
    <w:name w:val="Blocktext1"/>
    <w:basedOn w:val="Normal"/>
    <w:pPr>
      <w:suppressAutoHyphens w:val="0"/>
      <w:spacing w:after="120"/>
      <w:ind w:left="1440" w:right="1440"/>
    </w:pPr>
    <w:rPr>
      <w:rFonts w:ascii="Times" w:hAnsi="Times"/>
      <w:lang w:val="en-GB"/>
    </w:rPr>
  </w:style>
  <w:style w:type="paragraph" w:customStyle="1" w:styleId="FormatvorlageFigure12Pt">
    <w:name w:val="Formatvorlage Figure + 12 Pt."/>
    <w:basedOn w:val="Normal"/>
    <w:pPr>
      <w:suppressAutoHyphens w:val="0"/>
    </w:pPr>
    <w:rPr>
      <w:bCs/>
      <w:szCs w:val="20"/>
    </w:rPr>
  </w:style>
  <w:style w:type="paragraph" w:customStyle="1" w:styleId="Framecontents">
    <w:name w:val="Frame contents"/>
    <w:basedOn w:val="BodyText"/>
    <w:pPr>
      <w:suppressAutoHyphens w:val="0"/>
    </w:pPr>
  </w:style>
  <w:style w:type="paragraph" w:customStyle="1" w:styleId="TableContents">
    <w:name w:val="Table Contents"/>
    <w:basedOn w:val="Normal"/>
    <w:pPr>
      <w:suppressLineNumbers/>
      <w:suppressAutoHyphens w:val="0"/>
    </w:pPr>
  </w:style>
  <w:style w:type="paragraph" w:customStyle="1" w:styleId="TableHeading">
    <w:name w:val="Table Heading"/>
    <w:basedOn w:val="Normal"/>
    <w:pPr>
      <w:keepNext/>
      <w:suppressLineNumbers/>
      <w:suppressAutoHyphens w:val="0"/>
      <w:jc w:val="center"/>
    </w:pPr>
    <w:rPr>
      <w:rFonts w:ascii="Calibri" w:hAnsi="Calibri" w:cs="Arial"/>
      <w:b/>
      <w:bCs/>
      <w:color w:val="FFFFFF"/>
      <w:sz w:val="20"/>
      <w:szCs w:val="20"/>
      <w:lang w:val="en-GB"/>
    </w:rPr>
  </w:style>
  <w:style w:type="paragraph" w:customStyle="1" w:styleId="Contents10">
    <w:name w:val="Contents 10"/>
    <w:basedOn w:val="Index"/>
    <w:pPr>
      <w:tabs>
        <w:tab w:val="right" w:leader="dot" w:pos="7425"/>
      </w:tabs>
      <w:ind w:left="2547"/>
    </w:pPr>
  </w:style>
  <w:style w:type="paragraph" w:customStyle="1" w:styleId="FootnoteText1">
    <w:name w:val="Footnote Text1"/>
    <w:basedOn w:val="Normal"/>
    <w:pPr>
      <w:suppressAutoHyphens w:val="0"/>
    </w:pPr>
    <w:rPr>
      <w:sz w:val="20"/>
      <w:szCs w:val="20"/>
    </w:rPr>
  </w:style>
  <w:style w:type="paragraph" w:customStyle="1" w:styleId="Beschriftung1">
    <w:name w:val="Beschriftung1"/>
    <w:basedOn w:val="Normal"/>
    <w:pPr>
      <w:suppressAutoHyphens w:val="0"/>
      <w:spacing w:after="120"/>
      <w:jc w:val="center"/>
    </w:pPr>
    <w:rPr>
      <w:bCs/>
    </w:rPr>
  </w:style>
  <w:style w:type="paragraph" w:customStyle="1" w:styleId="Listenabsatz1">
    <w:name w:val="Listenabsatz1"/>
    <w:basedOn w:val="Normal"/>
    <w:pPr>
      <w:suppressAutoHyphens w:val="0"/>
      <w:spacing w:after="200" w:line="276" w:lineRule="auto"/>
    </w:pPr>
    <w:rPr>
      <w:rFonts w:cs="font338"/>
      <w:sz w:val="22"/>
      <w:szCs w:val="22"/>
      <w:lang w:val="it-IT"/>
    </w:rPr>
  </w:style>
  <w:style w:type="paragraph" w:styleId="NormalWeb">
    <w:name w:val="Normal (Web)"/>
    <w:basedOn w:val="Normal"/>
    <w:uiPriority w:val="99"/>
    <w:pPr>
      <w:suppressAutoHyphens w:val="0"/>
      <w:spacing w:before="28" w:after="28"/>
    </w:pPr>
    <w:rPr>
      <w:rFonts w:ascii="Times" w:hAnsi="Times"/>
      <w:sz w:val="20"/>
      <w:szCs w:val="20"/>
    </w:rPr>
  </w:style>
  <w:style w:type="paragraph" w:customStyle="1" w:styleId="ColorfulShading-Accent11">
    <w:name w:val="Colorful Shading - Accent 11"/>
    <w:pPr>
      <w:suppressAutoHyphens/>
    </w:pPr>
    <w:rPr>
      <w:rFonts w:ascii="Arial" w:hAnsi="Arial"/>
      <w:kern w:val="1"/>
      <w:sz w:val="24"/>
      <w:szCs w:val="24"/>
      <w:lang w:val="en-US" w:eastAsia="ar-SA"/>
    </w:rPr>
  </w:style>
  <w:style w:type="paragraph" w:styleId="DocumentMap">
    <w:name w:val="Document Map"/>
    <w:basedOn w:val="Normal"/>
    <w:pPr>
      <w:shd w:val="clear" w:color="auto" w:fill="000080"/>
      <w:suppressAutoHyphens w:val="0"/>
      <w:spacing w:before="120" w:line="280" w:lineRule="atLeast"/>
    </w:pPr>
    <w:rPr>
      <w:rFonts w:ascii="Tahoma" w:hAnsi="Tahoma" w:cs="Tahoma"/>
      <w:sz w:val="20"/>
      <w:szCs w:val="20"/>
      <w:lang w:val="it-IT"/>
    </w:rPr>
  </w:style>
  <w:style w:type="paragraph" w:styleId="FootnoteText">
    <w:name w:val="footnote text"/>
    <w:basedOn w:val="Normal"/>
    <w:link w:val="FootnoteTextChar1"/>
    <w:uiPriority w:val="99"/>
    <w:rsid w:val="00285844"/>
    <w:pPr>
      <w:suppressLineNumbers/>
      <w:spacing w:before="60" w:line="160" w:lineRule="atLeast"/>
      <w:ind w:left="113" w:hanging="113"/>
    </w:pPr>
    <w:rPr>
      <w:sz w:val="20"/>
      <w:szCs w:val="20"/>
      <w:lang w:val="it-IT"/>
    </w:rPr>
  </w:style>
  <w:style w:type="paragraph" w:styleId="Title">
    <w:name w:val="Title"/>
    <w:basedOn w:val="Normal"/>
    <w:next w:val="Subtitle"/>
    <w:link w:val="TitleChar1"/>
    <w:uiPriority w:val="10"/>
    <w:qFormat/>
    <w:pPr>
      <w:pBdr>
        <w:bottom w:val="single" w:sz="8" w:space="4" w:color="808080"/>
      </w:pBdr>
      <w:spacing w:after="300"/>
      <w:jc w:val="center"/>
    </w:pPr>
    <w:rPr>
      <w:rFonts w:ascii="Calibri" w:hAnsi="Calibri" w:cs="font1007"/>
      <w:b/>
      <w:bCs/>
      <w:color w:val="17365D"/>
      <w:spacing w:val="5"/>
      <w:sz w:val="52"/>
      <w:szCs w:val="52"/>
    </w:rPr>
  </w:style>
  <w:style w:type="paragraph" w:styleId="Subtitle">
    <w:name w:val="Subtitle"/>
    <w:basedOn w:val="Heading"/>
    <w:next w:val="BodyText"/>
    <w:qFormat/>
    <w:pPr>
      <w:jc w:val="center"/>
    </w:pPr>
    <w:rPr>
      <w:i/>
      <w:iCs/>
    </w:rPr>
  </w:style>
  <w:style w:type="character" w:styleId="CommentReference">
    <w:name w:val="annotation reference"/>
    <w:uiPriority w:val="99"/>
    <w:semiHidden/>
    <w:unhideWhenUsed/>
    <w:rsid w:val="00071A7E"/>
    <w:rPr>
      <w:sz w:val="18"/>
      <w:szCs w:val="18"/>
    </w:rPr>
  </w:style>
  <w:style w:type="paragraph" w:styleId="CommentText">
    <w:name w:val="annotation text"/>
    <w:basedOn w:val="Normal"/>
    <w:link w:val="CommentTextChar1"/>
    <w:uiPriority w:val="99"/>
    <w:semiHidden/>
    <w:unhideWhenUsed/>
    <w:rsid w:val="00071A7E"/>
  </w:style>
  <w:style w:type="character" w:customStyle="1" w:styleId="CommentTextChar1">
    <w:name w:val="Comment Text Char1"/>
    <w:link w:val="CommentText"/>
    <w:uiPriority w:val="99"/>
    <w:semiHidden/>
    <w:rsid w:val="00071A7E"/>
    <w:rPr>
      <w:rFonts w:ascii="Arial" w:hAnsi="Arial"/>
      <w:kern w:val="1"/>
      <w:sz w:val="24"/>
      <w:szCs w:val="24"/>
      <w:lang w:eastAsia="ar-SA"/>
    </w:rPr>
  </w:style>
  <w:style w:type="paragraph" w:styleId="CommentSubject">
    <w:name w:val="annotation subject"/>
    <w:basedOn w:val="CommentText"/>
    <w:next w:val="CommentText"/>
    <w:link w:val="CommentSubjectChar1"/>
    <w:uiPriority w:val="99"/>
    <w:semiHidden/>
    <w:unhideWhenUsed/>
    <w:rsid w:val="00071A7E"/>
    <w:rPr>
      <w:b/>
      <w:bCs/>
      <w:sz w:val="20"/>
      <w:szCs w:val="20"/>
    </w:rPr>
  </w:style>
  <w:style w:type="character" w:customStyle="1" w:styleId="CommentSubjectChar1">
    <w:name w:val="Comment Subject Char1"/>
    <w:link w:val="CommentSubject"/>
    <w:uiPriority w:val="99"/>
    <w:semiHidden/>
    <w:rsid w:val="00071A7E"/>
    <w:rPr>
      <w:rFonts w:ascii="Arial" w:hAnsi="Arial"/>
      <w:b/>
      <w:bCs/>
      <w:kern w:val="1"/>
      <w:sz w:val="24"/>
      <w:szCs w:val="24"/>
      <w:lang w:eastAsia="ar-SA"/>
    </w:rPr>
  </w:style>
  <w:style w:type="character" w:customStyle="1" w:styleId="Heading2Char2">
    <w:name w:val="Heading 2 Char2"/>
    <w:link w:val="Heading2"/>
    <w:rsid w:val="00936FDD"/>
    <w:rPr>
      <w:rFonts w:ascii="Arial" w:hAnsi="Arial" w:cs="Trebuchet MS"/>
      <w:b/>
      <w:bCs/>
      <w:kern w:val="1"/>
      <w:sz w:val="30"/>
      <w:szCs w:val="30"/>
      <w:lang w:eastAsia="ar-SA"/>
    </w:rPr>
  </w:style>
  <w:style w:type="paragraph" w:styleId="ListParagraph">
    <w:name w:val="List Paragraph"/>
    <w:basedOn w:val="Normal"/>
    <w:uiPriority w:val="34"/>
    <w:qFormat/>
    <w:rsid w:val="008D196F"/>
    <w:pPr>
      <w:ind w:left="720"/>
      <w:contextualSpacing/>
    </w:pPr>
  </w:style>
  <w:style w:type="character" w:customStyle="1" w:styleId="FootnoteTextChar1">
    <w:name w:val="Footnote Text Char1"/>
    <w:link w:val="FootnoteText"/>
    <w:uiPriority w:val="99"/>
    <w:rsid w:val="00285844"/>
    <w:rPr>
      <w:rFonts w:ascii="Arial" w:hAnsi="Arial"/>
      <w:kern w:val="1"/>
      <w:lang w:val="it-IT" w:eastAsia="ar-SA"/>
    </w:rPr>
  </w:style>
  <w:style w:type="paragraph" w:styleId="EndnoteText">
    <w:name w:val="endnote text"/>
    <w:basedOn w:val="Normal"/>
    <w:link w:val="EndnoteTextChar"/>
    <w:uiPriority w:val="99"/>
    <w:unhideWhenUsed/>
    <w:rsid w:val="0060787F"/>
    <w:pPr>
      <w:suppressAutoHyphens w:val="0"/>
    </w:pPr>
    <w:rPr>
      <w:rFonts w:ascii="Calibri" w:eastAsia="Calibri" w:hAnsi="Calibri"/>
      <w:kern w:val="0"/>
      <w:lang w:val="en-GB" w:eastAsia="en-US"/>
    </w:rPr>
  </w:style>
  <w:style w:type="character" w:customStyle="1" w:styleId="EndnoteTextChar">
    <w:name w:val="Endnote Text Char"/>
    <w:basedOn w:val="DefaultParagraphFont"/>
    <w:link w:val="EndnoteText"/>
    <w:uiPriority w:val="99"/>
    <w:rsid w:val="0060787F"/>
    <w:rPr>
      <w:rFonts w:ascii="Calibri" w:eastAsia="Calibri" w:hAnsi="Calibri"/>
      <w:sz w:val="24"/>
      <w:szCs w:val="24"/>
      <w:lang w:eastAsia="en-US"/>
    </w:rPr>
  </w:style>
  <w:style w:type="paragraph" w:customStyle="1" w:styleId="p1">
    <w:name w:val="p1"/>
    <w:basedOn w:val="Normal"/>
    <w:rsid w:val="00ED73E0"/>
    <w:pPr>
      <w:shd w:val="clear" w:color="auto" w:fill="FFFFFF"/>
      <w:suppressAutoHyphens w:val="0"/>
    </w:pPr>
    <w:rPr>
      <w:rFonts w:eastAsia="Calibri" w:cs="Arial"/>
      <w:color w:val="222222"/>
      <w:kern w:val="0"/>
      <w:sz w:val="20"/>
      <w:szCs w:val="20"/>
      <w:lang w:val="en-GB" w:eastAsia="en-GB"/>
    </w:rPr>
  </w:style>
  <w:style w:type="character" w:customStyle="1" w:styleId="s1">
    <w:name w:val="s1"/>
    <w:rsid w:val="00ED73E0"/>
  </w:style>
  <w:style w:type="character" w:customStyle="1" w:styleId="TitleChar1">
    <w:name w:val="Title Char1"/>
    <w:link w:val="Title"/>
    <w:uiPriority w:val="10"/>
    <w:rsid w:val="0047327A"/>
    <w:rPr>
      <w:rFonts w:ascii="Calibri" w:hAnsi="Calibri" w:cs="font1007"/>
      <w:b/>
      <w:bCs/>
      <w:color w:val="17365D"/>
      <w:spacing w:val="5"/>
      <w:kern w:val="1"/>
      <w:sz w:val="52"/>
      <w:szCs w:val="52"/>
      <w:lang w:val="en-US" w:eastAsia="ar-SA"/>
    </w:rPr>
  </w:style>
  <w:style w:type="table" w:styleId="TableGrid">
    <w:name w:val="Table Grid"/>
    <w:basedOn w:val="TableNormal"/>
    <w:uiPriority w:val="59"/>
    <w:rsid w:val="00AE4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90775">
      <w:bodyDiv w:val="1"/>
      <w:marLeft w:val="0"/>
      <w:marRight w:val="0"/>
      <w:marTop w:val="0"/>
      <w:marBottom w:val="0"/>
      <w:divBdr>
        <w:top w:val="none" w:sz="0" w:space="0" w:color="auto"/>
        <w:left w:val="none" w:sz="0" w:space="0" w:color="auto"/>
        <w:bottom w:val="none" w:sz="0" w:space="0" w:color="auto"/>
        <w:right w:val="none" w:sz="0" w:space="0" w:color="auto"/>
      </w:divBdr>
    </w:div>
    <w:div w:id="965937021">
      <w:bodyDiv w:val="1"/>
      <w:marLeft w:val="0"/>
      <w:marRight w:val="0"/>
      <w:marTop w:val="0"/>
      <w:marBottom w:val="0"/>
      <w:divBdr>
        <w:top w:val="none" w:sz="0" w:space="0" w:color="auto"/>
        <w:left w:val="none" w:sz="0" w:space="0" w:color="auto"/>
        <w:bottom w:val="none" w:sz="0" w:space="0" w:color="auto"/>
        <w:right w:val="none" w:sz="0" w:space="0" w:color="auto"/>
      </w:divBdr>
    </w:div>
    <w:div w:id="2025859391">
      <w:bodyDiv w:val="1"/>
      <w:marLeft w:val="0"/>
      <w:marRight w:val="0"/>
      <w:marTop w:val="0"/>
      <w:marBottom w:val="0"/>
      <w:divBdr>
        <w:top w:val="none" w:sz="0" w:space="0" w:color="auto"/>
        <w:left w:val="none" w:sz="0" w:space="0" w:color="auto"/>
        <w:bottom w:val="none" w:sz="0" w:space="0" w:color="auto"/>
        <w:right w:val="none" w:sz="0" w:space="0" w:color="auto"/>
      </w:divBdr>
      <w:divsChild>
        <w:div w:id="775519350">
          <w:marLeft w:val="0"/>
          <w:marRight w:val="0"/>
          <w:marTop w:val="0"/>
          <w:marBottom w:val="0"/>
          <w:divBdr>
            <w:top w:val="none" w:sz="0" w:space="0" w:color="auto"/>
            <w:left w:val="none" w:sz="0" w:space="0" w:color="auto"/>
            <w:bottom w:val="none" w:sz="0" w:space="0" w:color="auto"/>
            <w:right w:val="none" w:sz="0" w:space="0" w:color="auto"/>
          </w:divBdr>
          <w:divsChild>
            <w:div w:id="592856390">
              <w:marLeft w:val="0"/>
              <w:marRight w:val="0"/>
              <w:marTop w:val="0"/>
              <w:marBottom w:val="0"/>
              <w:divBdr>
                <w:top w:val="none" w:sz="0" w:space="0" w:color="auto"/>
                <w:left w:val="none" w:sz="0" w:space="0" w:color="auto"/>
                <w:bottom w:val="none" w:sz="0" w:space="0" w:color="auto"/>
                <w:right w:val="none" w:sz="0" w:space="0" w:color="auto"/>
              </w:divBdr>
              <w:divsChild>
                <w:div w:id="2051684348">
                  <w:marLeft w:val="0"/>
                  <w:marRight w:val="0"/>
                  <w:marTop w:val="0"/>
                  <w:marBottom w:val="0"/>
                  <w:divBdr>
                    <w:top w:val="none" w:sz="0" w:space="0" w:color="auto"/>
                    <w:left w:val="none" w:sz="0" w:space="0" w:color="auto"/>
                    <w:bottom w:val="none" w:sz="0" w:space="0" w:color="auto"/>
                    <w:right w:val="none" w:sz="0" w:space="0" w:color="auto"/>
                  </w:divBdr>
                  <w:divsChild>
                    <w:div w:id="51322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94A11-1C8D-8746-9679-1ABA2572D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2</TotalTime>
  <Pages>1</Pages>
  <Words>2178</Words>
  <Characters>12417</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14566</CharactersWithSpaces>
  <SharedDoc>false</SharedDoc>
  <HLinks>
    <vt:vector size="12" baseType="variant">
      <vt:variant>
        <vt:i4>7209050</vt:i4>
      </vt:variant>
      <vt:variant>
        <vt:i4>141</vt:i4>
      </vt:variant>
      <vt:variant>
        <vt:i4>0</vt:i4>
      </vt:variant>
      <vt:variant>
        <vt:i4>5</vt:i4>
      </vt:variant>
      <vt:variant>
        <vt:lpwstr>http://petraproject.eu/</vt:lpwstr>
      </vt:variant>
      <vt:variant>
        <vt:lpwstr/>
      </vt:variant>
      <vt:variant>
        <vt:i4>7209050</vt:i4>
      </vt:variant>
      <vt:variant>
        <vt:i4>138</vt:i4>
      </vt:variant>
      <vt:variant>
        <vt:i4>0</vt:i4>
      </vt:variant>
      <vt:variant>
        <vt:i4>5</vt:i4>
      </vt:variant>
      <vt:variant>
        <vt:lpwstr>http://petraproject.eu/</vt:lpwstr>
      </vt:variant>
      <vt:variant>
        <vt:lpwstr/>
      </vt:variant>
    </vt:vector>
  </HLinks>
  <HyperlinksChanged>false</HyperlinksChanged>
  <AppVersion>15.0000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2017-04-02T20:32:00Z</dcterms:created>
  <cp:lastPrinted>2017-01-16T15:00:00Z</cp:lastPrinted>
  <dcterms:modified xsi:type="dcterms:W3CDTF">2017-04-02T20:32:00Z</dcterms:modified>
  <cp:revision>2</cp:revision>
</cp:coreProperties>
</file>