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8474"/>
      </w:tblGrid>
      <w:tr w:rsidR="002F3444">
        <w:trPr>
          <w:trHeight w:val="285"/>
        </w:trPr>
        <w:tc>
          <w:tcPr>
            <w:tcW w:w="8474" w:type="dxa"/>
            <w:vAlign w:val="bottom"/>
          </w:tcPr>
          <w:p w:rsidR="002F3444" w:rsidRPr="003D77E6" w:rsidRDefault="00793BFD">
            <w:pPr>
              <w:pStyle w:val="Heading5"/>
              <w:jc w:val="right"/>
              <w:rPr>
                <w:rFonts w:ascii="Verdana" w:hAnsi="Verdana"/>
                <w:b/>
                <w:color w:val="3366FF"/>
                <w:sz w:val="20"/>
              </w:rPr>
            </w:pPr>
            <w:bookmarkStart w:id="0" w:name="_GoBack"/>
            <w:bookmarkEnd w:id="0"/>
            <w:r w:rsidRPr="003D77E6">
              <w:rPr>
                <w:rFonts w:ascii="Verdana" w:hAnsi="Verdana"/>
                <w:b/>
                <w:color w:val="3366FF"/>
                <w:sz w:val="20"/>
              </w:rPr>
              <w:t xml:space="preserve">ICT </w:t>
            </w:r>
            <w:r w:rsidR="00C06AD8" w:rsidRPr="003D77E6">
              <w:rPr>
                <w:rFonts w:ascii="Verdana" w:hAnsi="Verdana"/>
                <w:b/>
                <w:color w:val="3366FF"/>
                <w:sz w:val="20"/>
              </w:rPr>
              <w:t>for</w:t>
            </w:r>
            <w:r w:rsidRPr="003D77E6">
              <w:rPr>
                <w:rFonts w:ascii="Verdana" w:hAnsi="Verdana"/>
                <w:b/>
                <w:color w:val="3366FF"/>
                <w:sz w:val="20"/>
              </w:rPr>
              <w:t xml:space="preserve"> Transport</w:t>
            </w:r>
          </w:p>
        </w:tc>
      </w:tr>
      <w:tr w:rsidR="002F3444" w:rsidRPr="0093743E">
        <w:trPr>
          <w:trHeight w:val="2545"/>
        </w:trPr>
        <w:tc>
          <w:tcPr>
            <w:tcW w:w="8474" w:type="dxa"/>
            <w:vAlign w:val="center"/>
          </w:tcPr>
          <w:p w:rsidR="003842DE" w:rsidRDefault="003842DE" w:rsidP="0082729E">
            <w:pPr>
              <w:pStyle w:val="Heading1"/>
            </w:pPr>
            <w:r>
              <w:rPr>
                <w:noProof/>
                <w:lang w:val="en-GB" w:eastAsia="en-GB"/>
              </w:rPr>
              <w:drawing>
                <wp:inline distT="0" distB="0" distL="0" distR="0">
                  <wp:extent cx="1695067" cy="664234"/>
                  <wp:effectExtent l="19050" t="0" r="383" b="0"/>
                  <wp:docPr id="2" name="Picture 1" descr="G:\PublicArea\Communications\Activities\P4ITS\P4ITS Logo\P4ITS LOGO ARCHIVE\BOXED LOGO\COLOUR\P4ITS_BOXED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licArea\Communications\Activities\P4ITS\P4ITS Logo\P4ITS LOGO ARCHIVE\BOXED LOGO\COLOUR\P4ITS_BOXED_LOGO_COLOUR.jpg"/>
                          <pic:cNvPicPr>
                            <a:picLocks noChangeAspect="1" noChangeArrowheads="1"/>
                          </pic:cNvPicPr>
                        </pic:nvPicPr>
                        <pic:blipFill>
                          <a:blip r:embed="rId8" cstate="print"/>
                          <a:srcRect t="22302" b="22302"/>
                          <a:stretch>
                            <a:fillRect/>
                          </a:stretch>
                        </pic:blipFill>
                        <pic:spPr bwMode="auto">
                          <a:xfrm>
                            <a:off x="0" y="0"/>
                            <a:ext cx="1695067" cy="664234"/>
                          </a:xfrm>
                          <a:prstGeom prst="rect">
                            <a:avLst/>
                          </a:prstGeom>
                          <a:noFill/>
                          <a:ln w="9525">
                            <a:noFill/>
                            <a:miter lim="800000"/>
                            <a:headEnd/>
                            <a:tailEnd/>
                          </a:ln>
                        </pic:spPr>
                      </pic:pic>
                    </a:graphicData>
                  </a:graphic>
                </wp:inline>
              </w:drawing>
            </w:r>
          </w:p>
          <w:p w:rsidR="002F3444" w:rsidRPr="00D912B3" w:rsidRDefault="00D912B3" w:rsidP="0082729E">
            <w:pPr>
              <w:pStyle w:val="Heading1"/>
            </w:pPr>
            <w:r w:rsidRPr="00D912B3">
              <w:t xml:space="preserve">Public procurement of innovation for </w:t>
            </w:r>
            <w:r w:rsidRPr="0082729E">
              <w:t>cooperative</w:t>
            </w:r>
            <w:r w:rsidRPr="00D912B3">
              <w:t xml:space="preserve"> ITS</w:t>
            </w:r>
          </w:p>
        </w:tc>
      </w:tr>
    </w:tbl>
    <w:p w:rsidR="002F3444" w:rsidRPr="00793BFD" w:rsidRDefault="002F3444">
      <w:pPr>
        <w:pStyle w:val="Header"/>
        <w:tabs>
          <w:tab w:val="clear" w:pos="4536"/>
          <w:tab w:val="clear" w:pos="9072"/>
        </w:tabs>
        <w:rPr>
          <w:lang w:val="it-IT"/>
        </w:rPr>
      </w:pPr>
    </w:p>
    <w:p w:rsidR="002F3444" w:rsidRPr="00793BFD" w:rsidRDefault="002F3444">
      <w:pPr>
        <w:pStyle w:val="Header"/>
        <w:tabs>
          <w:tab w:val="clear" w:pos="4536"/>
          <w:tab w:val="clear" w:pos="9072"/>
        </w:tabs>
        <w:rPr>
          <w:lang w:val="it-IT"/>
        </w:rPr>
        <w:sectPr w:rsidR="002F3444" w:rsidRPr="00793BFD">
          <w:headerReference w:type="default" r:id="rId9"/>
          <w:footerReference w:type="default" r:id="rId10"/>
          <w:headerReference w:type="first" r:id="rId11"/>
          <w:footerReference w:type="first" r:id="rId12"/>
          <w:pgSz w:w="11906" w:h="16838"/>
          <w:pgMar w:top="2836" w:right="2381" w:bottom="567" w:left="1191" w:header="567" w:footer="567" w:gutter="0"/>
          <w:cols w:space="709"/>
          <w:titlePg/>
        </w:sectPr>
      </w:pPr>
    </w:p>
    <w:p w:rsidR="002F3444" w:rsidRPr="003D77E6" w:rsidRDefault="00D50901" w:rsidP="0082729E">
      <w:pPr>
        <w:pStyle w:val="Heading2"/>
      </w:pPr>
      <w:r>
        <w:rPr>
          <w:noProof/>
          <w:lang w:val="en-GB" w:eastAsia="en-GB"/>
        </w:rPr>
        <w:lastRenderedPageBreak/>
        <mc:AlternateContent>
          <mc:Choice Requires="wps">
            <w:drawing>
              <wp:anchor distT="0" distB="0" distL="114300" distR="114300" simplePos="0" relativeHeight="251658752" behindDoc="0" locked="1" layoutInCell="0" allowOverlap="1">
                <wp:simplePos x="0" y="0"/>
                <wp:positionH relativeFrom="column">
                  <wp:posOffset>-19050</wp:posOffset>
                </wp:positionH>
                <wp:positionV relativeFrom="paragraph">
                  <wp:posOffset>1148080</wp:posOffset>
                </wp:positionV>
                <wp:extent cx="2514600" cy="5403215"/>
                <wp:effectExtent l="9525" t="5080" r="9525" b="1143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403215"/>
                        </a:xfrm>
                        <a:prstGeom prst="rect">
                          <a:avLst/>
                        </a:prstGeom>
                        <a:solidFill>
                          <a:srgbClr val="FFFFFF"/>
                        </a:solidFill>
                        <a:ln w="9525">
                          <a:solidFill>
                            <a:srgbClr val="000000"/>
                          </a:solidFill>
                          <a:miter lim="800000"/>
                          <a:headEnd/>
                          <a:tailEnd/>
                        </a:ln>
                      </wps:spPr>
                      <wps:txbx>
                        <w:txbxContent>
                          <w:p w:rsidR="00C84993" w:rsidRPr="003D77E6" w:rsidRDefault="00C84993" w:rsidP="00E96E65">
                            <w:pPr>
                              <w:pStyle w:val="BodyText"/>
                              <w:spacing w:before="60" w:after="60"/>
                              <w:jc w:val="center"/>
                              <w:rPr>
                                <w:rFonts w:ascii="Georgia" w:hAnsi="Georgia"/>
                                <w:color w:val="3366FF"/>
                                <w:sz w:val="28"/>
                                <w:szCs w:val="28"/>
                                <w:lang w:val="en-GB"/>
                              </w:rPr>
                            </w:pPr>
                            <w:r w:rsidRPr="003D77E6">
                              <w:rPr>
                                <w:rFonts w:ascii="Georgia" w:hAnsi="Georgia"/>
                                <w:color w:val="3366FF"/>
                                <w:sz w:val="28"/>
                                <w:szCs w:val="28"/>
                                <w:lang w:val="en-GB"/>
                              </w:rPr>
                              <w:t>At a Glance</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Project acronym:</w:t>
                            </w:r>
                            <w:r>
                              <w:rPr>
                                <w:rFonts w:ascii="Georgia" w:hAnsi="Georgia"/>
                                <w:color w:val="3366FF"/>
                                <w:sz w:val="24"/>
                                <w:szCs w:val="24"/>
                                <w:lang w:val="en-GB"/>
                              </w:rPr>
                              <w:t xml:space="preserve"> </w:t>
                            </w:r>
                            <w:r w:rsidRPr="00E96E65">
                              <w:rPr>
                                <w:rFonts w:ascii="Georgia" w:hAnsi="Georgia"/>
                                <w:sz w:val="24"/>
                                <w:szCs w:val="24"/>
                                <w:lang w:val="en-GB"/>
                              </w:rPr>
                              <w:t>P4ITS</w:t>
                            </w:r>
                          </w:p>
                          <w:p w:rsidR="00C84993" w:rsidRPr="00E96E65" w:rsidRDefault="00C84993" w:rsidP="00E96E65">
                            <w:pPr>
                              <w:pStyle w:val="BodyText"/>
                              <w:spacing w:before="60" w:after="60"/>
                              <w:rPr>
                                <w:rFonts w:ascii="Georgia" w:hAnsi="Georgia"/>
                                <w:b w:val="0"/>
                                <w:lang w:val="en-GB"/>
                              </w:rPr>
                            </w:pPr>
                            <w:r w:rsidRPr="003D77E6">
                              <w:rPr>
                                <w:rFonts w:ascii="Georgia" w:hAnsi="Georgia"/>
                                <w:color w:val="3366FF"/>
                                <w:sz w:val="24"/>
                                <w:szCs w:val="24"/>
                                <w:lang w:val="en-GB"/>
                              </w:rPr>
                              <w:t>Project type:</w:t>
                            </w:r>
                            <w:r>
                              <w:rPr>
                                <w:rFonts w:ascii="Georgia" w:hAnsi="Georgia"/>
                                <w:color w:val="3366FF"/>
                                <w:sz w:val="24"/>
                                <w:szCs w:val="24"/>
                                <w:lang w:val="en-GB"/>
                              </w:rPr>
                              <w:t xml:space="preserve"> </w:t>
                            </w:r>
                            <w:r w:rsidRPr="00E96E65">
                              <w:rPr>
                                <w:rFonts w:ascii="Georgia" w:hAnsi="Georgia"/>
                                <w:b w:val="0"/>
                                <w:lang w:val="en-GB"/>
                              </w:rPr>
                              <w:t>Thematic Network</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Programme:</w:t>
                            </w:r>
                          </w:p>
                          <w:p w:rsidR="00C84993" w:rsidRPr="00793BFD" w:rsidRDefault="00C84993" w:rsidP="00E96E65">
                            <w:pPr>
                              <w:pStyle w:val="BodyText"/>
                              <w:rPr>
                                <w:rFonts w:ascii="Georgia" w:hAnsi="Georgia"/>
                                <w:b w:val="0"/>
                                <w:lang w:val="en-GB"/>
                              </w:rPr>
                            </w:pPr>
                            <w:r>
                              <w:rPr>
                                <w:rFonts w:ascii="Georgia" w:hAnsi="Georgia"/>
                                <w:b w:val="0"/>
                                <w:lang w:val="en-GB"/>
                              </w:rPr>
                              <w:t>Competitiveness and Innovation Programme – ICT PSP</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Project coordinator:</w:t>
                            </w:r>
                          </w:p>
                          <w:p w:rsidR="00C84993" w:rsidRPr="00E96E65" w:rsidRDefault="00C84993" w:rsidP="00E96E65">
                            <w:pPr>
                              <w:pStyle w:val="BodyText"/>
                              <w:spacing w:line="276" w:lineRule="auto"/>
                              <w:rPr>
                                <w:rFonts w:ascii="Georgia" w:hAnsi="Georgia"/>
                                <w:b w:val="0"/>
                                <w:lang w:val="en-GB"/>
                              </w:rPr>
                            </w:pPr>
                            <w:r w:rsidRPr="00E96E65">
                              <w:rPr>
                                <w:rFonts w:ascii="Georgia" w:hAnsi="Georgia"/>
                                <w:b w:val="0"/>
                                <w:lang w:val="en-GB"/>
                              </w:rPr>
                              <w:t>Sébastien Mure</w:t>
                            </w:r>
                          </w:p>
                          <w:p w:rsidR="00C84993" w:rsidRPr="00E96E65" w:rsidRDefault="00C84993" w:rsidP="00E96E65">
                            <w:pPr>
                              <w:pStyle w:val="BodyText"/>
                              <w:spacing w:line="276" w:lineRule="auto"/>
                              <w:rPr>
                                <w:rFonts w:ascii="Georgia" w:hAnsi="Georgia"/>
                                <w:b w:val="0"/>
                                <w:lang w:val="en-GB"/>
                              </w:rPr>
                            </w:pPr>
                            <w:r w:rsidRPr="00E96E65">
                              <w:rPr>
                                <w:rFonts w:ascii="Georgia" w:hAnsi="Georgia"/>
                                <w:b w:val="0"/>
                                <w:lang w:val="en-GB"/>
                              </w:rPr>
                              <w:t>ERTICO – ITS Europe</w:t>
                            </w:r>
                          </w:p>
                          <w:p w:rsidR="00C84993" w:rsidRPr="00E96E65" w:rsidRDefault="00C84993" w:rsidP="00E96E65">
                            <w:pPr>
                              <w:pStyle w:val="BodyText"/>
                              <w:spacing w:line="276" w:lineRule="auto"/>
                              <w:rPr>
                                <w:rFonts w:ascii="Georgia" w:hAnsi="Georgia"/>
                                <w:b w:val="0"/>
                                <w:lang w:val="en-GB"/>
                              </w:rPr>
                            </w:pPr>
                            <w:r w:rsidRPr="00E96E65">
                              <w:rPr>
                                <w:rFonts w:ascii="Georgia" w:hAnsi="Georgia"/>
                                <w:b w:val="0"/>
                                <w:lang w:val="en-GB"/>
                              </w:rPr>
                              <w:t>s.mure@mail.ertico.com</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Project partners:</w:t>
                            </w:r>
                          </w:p>
                          <w:p w:rsidR="00C84993" w:rsidRPr="008F1F4E" w:rsidRDefault="00450F73" w:rsidP="00E96E65">
                            <w:pPr>
                              <w:pStyle w:val="BodyText"/>
                              <w:spacing w:line="276" w:lineRule="auto"/>
                              <w:rPr>
                                <w:rFonts w:ascii="Georgia" w:hAnsi="Georgia"/>
                                <w:b w:val="0"/>
                                <w:lang w:val="en-GB"/>
                              </w:rPr>
                            </w:pPr>
                            <w:r>
                              <w:rPr>
                                <w:rFonts w:ascii="Georgia" w:hAnsi="Georgia"/>
                                <w:b w:val="0"/>
                                <w:lang w:val="en-GB"/>
                              </w:rPr>
                              <w:t xml:space="preserve">ERTICO – ITS Europe (coordinator), </w:t>
                            </w:r>
                            <w:r w:rsidR="00092206" w:rsidRPr="008F1F4E">
                              <w:rPr>
                                <w:rFonts w:ascii="Georgia" w:hAnsi="Georgia"/>
                                <w:b w:val="0"/>
                                <w:lang w:val="en-GB"/>
                              </w:rPr>
                              <w:t>North Denmark Region (DK)</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AustriaTech (AT), ASFINAG (AT)</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Flanders Region (BE)</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Vigo City Council (ES), CTAG (ES)</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Finnish Transport Agency (FI), VTT (FI)</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Észak-Alföld Regional Development Agency (HU), Liguria Region (IT)</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ITS Bretagne (FR), City of Verona (IT)</w:t>
                            </w:r>
                          </w:p>
                          <w:p w:rsidR="00C84993" w:rsidRPr="008F1F4E" w:rsidRDefault="00092206" w:rsidP="00E96E65">
                            <w:pPr>
                              <w:pStyle w:val="BodyText"/>
                              <w:spacing w:line="276" w:lineRule="auto"/>
                              <w:rPr>
                                <w:rFonts w:ascii="Georgia" w:hAnsi="Georgia"/>
                                <w:b w:val="0"/>
                                <w:lang w:val="fr-BE"/>
                              </w:rPr>
                            </w:pPr>
                            <w:r w:rsidRPr="008F1F4E">
                              <w:rPr>
                                <w:rFonts w:ascii="Georgia" w:hAnsi="Georgia"/>
                                <w:b w:val="0"/>
                                <w:lang w:val="fr-BE"/>
                              </w:rPr>
                              <w:t>CRP Henri Tudor (LU), ITS Sweden (SE)</w:t>
                            </w:r>
                          </w:p>
                          <w:p w:rsidR="00C84993" w:rsidRPr="008F1F4E" w:rsidRDefault="00092206" w:rsidP="00E96E65">
                            <w:pPr>
                              <w:pStyle w:val="BodyText"/>
                              <w:spacing w:line="276" w:lineRule="auto"/>
                              <w:rPr>
                                <w:rFonts w:ascii="Georgia" w:hAnsi="Georgia"/>
                                <w:b w:val="0"/>
                                <w:lang w:val="fr-BE"/>
                              </w:rPr>
                            </w:pPr>
                            <w:r w:rsidRPr="008F1F4E">
                              <w:rPr>
                                <w:rFonts w:ascii="Georgia" w:hAnsi="Georgia"/>
                                <w:b w:val="0"/>
                                <w:lang w:val="fr-BE"/>
                              </w:rPr>
                              <w:t>OHL Concessiones (ES)</w:t>
                            </w:r>
                          </w:p>
                          <w:p w:rsidR="00C84993" w:rsidRPr="008F1F4E" w:rsidRDefault="00092206" w:rsidP="00E96E65">
                            <w:pPr>
                              <w:pStyle w:val="BodyText"/>
                              <w:spacing w:line="276" w:lineRule="auto"/>
                              <w:rPr>
                                <w:rFonts w:ascii="Georgia" w:hAnsi="Georgia"/>
                                <w:b w:val="0"/>
                                <w:lang w:val="fr-BE"/>
                              </w:rPr>
                            </w:pPr>
                            <w:r w:rsidRPr="008F1F4E">
                              <w:rPr>
                                <w:rFonts w:ascii="Georgia" w:hAnsi="Georgia"/>
                                <w:b w:val="0"/>
                                <w:lang w:val="fr-BE"/>
                              </w:rPr>
                              <w:t>Topos Aquitaine (FR)</w:t>
                            </w:r>
                          </w:p>
                          <w:p w:rsidR="00C84993" w:rsidRPr="00E96E65" w:rsidRDefault="00C84993" w:rsidP="00E96E65">
                            <w:pPr>
                              <w:pStyle w:val="BodyText"/>
                              <w:spacing w:before="60" w:after="60"/>
                              <w:rPr>
                                <w:rFonts w:ascii="Georgia" w:hAnsi="Georgia"/>
                                <w:b w:val="0"/>
                                <w:lang w:val="en-GB"/>
                              </w:rPr>
                            </w:pPr>
                            <w:r w:rsidRPr="003D77E6">
                              <w:rPr>
                                <w:rFonts w:ascii="Georgia" w:hAnsi="Georgia"/>
                                <w:color w:val="3366FF"/>
                                <w:sz w:val="24"/>
                                <w:szCs w:val="24"/>
                                <w:lang w:val="en-GB"/>
                              </w:rPr>
                              <w:t>Start date:</w:t>
                            </w:r>
                            <w:r>
                              <w:rPr>
                                <w:rFonts w:ascii="Georgia" w:hAnsi="Georgia"/>
                                <w:color w:val="3366FF"/>
                                <w:sz w:val="24"/>
                                <w:szCs w:val="24"/>
                                <w:lang w:val="en-GB"/>
                              </w:rPr>
                              <w:t xml:space="preserve"> </w:t>
                            </w:r>
                            <w:r w:rsidRPr="00E96E65">
                              <w:rPr>
                                <w:rFonts w:ascii="Georgia" w:hAnsi="Georgia"/>
                                <w:b w:val="0"/>
                                <w:lang w:val="en-GB"/>
                              </w:rPr>
                              <w:t>1 December 2013</w:t>
                            </w:r>
                          </w:p>
                          <w:p w:rsidR="00C84993" w:rsidRPr="00E96E65" w:rsidRDefault="00C84993" w:rsidP="00E96E65">
                            <w:pPr>
                              <w:pStyle w:val="BodyText"/>
                              <w:spacing w:before="60" w:after="60"/>
                              <w:rPr>
                                <w:rFonts w:ascii="Georgia" w:hAnsi="Georgia"/>
                                <w:b w:val="0"/>
                                <w:lang w:val="en-GB"/>
                              </w:rPr>
                            </w:pPr>
                            <w:r w:rsidRPr="003D77E6">
                              <w:rPr>
                                <w:rFonts w:ascii="Georgia" w:hAnsi="Georgia"/>
                                <w:color w:val="3366FF"/>
                                <w:sz w:val="24"/>
                                <w:szCs w:val="24"/>
                                <w:lang w:val="en-GB"/>
                              </w:rPr>
                              <w:t>End date:</w:t>
                            </w:r>
                            <w:r>
                              <w:rPr>
                                <w:rFonts w:ascii="Georgia" w:hAnsi="Georgia"/>
                                <w:color w:val="3366FF"/>
                                <w:sz w:val="24"/>
                                <w:szCs w:val="24"/>
                                <w:lang w:val="en-GB"/>
                              </w:rPr>
                              <w:t xml:space="preserve"> </w:t>
                            </w:r>
                            <w:r w:rsidRPr="00E96E65">
                              <w:rPr>
                                <w:rFonts w:ascii="Georgia" w:hAnsi="Georgia"/>
                                <w:b w:val="0"/>
                                <w:lang w:val="en-GB"/>
                              </w:rPr>
                              <w:t>31 May 2016</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Total cost:</w:t>
                            </w:r>
                            <w:r>
                              <w:rPr>
                                <w:rFonts w:ascii="Georgia" w:hAnsi="Georgia"/>
                                <w:color w:val="3366FF"/>
                                <w:sz w:val="24"/>
                                <w:szCs w:val="24"/>
                                <w:lang w:val="en-GB"/>
                              </w:rPr>
                              <w:t xml:space="preserve"> </w:t>
                            </w:r>
                            <w:r w:rsidRPr="00E96E65">
                              <w:rPr>
                                <w:rFonts w:ascii="Georgia" w:hAnsi="Georgia"/>
                                <w:b w:val="0"/>
                                <w:lang w:val="en-GB"/>
                              </w:rPr>
                              <w:t>442 500 €</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EU funding:</w:t>
                            </w:r>
                            <w:r>
                              <w:rPr>
                                <w:rFonts w:ascii="Georgia" w:hAnsi="Georgia"/>
                                <w:color w:val="3366FF"/>
                                <w:sz w:val="24"/>
                                <w:szCs w:val="24"/>
                                <w:lang w:val="en-GB"/>
                              </w:rPr>
                              <w:t xml:space="preserve"> </w:t>
                            </w:r>
                            <w:r w:rsidRPr="00E96E65">
                              <w:rPr>
                                <w:rFonts w:ascii="Georgia" w:hAnsi="Georgia"/>
                                <w:b w:val="0"/>
                                <w:lang w:val="en-GB"/>
                              </w:rPr>
                              <w:t>442 500 €</w:t>
                            </w:r>
                          </w:p>
                          <w:p w:rsidR="00C84993" w:rsidRPr="00E52F6A" w:rsidRDefault="00C84993" w:rsidP="005E05D3">
                            <w:pPr>
                              <w:pStyle w:val="BodyText"/>
                              <w:spacing w:before="240"/>
                              <w:jc w:val="center"/>
                              <w:rPr>
                                <w:rFonts w:ascii="Georgia" w:hAnsi="Georgia"/>
                                <w:color w:val="008080"/>
                                <w:lang w:val="en-GB"/>
                              </w:rPr>
                            </w:pPr>
                            <w:r w:rsidRPr="00E52F6A">
                              <w:rPr>
                                <w:rFonts w:ascii="Georgia" w:hAnsi="Georgia"/>
                                <w:color w:val="008080"/>
                                <w:lang w:val="en-GB"/>
                              </w:rPr>
                              <w:t>www.</w:t>
                            </w:r>
                            <w:r>
                              <w:rPr>
                                <w:rFonts w:ascii="Georgia" w:hAnsi="Georgia"/>
                                <w:color w:val="008080"/>
                                <w:lang w:val="en-GB"/>
                              </w:rPr>
                              <w:t>P4ITS</w:t>
                            </w:r>
                            <w:r w:rsidRPr="00E52F6A">
                              <w:rPr>
                                <w:rFonts w:ascii="Georgia" w:hAnsi="Georgia"/>
                                <w:color w:val="008080"/>
                                <w:lang w:val="en-GB"/>
                              </w:rPr>
                              <w:t>.eu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5pt;margin-top:90.4pt;width:198pt;height:42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9Z/kKQIAAFEEAAAOAAAAZHJzL2Uyb0RvYy54bWysVNtu2zAMfR+wfxD0vvgyp1uNOEWXLsOA 7gK0+wBZlm1hsqhJSuzu60vJbpbdXob5QRBF6pA6h/TmahoUOQrrJOiKZquUEqE5NFJ3Ff1yv3/x mhLnmW6YAi0q+iAcvdo+f7YZTSly6EE1whIE0a4cTUV7702ZJI73YmBuBUZodLZgB+bRtF3SWDYi +qCSPE0vkhFsYyxw4Rye3sxOuo34bSu4/9S2TniiKoq1+bjauNZhTbYbVnaWmV7ypQz2D1UMTGpM eoK6YZ6Rg5W/QQ2SW3DQ+hWHIYG2lVzEN+BrsvSX19z1zIj4FiTHmRNN7v/B8o/Hz5bIpqIolGYD SnQvJk/ewESKwM5oXIlBdwbD/ITHqHJ8qTO3wL86omHXM92Ja2th7AVrsLos3EzOrs44LoDU4wdo MA07eIhAU2uHQB2SQRAdVXo4KRNK4XiYr7PiIkUXR9+6SF/m2TrmYOXTdWOdfydgIGFTUYvSR3h2 vHU+lMPKp5CQzYGSzV4qFQ3b1TtlyZFhm+zjt6D/FKY0GSt6uc7XMwN/hUjj9yeIQXrsdyUHJPwU xMrA21vdxG70TKp5jyUrvRAZuJtZ9FM9LcLU0DwgpRbmvsY5xE0P9jslI/Z0Rd23A7OCEvVeoyyX WVGEIYhGsX6Vo2HPPfW5h2mOUBX1lMzbnZ8H52Cs7HrMNDeChmuUspWR5KD5XNVSN/Zt5H6ZsTAY 53aM+vEn2D4CAAD//wMAUEsDBBQABgAIAAAAIQCMCY1i3wAAAAsBAAAPAAAAZHJzL2Rvd25yZXYu eG1sTI/BTsMwEETvSPyDtUhcUOuUoDYNcSqEBIIbFARXN94mEfY62G4a/p7tCY47O5p5U20mZ8WI IfaeFCzmGQikxpueWgXvbw+zAkRMmoy2nlDBD0bY1OdnlS6NP9IrjtvUCg6hWGoFXUpDKWVsOnQ6 zv2AxL+9D04nPkMrTdBHDndWXmfZUjrdEzd0esD7Dpuv7cEpKG6exs/4nL98NMu9Xaer1fj4HZS6 vJjubkEknNKfGU74jA41M+38gUwUVsEs5ymJ9SLjCWzI1ydlx0qWL1Yg60r+31D/AgAA//8DAFBL AQItABQABgAIAAAAIQC2gziS/gAAAOEBAAATAAAAAAAAAAAAAAAAAAAAAABbQ29udGVudF9UeXBl c10ueG1sUEsBAi0AFAAGAAgAAAAhADj9If/WAAAAlAEAAAsAAAAAAAAAAAAAAAAALwEAAF9yZWxz Ly5yZWxzUEsBAi0AFAAGAAgAAAAhADT1n+QpAgAAUQQAAA4AAAAAAAAAAAAAAAAALgIAAGRycy9l Mm9Eb2MueG1sUEsBAi0AFAAGAAgAAAAhAIwJjWLfAAAACwEAAA8AAAAAAAAAAAAAAAAAgwQAAGRy cy9kb3ducmV2LnhtbFBLBQYAAAAABAAEAPMAAACPBQAAAAA= " o:allowincell="f">
                <v:textbox>
                  <w:txbxContent>
                    <w:p w:rsidR="00C84993" w:rsidRPr="003D77E6" w:rsidRDefault="00C84993" w:rsidP="00E96E65">
                      <w:pPr>
                        <w:pStyle w:val="BodyText"/>
                        <w:spacing w:before="60" w:after="60"/>
                        <w:jc w:val="center"/>
                        <w:rPr>
                          <w:rFonts w:ascii="Georgia" w:hAnsi="Georgia"/>
                          <w:color w:val="3366FF"/>
                          <w:sz w:val="28"/>
                          <w:szCs w:val="28"/>
                          <w:lang w:val="en-GB"/>
                        </w:rPr>
                      </w:pPr>
                      <w:r w:rsidRPr="003D77E6">
                        <w:rPr>
                          <w:rFonts w:ascii="Georgia" w:hAnsi="Georgia"/>
                          <w:color w:val="3366FF"/>
                          <w:sz w:val="28"/>
                          <w:szCs w:val="28"/>
                          <w:lang w:val="en-GB"/>
                        </w:rPr>
                        <w:t>At a Glance</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Project acronym:</w:t>
                      </w:r>
                      <w:r>
                        <w:rPr>
                          <w:rFonts w:ascii="Georgia" w:hAnsi="Georgia"/>
                          <w:color w:val="3366FF"/>
                          <w:sz w:val="24"/>
                          <w:szCs w:val="24"/>
                          <w:lang w:val="en-GB"/>
                        </w:rPr>
                        <w:t xml:space="preserve"> </w:t>
                      </w:r>
                      <w:r w:rsidRPr="00E96E65">
                        <w:rPr>
                          <w:rFonts w:ascii="Georgia" w:hAnsi="Georgia"/>
                          <w:sz w:val="24"/>
                          <w:szCs w:val="24"/>
                          <w:lang w:val="en-GB"/>
                        </w:rPr>
                        <w:t>P4ITS</w:t>
                      </w:r>
                    </w:p>
                    <w:p w:rsidR="00C84993" w:rsidRPr="00E96E65" w:rsidRDefault="00C84993" w:rsidP="00E96E65">
                      <w:pPr>
                        <w:pStyle w:val="BodyText"/>
                        <w:spacing w:before="60" w:after="60"/>
                        <w:rPr>
                          <w:rFonts w:ascii="Georgia" w:hAnsi="Georgia"/>
                          <w:b w:val="0"/>
                          <w:lang w:val="en-GB"/>
                        </w:rPr>
                      </w:pPr>
                      <w:r w:rsidRPr="003D77E6">
                        <w:rPr>
                          <w:rFonts w:ascii="Georgia" w:hAnsi="Georgia"/>
                          <w:color w:val="3366FF"/>
                          <w:sz w:val="24"/>
                          <w:szCs w:val="24"/>
                          <w:lang w:val="en-GB"/>
                        </w:rPr>
                        <w:t>Project type:</w:t>
                      </w:r>
                      <w:r>
                        <w:rPr>
                          <w:rFonts w:ascii="Georgia" w:hAnsi="Georgia"/>
                          <w:color w:val="3366FF"/>
                          <w:sz w:val="24"/>
                          <w:szCs w:val="24"/>
                          <w:lang w:val="en-GB"/>
                        </w:rPr>
                        <w:t xml:space="preserve"> </w:t>
                      </w:r>
                      <w:r w:rsidRPr="00E96E65">
                        <w:rPr>
                          <w:rFonts w:ascii="Georgia" w:hAnsi="Georgia"/>
                          <w:b w:val="0"/>
                          <w:lang w:val="en-GB"/>
                        </w:rPr>
                        <w:t>Thematic Network</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Programme:</w:t>
                      </w:r>
                    </w:p>
                    <w:p w:rsidR="00C84993" w:rsidRPr="00793BFD" w:rsidRDefault="00C84993" w:rsidP="00E96E65">
                      <w:pPr>
                        <w:pStyle w:val="BodyText"/>
                        <w:rPr>
                          <w:rFonts w:ascii="Georgia" w:hAnsi="Georgia"/>
                          <w:b w:val="0"/>
                          <w:lang w:val="en-GB"/>
                        </w:rPr>
                      </w:pPr>
                      <w:r>
                        <w:rPr>
                          <w:rFonts w:ascii="Georgia" w:hAnsi="Georgia"/>
                          <w:b w:val="0"/>
                          <w:lang w:val="en-GB"/>
                        </w:rPr>
                        <w:t>Competitiveness and Innovation Programme – ICT PSP</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Project coordinator:</w:t>
                      </w:r>
                    </w:p>
                    <w:p w:rsidR="00C84993" w:rsidRPr="00E96E65" w:rsidRDefault="00C84993" w:rsidP="00E96E65">
                      <w:pPr>
                        <w:pStyle w:val="BodyText"/>
                        <w:spacing w:line="276" w:lineRule="auto"/>
                        <w:rPr>
                          <w:rFonts w:ascii="Georgia" w:hAnsi="Georgia"/>
                          <w:b w:val="0"/>
                          <w:lang w:val="en-GB"/>
                        </w:rPr>
                      </w:pPr>
                      <w:r w:rsidRPr="00E96E65">
                        <w:rPr>
                          <w:rFonts w:ascii="Georgia" w:hAnsi="Georgia"/>
                          <w:b w:val="0"/>
                          <w:lang w:val="en-GB"/>
                        </w:rPr>
                        <w:t>Sébastien Mure</w:t>
                      </w:r>
                    </w:p>
                    <w:p w:rsidR="00C84993" w:rsidRPr="00E96E65" w:rsidRDefault="00C84993" w:rsidP="00E96E65">
                      <w:pPr>
                        <w:pStyle w:val="BodyText"/>
                        <w:spacing w:line="276" w:lineRule="auto"/>
                        <w:rPr>
                          <w:rFonts w:ascii="Georgia" w:hAnsi="Georgia"/>
                          <w:b w:val="0"/>
                          <w:lang w:val="en-GB"/>
                        </w:rPr>
                      </w:pPr>
                      <w:r w:rsidRPr="00E96E65">
                        <w:rPr>
                          <w:rFonts w:ascii="Georgia" w:hAnsi="Georgia"/>
                          <w:b w:val="0"/>
                          <w:lang w:val="en-GB"/>
                        </w:rPr>
                        <w:t>ERTICO – ITS Europe</w:t>
                      </w:r>
                    </w:p>
                    <w:p w:rsidR="00C84993" w:rsidRPr="00E96E65" w:rsidRDefault="00C84993" w:rsidP="00E96E65">
                      <w:pPr>
                        <w:pStyle w:val="BodyText"/>
                        <w:spacing w:line="276" w:lineRule="auto"/>
                        <w:rPr>
                          <w:rFonts w:ascii="Georgia" w:hAnsi="Georgia"/>
                          <w:b w:val="0"/>
                          <w:lang w:val="en-GB"/>
                        </w:rPr>
                      </w:pPr>
                      <w:r w:rsidRPr="00E96E65">
                        <w:rPr>
                          <w:rFonts w:ascii="Georgia" w:hAnsi="Georgia"/>
                          <w:b w:val="0"/>
                          <w:lang w:val="en-GB"/>
                        </w:rPr>
                        <w:t>s.mure@mail.ertico.com</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Project partners:</w:t>
                      </w:r>
                    </w:p>
                    <w:p w:rsidR="00C84993" w:rsidRPr="008F1F4E" w:rsidRDefault="00450F73" w:rsidP="00E96E65">
                      <w:pPr>
                        <w:pStyle w:val="BodyText"/>
                        <w:spacing w:line="276" w:lineRule="auto"/>
                        <w:rPr>
                          <w:rFonts w:ascii="Georgia" w:hAnsi="Georgia"/>
                          <w:b w:val="0"/>
                          <w:lang w:val="en-GB"/>
                        </w:rPr>
                      </w:pPr>
                      <w:r>
                        <w:rPr>
                          <w:rFonts w:ascii="Georgia" w:hAnsi="Georgia"/>
                          <w:b w:val="0"/>
                          <w:lang w:val="en-GB"/>
                        </w:rPr>
                        <w:t xml:space="preserve">ERTICO – ITS Europe (coordinator), </w:t>
                      </w:r>
                      <w:r w:rsidR="00092206" w:rsidRPr="008F1F4E">
                        <w:rPr>
                          <w:rFonts w:ascii="Georgia" w:hAnsi="Georgia"/>
                          <w:b w:val="0"/>
                          <w:lang w:val="en-GB"/>
                        </w:rPr>
                        <w:t>North Denmark Region (DK)</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AustriaTech (AT), ASFINAG (AT)</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Flanders Region (BE)</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Vigo City Council (ES), CTAG (ES)</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Finnish Transport Agency (FI), VTT (FI)</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Észak-Alföld Regional Development Agency (HU), Liguria Region (IT)</w:t>
                      </w:r>
                    </w:p>
                    <w:p w:rsidR="00C84993" w:rsidRPr="008F1F4E" w:rsidRDefault="00092206" w:rsidP="00E96E65">
                      <w:pPr>
                        <w:pStyle w:val="BodyText"/>
                        <w:spacing w:line="276" w:lineRule="auto"/>
                        <w:rPr>
                          <w:rFonts w:ascii="Georgia" w:hAnsi="Georgia"/>
                          <w:b w:val="0"/>
                          <w:lang w:val="en-GB"/>
                        </w:rPr>
                      </w:pPr>
                      <w:r w:rsidRPr="008F1F4E">
                        <w:rPr>
                          <w:rFonts w:ascii="Georgia" w:hAnsi="Georgia"/>
                          <w:b w:val="0"/>
                          <w:lang w:val="en-GB"/>
                        </w:rPr>
                        <w:t>ITS Bretagne (FR), City of Verona (IT)</w:t>
                      </w:r>
                    </w:p>
                    <w:p w:rsidR="00C84993" w:rsidRPr="008F1F4E" w:rsidRDefault="00092206" w:rsidP="00E96E65">
                      <w:pPr>
                        <w:pStyle w:val="BodyText"/>
                        <w:spacing w:line="276" w:lineRule="auto"/>
                        <w:rPr>
                          <w:rFonts w:ascii="Georgia" w:hAnsi="Georgia"/>
                          <w:b w:val="0"/>
                          <w:lang w:val="fr-BE"/>
                        </w:rPr>
                      </w:pPr>
                      <w:r w:rsidRPr="008F1F4E">
                        <w:rPr>
                          <w:rFonts w:ascii="Georgia" w:hAnsi="Georgia"/>
                          <w:b w:val="0"/>
                          <w:lang w:val="fr-BE"/>
                        </w:rPr>
                        <w:t>CRP Henri Tudor (LU), ITS Sweden (SE)</w:t>
                      </w:r>
                    </w:p>
                    <w:p w:rsidR="00C84993" w:rsidRPr="008F1F4E" w:rsidRDefault="00092206" w:rsidP="00E96E65">
                      <w:pPr>
                        <w:pStyle w:val="BodyText"/>
                        <w:spacing w:line="276" w:lineRule="auto"/>
                        <w:rPr>
                          <w:rFonts w:ascii="Georgia" w:hAnsi="Georgia"/>
                          <w:b w:val="0"/>
                          <w:lang w:val="fr-BE"/>
                        </w:rPr>
                      </w:pPr>
                      <w:r w:rsidRPr="008F1F4E">
                        <w:rPr>
                          <w:rFonts w:ascii="Georgia" w:hAnsi="Georgia"/>
                          <w:b w:val="0"/>
                          <w:lang w:val="fr-BE"/>
                        </w:rPr>
                        <w:t>OHL Concessiones (ES)</w:t>
                      </w:r>
                    </w:p>
                    <w:p w:rsidR="00C84993" w:rsidRPr="008F1F4E" w:rsidRDefault="00092206" w:rsidP="00E96E65">
                      <w:pPr>
                        <w:pStyle w:val="BodyText"/>
                        <w:spacing w:line="276" w:lineRule="auto"/>
                        <w:rPr>
                          <w:rFonts w:ascii="Georgia" w:hAnsi="Georgia"/>
                          <w:b w:val="0"/>
                          <w:lang w:val="fr-BE"/>
                        </w:rPr>
                      </w:pPr>
                      <w:r w:rsidRPr="008F1F4E">
                        <w:rPr>
                          <w:rFonts w:ascii="Georgia" w:hAnsi="Georgia"/>
                          <w:b w:val="0"/>
                          <w:lang w:val="fr-BE"/>
                        </w:rPr>
                        <w:t>Topos Aquitaine (FR)</w:t>
                      </w:r>
                    </w:p>
                    <w:p w:rsidR="00C84993" w:rsidRPr="00E96E65" w:rsidRDefault="00C84993" w:rsidP="00E96E65">
                      <w:pPr>
                        <w:pStyle w:val="BodyText"/>
                        <w:spacing w:before="60" w:after="60"/>
                        <w:rPr>
                          <w:rFonts w:ascii="Georgia" w:hAnsi="Georgia"/>
                          <w:b w:val="0"/>
                          <w:lang w:val="en-GB"/>
                        </w:rPr>
                      </w:pPr>
                      <w:r w:rsidRPr="003D77E6">
                        <w:rPr>
                          <w:rFonts w:ascii="Georgia" w:hAnsi="Georgia"/>
                          <w:color w:val="3366FF"/>
                          <w:sz w:val="24"/>
                          <w:szCs w:val="24"/>
                          <w:lang w:val="en-GB"/>
                        </w:rPr>
                        <w:t>Start date:</w:t>
                      </w:r>
                      <w:r>
                        <w:rPr>
                          <w:rFonts w:ascii="Georgia" w:hAnsi="Georgia"/>
                          <w:color w:val="3366FF"/>
                          <w:sz w:val="24"/>
                          <w:szCs w:val="24"/>
                          <w:lang w:val="en-GB"/>
                        </w:rPr>
                        <w:t xml:space="preserve"> </w:t>
                      </w:r>
                      <w:r w:rsidRPr="00E96E65">
                        <w:rPr>
                          <w:rFonts w:ascii="Georgia" w:hAnsi="Georgia"/>
                          <w:b w:val="0"/>
                          <w:lang w:val="en-GB"/>
                        </w:rPr>
                        <w:t>1 December 2013</w:t>
                      </w:r>
                    </w:p>
                    <w:p w:rsidR="00C84993" w:rsidRPr="00E96E65" w:rsidRDefault="00C84993" w:rsidP="00E96E65">
                      <w:pPr>
                        <w:pStyle w:val="BodyText"/>
                        <w:spacing w:before="60" w:after="60"/>
                        <w:rPr>
                          <w:rFonts w:ascii="Georgia" w:hAnsi="Georgia"/>
                          <w:b w:val="0"/>
                          <w:lang w:val="en-GB"/>
                        </w:rPr>
                      </w:pPr>
                      <w:r w:rsidRPr="003D77E6">
                        <w:rPr>
                          <w:rFonts w:ascii="Georgia" w:hAnsi="Georgia"/>
                          <w:color w:val="3366FF"/>
                          <w:sz w:val="24"/>
                          <w:szCs w:val="24"/>
                          <w:lang w:val="en-GB"/>
                        </w:rPr>
                        <w:t>End date:</w:t>
                      </w:r>
                      <w:r>
                        <w:rPr>
                          <w:rFonts w:ascii="Georgia" w:hAnsi="Georgia"/>
                          <w:color w:val="3366FF"/>
                          <w:sz w:val="24"/>
                          <w:szCs w:val="24"/>
                          <w:lang w:val="en-GB"/>
                        </w:rPr>
                        <w:t xml:space="preserve"> </w:t>
                      </w:r>
                      <w:r w:rsidRPr="00E96E65">
                        <w:rPr>
                          <w:rFonts w:ascii="Georgia" w:hAnsi="Georgia"/>
                          <w:b w:val="0"/>
                          <w:lang w:val="en-GB"/>
                        </w:rPr>
                        <w:t>31 May 2016</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Total cost:</w:t>
                      </w:r>
                      <w:r>
                        <w:rPr>
                          <w:rFonts w:ascii="Georgia" w:hAnsi="Georgia"/>
                          <w:color w:val="3366FF"/>
                          <w:sz w:val="24"/>
                          <w:szCs w:val="24"/>
                          <w:lang w:val="en-GB"/>
                        </w:rPr>
                        <w:t xml:space="preserve"> </w:t>
                      </w:r>
                      <w:r w:rsidRPr="00E96E65">
                        <w:rPr>
                          <w:rFonts w:ascii="Georgia" w:hAnsi="Georgia"/>
                          <w:b w:val="0"/>
                          <w:lang w:val="en-GB"/>
                        </w:rPr>
                        <w:t>442 500 €</w:t>
                      </w:r>
                    </w:p>
                    <w:p w:rsidR="00C84993" w:rsidRPr="003D77E6" w:rsidRDefault="00C84993" w:rsidP="00E96E65">
                      <w:pPr>
                        <w:pStyle w:val="BodyText"/>
                        <w:spacing w:before="60" w:after="60"/>
                        <w:rPr>
                          <w:rFonts w:ascii="Georgia" w:hAnsi="Georgia"/>
                          <w:color w:val="3366FF"/>
                          <w:sz w:val="24"/>
                          <w:szCs w:val="24"/>
                          <w:lang w:val="en-GB"/>
                        </w:rPr>
                      </w:pPr>
                      <w:r w:rsidRPr="003D77E6">
                        <w:rPr>
                          <w:rFonts w:ascii="Georgia" w:hAnsi="Georgia"/>
                          <w:color w:val="3366FF"/>
                          <w:sz w:val="24"/>
                          <w:szCs w:val="24"/>
                          <w:lang w:val="en-GB"/>
                        </w:rPr>
                        <w:t>EU funding:</w:t>
                      </w:r>
                      <w:r>
                        <w:rPr>
                          <w:rFonts w:ascii="Georgia" w:hAnsi="Georgia"/>
                          <w:color w:val="3366FF"/>
                          <w:sz w:val="24"/>
                          <w:szCs w:val="24"/>
                          <w:lang w:val="en-GB"/>
                        </w:rPr>
                        <w:t xml:space="preserve"> </w:t>
                      </w:r>
                      <w:r w:rsidRPr="00E96E65">
                        <w:rPr>
                          <w:rFonts w:ascii="Georgia" w:hAnsi="Georgia"/>
                          <w:b w:val="0"/>
                          <w:lang w:val="en-GB"/>
                        </w:rPr>
                        <w:t>442 500 €</w:t>
                      </w:r>
                    </w:p>
                    <w:p w:rsidR="00C84993" w:rsidRPr="00E52F6A" w:rsidRDefault="00C84993" w:rsidP="005E05D3">
                      <w:pPr>
                        <w:pStyle w:val="BodyText"/>
                        <w:spacing w:before="240"/>
                        <w:jc w:val="center"/>
                        <w:rPr>
                          <w:rFonts w:ascii="Georgia" w:hAnsi="Georgia"/>
                          <w:color w:val="008080"/>
                          <w:lang w:val="en-GB"/>
                        </w:rPr>
                      </w:pPr>
                      <w:r w:rsidRPr="00E52F6A">
                        <w:rPr>
                          <w:rFonts w:ascii="Georgia" w:hAnsi="Georgia"/>
                          <w:color w:val="008080"/>
                          <w:lang w:val="en-GB"/>
                        </w:rPr>
                        <w:t>www.</w:t>
                      </w:r>
                      <w:r>
                        <w:rPr>
                          <w:rFonts w:ascii="Georgia" w:hAnsi="Georgia"/>
                          <w:color w:val="008080"/>
                          <w:lang w:val="en-GB"/>
                        </w:rPr>
                        <w:t>P4ITS</w:t>
                      </w:r>
                      <w:r w:rsidRPr="00E52F6A">
                        <w:rPr>
                          <w:rFonts w:ascii="Georgia" w:hAnsi="Georgia"/>
                          <w:color w:val="008080"/>
                          <w:lang w:val="en-GB"/>
                        </w:rPr>
                        <w:t>.eu</w:t>
                      </w:r>
                    </w:p>
                  </w:txbxContent>
                </v:textbox>
                <w10:wrap type="square"/>
                <w10:anchorlock/>
              </v:shape>
            </w:pict>
          </mc:Fallback>
        </mc:AlternateContent>
      </w:r>
      <w:r>
        <w:rPr>
          <w:noProof/>
          <w:lang w:val="en-GB" w:eastAsia="en-GB"/>
        </w:rPr>
        <mc:AlternateContent>
          <mc:Choice Requires="wps">
            <w:drawing>
              <wp:anchor distT="0" distB="0" distL="114300" distR="114300" simplePos="0" relativeHeight="251657728" behindDoc="0" locked="1" layoutInCell="0" allowOverlap="1">
                <wp:simplePos x="0" y="0"/>
                <wp:positionH relativeFrom="column">
                  <wp:posOffset>-19050</wp:posOffset>
                </wp:positionH>
                <wp:positionV relativeFrom="paragraph">
                  <wp:posOffset>-39370</wp:posOffset>
                </wp:positionV>
                <wp:extent cx="5372100" cy="961390"/>
                <wp:effectExtent l="9525" t="8255" r="9525" b="1143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61390"/>
                        </a:xfrm>
                        <a:prstGeom prst="rect">
                          <a:avLst/>
                        </a:prstGeom>
                        <a:solidFill>
                          <a:srgbClr val="FFFFFF"/>
                        </a:solidFill>
                        <a:ln w="9525">
                          <a:solidFill>
                            <a:srgbClr val="000000"/>
                          </a:solidFill>
                          <a:miter lim="800000"/>
                          <a:headEnd/>
                          <a:tailEnd/>
                        </a:ln>
                      </wps:spPr>
                      <wps:txbx>
                        <w:txbxContent>
                          <w:p w:rsidR="00C84993" w:rsidRPr="00D912B3" w:rsidRDefault="00C84993" w:rsidP="00E96E65">
                            <w:pPr>
                              <w:pStyle w:val="BodyText"/>
                              <w:rPr>
                                <w:lang w:val="en-GB"/>
                              </w:rPr>
                            </w:pPr>
                            <w:r w:rsidRPr="00D912B3">
                              <w:rPr>
                                <w:rFonts w:ascii="Georgia" w:hAnsi="Georgia"/>
                                <w:lang w:val="en-GB"/>
                              </w:rPr>
                              <w:t>P4ITS is a thematic network gathering individuals and o</w:t>
                            </w:r>
                            <w:r>
                              <w:rPr>
                                <w:rFonts w:ascii="Georgia" w:hAnsi="Georgia"/>
                                <w:lang w:val="en-GB"/>
                              </w:rPr>
                              <w:t xml:space="preserve">rganisations willing to improve the market roll-out of innovative transport systems through public procurement. Within the network, they will exchange </w:t>
                            </w:r>
                            <w:r w:rsidR="008F1F4E">
                              <w:rPr>
                                <w:rFonts w:ascii="Georgia" w:hAnsi="Georgia"/>
                                <w:lang w:val="en-GB"/>
                              </w:rPr>
                              <w:t xml:space="preserve">on </w:t>
                            </w:r>
                            <w:r>
                              <w:rPr>
                                <w:rFonts w:ascii="Georgia" w:hAnsi="Georgia"/>
                                <w:lang w:val="en-GB"/>
                              </w:rPr>
                              <w:t>legal and operational challenges linked to the commercial procurement of complex innovations</w:t>
                            </w:r>
                            <w:r w:rsidR="00012EC8">
                              <w:rPr>
                                <w:rFonts w:ascii="Georgia" w:hAnsi="Georgia"/>
                                <w:lang w:val="en-GB"/>
                              </w:rPr>
                              <w:t xml:space="preserve"> such as </w:t>
                            </w:r>
                            <w:r w:rsidR="008F1F4E">
                              <w:rPr>
                                <w:rFonts w:ascii="Georgia" w:hAnsi="Georgia"/>
                                <w:lang w:val="en-GB"/>
                              </w:rPr>
                              <w:t>cooperative ITS</w:t>
                            </w:r>
                            <w:r>
                              <w:rPr>
                                <w:rFonts w:ascii="Georgia" w:hAnsi="Georgia"/>
                                <w:lang w:val="en-GB"/>
                              </w:rPr>
                              <w:t xml:space="preserve">, </w:t>
                            </w:r>
                            <w:r w:rsidR="00012EC8">
                              <w:rPr>
                                <w:rFonts w:ascii="Georgia" w:hAnsi="Georgia"/>
                                <w:lang w:val="en-GB"/>
                              </w:rPr>
                              <w:t>and they will focus on</w:t>
                            </w:r>
                            <w:r w:rsidR="008F1F4E">
                              <w:rPr>
                                <w:rFonts w:ascii="Georgia" w:hAnsi="Georgia"/>
                                <w:lang w:val="en-GB"/>
                              </w:rPr>
                              <w:t xml:space="preserve"> the preparation of</w:t>
                            </w:r>
                            <w:r>
                              <w:rPr>
                                <w:rFonts w:ascii="Georgia" w:hAnsi="Georgia"/>
                                <w:lang w:val="en-GB"/>
                              </w:rPr>
                              <w:t xml:space="preserve"> a more concerted approach on PPI in Europe.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pt;margin-top:-3.1pt;width:423pt;height:7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38CJKwIAAFcEAAAOAAAAZHJzL2Uyb0RvYy54bWysVNtu2zAMfR+wfxD0vtjOrY0Rp+jSZRjQ XYB2HyDLsi1MFjVJiZ19fSk5TYNuexnmB0ESqUPyHNLrm6FT5CCsk6ALmk1SSoTmUEndFPT74+7d NSXOM10xBVoU9Cgcvdm8fbPuTS6m0IKqhCUIol3em4K23ps8SRxvRcfcBIzQaKzBdszj0TZJZVmP 6J1Kpmm6THqwlbHAhXN4ezca6Sbi17Xg/mtdO+GJKijm5uNq41qGNdmsWd5YZlrJT2mwf8iiY1Jj 0DPUHfOM7K38DaqT3IKD2k84dAnUteQi1oDVZOmrah5aZkSsBclx5kyT+3+w/MvhmyWyKuiSEs06 lOhRDJ68h4HMAju9cTk6PRh08wNeo8qxUmfugf9wRMO2ZboRt9ZC3wpWYXZZeJlcPB1xXAAp+89Q YRi29xCBhtp2gTokgyA6qnQ8KxNS4Xi5mF1NsxRNHG2rZTZbRekSlj+/Ntb5jwI6EjYFtah8RGeH e+dDNix/dgnBHChZ7aRS8WCbcqssOTDskl38YgGv3JQmPUZfTBcjAX+FSOP3J4hOemx3JbuCXp+d WB5o+6Cr2IyeSTXuMWWlTzwG6kYS/VAOUbBIcuC4hOqIxFoYuxunETct2F+U9NjZBXU/98wKStQn jeKssvk8jEI8zBdXUzzYS0t5aWGaI1RBPSXjduvH8dkbK5sWI43toOEWBa1l5Polq1P62L1RgtOk hfG4PEevl//B5gkAAP//AwBQSwMEFAAGAAgAAAAhAMlDzmnfAAAACQEAAA8AAABkcnMvZG93bnJl di54bWxMj0FPwzAMhe9I/IfISFzQltKVUkrTCSGB4AYDwTVrvLaicUqSdeXf453gZNnv6fl71Xq2 g5jQh96RgstlAgKpcaanVsH728OiABGiJqMHR6jgBwOs69OTSpfGHegVp01sBYdQKLWCLsaxlDI0 HVodlm5EYm3nvNWRV99K4/WBw+0g0yTJpdU98YdOj3jfYfO12VsFRfY0fYbn1ctHk++Gm3hxPT1+ e6XOz+a7WxAR5/hnhiM+o0PNTFu3JxPEoGCx4iqRZ56CYL3IjoctG7OrFGRdyf8N6l8AAAD//wMA UEsBAi0AFAAGAAgAAAAhALaDOJL+AAAA4QEAABMAAAAAAAAAAAAAAAAAAAAAAFtDb250ZW50X1R5 cGVzXS54bWxQSwECLQAUAAYACAAAACEAOP0h/9YAAACUAQAACwAAAAAAAAAAAAAAAAAvAQAAX3Jl bHMvLnJlbHNQSwECLQAUAAYACAAAACEA6d/AiSsCAABXBAAADgAAAAAAAAAAAAAAAAAuAgAAZHJz L2Uyb0RvYy54bWxQSwECLQAUAAYACAAAACEAyUPOad8AAAAJAQAADwAAAAAAAAAAAAAAAACFBAAA ZHJzL2Rvd25yZXYueG1sUEsFBgAAAAAEAAQA8wAAAJEFAAAAAA== " o:allowincell="f">
                <v:textbox>
                  <w:txbxContent>
                    <w:p w:rsidR="00C84993" w:rsidRPr="00D912B3" w:rsidRDefault="00C84993" w:rsidP="00E96E65">
                      <w:pPr>
                        <w:pStyle w:val="BodyText"/>
                        <w:rPr>
                          <w:lang w:val="en-GB"/>
                        </w:rPr>
                      </w:pPr>
                      <w:r w:rsidRPr="00D912B3">
                        <w:rPr>
                          <w:rFonts w:ascii="Georgia" w:hAnsi="Georgia"/>
                          <w:lang w:val="en-GB"/>
                        </w:rPr>
                        <w:t>P4ITS is a thematic network gathering individuals and o</w:t>
                      </w:r>
                      <w:r>
                        <w:rPr>
                          <w:rFonts w:ascii="Georgia" w:hAnsi="Georgia"/>
                          <w:lang w:val="en-GB"/>
                        </w:rPr>
                        <w:t xml:space="preserve">rganisations willing to improve the market roll-out of innovative transport systems through public procurement. Within the network, they will exchange </w:t>
                      </w:r>
                      <w:r w:rsidR="008F1F4E">
                        <w:rPr>
                          <w:rFonts w:ascii="Georgia" w:hAnsi="Georgia"/>
                          <w:lang w:val="en-GB"/>
                        </w:rPr>
                        <w:t xml:space="preserve">on </w:t>
                      </w:r>
                      <w:r>
                        <w:rPr>
                          <w:rFonts w:ascii="Georgia" w:hAnsi="Georgia"/>
                          <w:lang w:val="en-GB"/>
                        </w:rPr>
                        <w:t>legal and operational challenges linked to the commercial procurement of complex innovations</w:t>
                      </w:r>
                      <w:r w:rsidR="00012EC8">
                        <w:rPr>
                          <w:rFonts w:ascii="Georgia" w:hAnsi="Georgia"/>
                          <w:lang w:val="en-GB"/>
                        </w:rPr>
                        <w:t xml:space="preserve"> such as </w:t>
                      </w:r>
                      <w:r w:rsidR="008F1F4E">
                        <w:rPr>
                          <w:rFonts w:ascii="Georgia" w:hAnsi="Georgia"/>
                          <w:lang w:val="en-GB"/>
                        </w:rPr>
                        <w:t>cooperative ITS</w:t>
                      </w:r>
                      <w:r>
                        <w:rPr>
                          <w:rFonts w:ascii="Georgia" w:hAnsi="Georgia"/>
                          <w:lang w:val="en-GB"/>
                        </w:rPr>
                        <w:t xml:space="preserve">, </w:t>
                      </w:r>
                      <w:r w:rsidR="00012EC8">
                        <w:rPr>
                          <w:rFonts w:ascii="Georgia" w:hAnsi="Georgia"/>
                          <w:lang w:val="en-GB"/>
                        </w:rPr>
                        <w:t>and they will focus on</w:t>
                      </w:r>
                      <w:r w:rsidR="008F1F4E">
                        <w:rPr>
                          <w:rFonts w:ascii="Georgia" w:hAnsi="Georgia"/>
                          <w:lang w:val="en-GB"/>
                        </w:rPr>
                        <w:t xml:space="preserve"> the preparation of</w:t>
                      </w:r>
                      <w:r>
                        <w:rPr>
                          <w:rFonts w:ascii="Georgia" w:hAnsi="Georgia"/>
                          <w:lang w:val="en-GB"/>
                        </w:rPr>
                        <w:t xml:space="preserve"> a more concerted approach on PPI in Europe.</w:t>
                      </w:r>
                    </w:p>
                  </w:txbxContent>
                </v:textbox>
                <w10:wrap type="square"/>
                <w10:anchorlock/>
              </v:shape>
            </w:pict>
          </mc:Fallback>
        </mc:AlternateContent>
      </w:r>
      <w:r w:rsidR="005B45F3" w:rsidRPr="003D77E6">
        <w:t>Obj</w:t>
      </w:r>
      <w:r w:rsidR="00E52F6A" w:rsidRPr="003D77E6">
        <w:t>ectives</w:t>
      </w:r>
    </w:p>
    <w:p w:rsidR="00596DA7" w:rsidRDefault="00596DA7" w:rsidP="00596DA7">
      <w:pPr>
        <w:spacing w:before="60" w:after="60"/>
        <w:rPr>
          <w:rFonts w:ascii="Georgia" w:hAnsi="Georgia"/>
          <w:b/>
          <w:lang w:val="pt-PT"/>
        </w:rPr>
      </w:pPr>
      <w:r>
        <w:rPr>
          <w:rFonts w:ascii="Georgia" w:hAnsi="Georgia"/>
          <w:b/>
          <w:lang w:val="pt-PT"/>
        </w:rPr>
        <w:t>1. Create a network dedicated to public procurement of innovation for cooperative ITS</w:t>
      </w:r>
    </w:p>
    <w:p w:rsidR="00596DA7" w:rsidRDefault="00596DA7" w:rsidP="00596DA7">
      <w:pPr>
        <w:spacing w:before="60" w:after="60"/>
        <w:rPr>
          <w:rFonts w:ascii="Georgia" w:hAnsi="Georgia"/>
          <w:b/>
          <w:lang w:val="pt-PT"/>
        </w:rPr>
      </w:pPr>
      <w:r>
        <w:rPr>
          <w:rFonts w:ascii="Georgia" w:hAnsi="Georgia"/>
          <w:b/>
          <w:lang w:val="pt-PT"/>
        </w:rPr>
        <w:t>2. Provide the conditions for mutual learning and training for the network members</w:t>
      </w:r>
    </w:p>
    <w:p w:rsidR="00596DA7" w:rsidRDefault="00596DA7" w:rsidP="00596DA7">
      <w:pPr>
        <w:spacing w:before="60" w:after="60"/>
        <w:rPr>
          <w:rFonts w:ascii="Georgia" w:hAnsi="Georgia"/>
          <w:b/>
          <w:lang w:val="pt-PT"/>
        </w:rPr>
      </w:pPr>
      <w:r>
        <w:rPr>
          <w:rFonts w:ascii="Georgia" w:hAnsi="Georgia"/>
          <w:b/>
          <w:lang w:val="pt-PT"/>
        </w:rPr>
        <w:t>3. Set-up an external consultation process</w:t>
      </w:r>
    </w:p>
    <w:p w:rsidR="00596DA7" w:rsidRDefault="00596DA7" w:rsidP="00596DA7">
      <w:pPr>
        <w:spacing w:before="60" w:after="60"/>
        <w:rPr>
          <w:rFonts w:ascii="Georgia" w:hAnsi="Georgia"/>
          <w:b/>
          <w:lang w:val="pt-PT"/>
        </w:rPr>
      </w:pPr>
      <w:r>
        <w:rPr>
          <w:rFonts w:ascii="Georgia" w:hAnsi="Georgia"/>
          <w:b/>
          <w:lang w:val="pt-PT"/>
        </w:rPr>
        <w:t>4. Raise awareness about the topic of PPI</w:t>
      </w:r>
    </w:p>
    <w:p w:rsidR="00596DA7" w:rsidRDefault="00596DA7" w:rsidP="00596DA7">
      <w:pPr>
        <w:spacing w:before="60" w:after="60"/>
        <w:rPr>
          <w:rFonts w:ascii="Georgia" w:hAnsi="Georgia"/>
          <w:b/>
          <w:lang w:val="pt-PT"/>
        </w:rPr>
      </w:pPr>
      <w:r>
        <w:rPr>
          <w:rFonts w:ascii="Georgia" w:hAnsi="Georgia"/>
          <w:b/>
          <w:lang w:val="pt-PT"/>
        </w:rPr>
        <w:t>5. Propose key recommendations for PPI in ITS</w:t>
      </w:r>
    </w:p>
    <w:p w:rsidR="00596DA7" w:rsidRPr="00596DA7" w:rsidRDefault="00A87C18" w:rsidP="00596DA7">
      <w:pPr>
        <w:spacing w:before="60" w:after="60"/>
        <w:rPr>
          <w:rFonts w:ascii="Georgia" w:hAnsi="Georgia"/>
          <w:b/>
          <w:lang w:val="pt-PT"/>
        </w:rPr>
      </w:pPr>
      <w:r>
        <w:rPr>
          <w:rFonts w:ascii="Georgia" w:hAnsi="Georgia"/>
          <w:b/>
          <w:lang w:val="pt-PT"/>
        </w:rPr>
        <w:t>6. Consolidate</w:t>
      </w:r>
      <w:r w:rsidR="00596DA7">
        <w:rPr>
          <w:rFonts w:ascii="Georgia" w:hAnsi="Georgia"/>
          <w:b/>
          <w:lang w:val="pt-PT"/>
        </w:rPr>
        <w:t xml:space="preserve"> the project into a sustainable network</w:t>
      </w:r>
    </w:p>
    <w:p w:rsidR="00E52F6A" w:rsidRPr="003D77E6" w:rsidRDefault="00E52F6A" w:rsidP="0082729E">
      <w:pPr>
        <w:pStyle w:val="Heading2"/>
      </w:pPr>
      <w:r w:rsidRPr="003D77E6">
        <w:t>Description of Work</w:t>
      </w:r>
    </w:p>
    <w:p w:rsidR="00A30477" w:rsidRDefault="00596DA7" w:rsidP="00596DA7">
      <w:pPr>
        <w:spacing w:before="60" w:after="60"/>
        <w:rPr>
          <w:rFonts w:ascii="Georgia" w:hAnsi="Georgia"/>
          <w:lang w:val="en-GB"/>
        </w:rPr>
      </w:pPr>
      <w:r>
        <w:rPr>
          <w:rFonts w:ascii="Georgia" w:hAnsi="Georgia"/>
          <w:lang w:val="en-GB"/>
        </w:rPr>
        <w:t>The approach use</w:t>
      </w:r>
      <w:r w:rsidR="001D1355">
        <w:rPr>
          <w:rFonts w:ascii="Georgia" w:hAnsi="Georgia"/>
          <w:lang w:val="en-GB"/>
        </w:rPr>
        <w:t>d</w:t>
      </w:r>
      <w:r>
        <w:rPr>
          <w:rFonts w:ascii="Georgia" w:hAnsi="Georgia"/>
          <w:lang w:val="en-GB"/>
        </w:rPr>
        <w:t xml:space="preserve"> for this Thematic Network is to bring together the individuals and organisations who have experience in public procurement of ITS technology, and who are willing to understand from other participants how a PPI for cooperative ITS can be conducted.</w:t>
      </w:r>
    </w:p>
    <w:p w:rsidR="00596DA7" w:rsidRDefault="00596DA7" w:rsidP="00596DA7">
      <w:pPr>
        <w:spacing w:before="60" w:after="60"/>
        <w:rPr>
          <w:rFonts w:ascii="Georgia" w:hAnsi="Georgia"/>
          <w:lang w:val="en-GB"/>
        </w:rPr>
      </w:pPr>
      <w:r>
        <w:rPr>
          <w:rFonts w:ascii="Georgia" w:hAnsi="Georgia"/>
          <w:lang w:val="en-GB"/>
        </w:rPr>
        <w:t>The main activities of the network will happen during working meetings, scheduled to happen four times a year.</w:t>
      </w:r>
    </w:p>
    <w:p w:rsidR="00596DA7" w:rsidRDefault="00596DA7" w:rsidP="00596DA7">
      <w:pPr>
        <w:spacing w:before="60" w:after="60"/>
        <w:rPr>
          <w:rFonts w:ascii="Georgia" w:hAnsi="Georgia"/>
          <w:lang w:val="en-GB"/>
        </w:rPr>
      </w:pPr>
      <w:r>
        <w:rPr>
          <w:rFonts w:ascii="Georgia" w:hAnsi="Georgia"/>
          <w:lang w:val="en-GB"/>
        </w:rPr>
        <w:t>The consortium is built around public and private road operators, as well as public innovation oriented entities, from 10 EU countries: Austria, Belgium, Denmark, Finland, France, Italy, Hungary, Luxemburg, Spain and Swe</w:t>
      </w:r>
      <w:r w:rsidR="00E030DB">
        <w:rPr>
          <w:rFonts w:ascii="Georgia" w:hAnsi="Georgia"/>
          <w:lang w:val="en-GB"/>
        </w:rPr>
        <w:t>d</w:t>
      </w:r>
      <w:r>
        <w:rPr>
          <w:rFonts w:ascii="Georgia" w:hAnsi="Georgia"/>
          <w:lang w:val="en-GB"/>
        </w:rPr>
        <w:t>en.</w:t>
      </w:r>
    </w:p>
    <w:p w:rsidR="00596DA7" w:rsidRDefault="00596DA7" w:rsidP="00596DA7">
      <w:pPr>
        <w:spacing w:before="60" w:after="60"/>
        <w:rPr>
          <w:rFonts w:ascii="Georgia" w:hAnsi="Georgia"/>
          <w:lang w:val="en-GB"/>
        </w:rPr>
      </w:pPr>
      <w:r>
        <w:rPr>
          <w:rFonts w:ascii="Georgia" w:hAnsi="Georgia"/>
          <w:lang w:val="en-GB"/>
        </w:rPr>
        <w:lastRenderedPageBreak/>
        <w:t>From the public side, all levels are represented: federal/national administrations or agencies, regional authorities and city councils.</w:t>
      </w:r>
    </w:p>
    <w:p w:rsidR="00596DA7" w:rsidRPr="00D50901" w:rsidRDefault="00596DA7" w:rsidP="00596DA7">
      <w:pPr>
        <w:spacing w:before="60" w:after="60"/>
        <w:rPr>
          <w:rFonts w:ascii="Georgia" w:hAnsi="Georgia"/>
          <w:lang w:val="en-GB"/>
        </w:rPr>
      </w:pPr>
      <w:r>
        <w:rPr>
          <w:rFonts w:ascii="Georgia" w:hAnsi="Georgia"/>
          <w:lang w:val="en-GB"/>
        </w:rPr>
        <w:t xml:space="preserve">The </w:t>
      </w:r>
      <w:r w:rsidR="00A87C18">
        <w:rPr>
          <w:rFonts w:ascii="Georgia" w:hAnsi="Georgia"/>
          <w:lang w:val="en-GB"/>
        </w:rPr>
        <w:t>partners</w:t>
      </w:r>
      <w:r>
        <w:rPr>
          <w:rFonts w:ascii="Georgia" w:hAnsi="Georgia"/>
          <w:lang w:val="en-GB"/>
        </w:rPr>
        <w:t xml:space="preserve"> </w:t>
      </w:r>
      <w:r w:rsidR="00012EC8">
        <w:rPr>
          <w:rFonts w:ascii="Georgia" w:hAnsi="Georgia"/>
          <w:lang w:val="en-GB"/>
        </w:rPr>
        <w:t xml:space="preserve">are all </w:t>
      </w:r>
      <w:r>
        <w:rPr>
          <w:rFonts w:ascii="Georgia" w:hAnsi="Georgia"/>
          <w:lang w:val="en-GB"/>
        </w:rPr>
        <w:t xml:space="preserve">experienced </w:t>
      </w:r>
      <w:r w:rsidR="00CD4EC2">
        <w:rPr>
          <w:rFonts w:ascii="Georgia" w:hAnsi="Georgia"/>
          <w:lang w:val="en-GB"/>
        </w:rPr>
        <w:t xml:space="preserve">in </w:t>
      </w:r>
      <w:r w:rsidR="00012EC8">
        <w:rPr>
          <w:rFonts w:ascii="Georgia" w:hAnsi="Georgia"/>
          <w:lang w:val="en-GB"/>
        </w:rPr>
        <w:t xml:space="preserve">different </w:t>
      </w:r>
      <w:r w:rsidR="00CD4EC2">
        <w:rPr>
          <w:rFonts w:ascii="Georgia" w:hAnsi="Georgia"/>
          <w:lang w:val="en-GB"/>
        </w:rPr>
        <w:t>field</w:t>
      </w:r>
      <w:r w:rsidR="00A87C18">
        <w:rPr>
          <w:rFonts w:ascii="Georgia" w:hAnsi="Georgia"/>
          <w:lang w:val="en-GB"/>
        </w:rPr>
        <w:t>s</w:t>
      </w:r>
      <w:r w:rsidR="00CD4EC2">
        <w:rPr>
          <w:rFonts w:ascii="Georgia" w:hAnsi="Georgia"/>
          <w:lang w:val="en-GB"/>
        </w:rPr>
        <w:t xml:space="preserve"> of ITS as well as </w:t>
      </w:r>
      <w:r w:rsidR="00012EC8">
        <w:rPr>
          <w:rFonts w:ascii="Georgia" w:hAnsi="Georgia"/>
          <w:lang w:val="en-GB"/>
        </w:rPr>
        <w:t xml:space="preserve">in </w:t>
      </w:r>
      <w:r w:rsidR="00CD4EC2">
        <w:rPr>
          <w:rFonts w:ascii="Georgia" w:hAnsi="Georgia"/>
          <w:lang w:val="en-GB"/>
        </w:rPr>
        <w:t xml:space="preserve">public innovation and public procurement, and </w:t>
      </w:r>
      <w:r w:rsidR="00012EC8">
        <w:rPr>
          <w:rFonts w:ascii="Georgia" w:hAnsi="Georgia"/>
          <w:lang w:val="en-GB"/>
        </w:rPr>
        <w:t xml:space="preserve">they are </w:t>
      </w:r>
      <w:r w:rsidR="00CD4EC2">
        <w:rPr>
          <w:rFonts w:ascii="Georgia" w:hAnsi="Georgia"/>
          <w:lang w:val="en-GB"/>
        </w:rPr>
        <w:t>committed to deploy</w:t>
      </w:r>
      <w:r w:rsidR="008F1F4E">
        <w:rPr>
          <w:rFonts w:ascii="Georgia" w:hAnsi="Georgia"/>
          <w:lang w:val="en-GB"/>
        </w:rPr>
        <w:t>ing</w:t>
      </w:r>
      <w:r w:rsidR="00CD4EC2">
        <w:rPr>
          <w:rFonts w:ascii="Georgia" w:hAnsi="Georgia"/>
          <w:lang w:val="en-GB"/>
        </w:rPr>
        <w:t xml:space="preserve"> cooperative ITS services.</w:t>
      </w:r>
    </w:p>
    <w:p w:rsidR="00A30477" w:rsidRPr="00D50901" w:rsidRDefault="00A30477" w:rsidP="001466A6">
      <w:pPr>
        <w:jc w:val="center"/>
        <w:rPr>
          <w:rFonts w:ascii="Georgia" w:hAnsi="Georgia"/>
          <w:color w:val="008080"/>
          <w:lang w:val="en-GB"/>
        </w:rPr>
      </w:pPr>
    </w:p>
    <w:p w:rsidR="002F3444" w:rsidRPr="00596DA7" w:rsidRDefault="00E030DB" w:rsidP="0082729E">
      <w:pPr>
        <w:pStyle w:val="Heading4"/>
      </w:pPr>
      <w:r>
        <w:t xml:space="preserve">networking </w:t>
      </w:r>
      <w:r w:rsidRPr="0082729E">
        <w:t>Activities</w:t>
      </w:r>
    </w:p>
    <w:p w:rsidR="002F3444" w:rsidRPr="00596DA7" w:rsidRDefault="002F3444">
      <w:pPr>
        <w:pStyle w:val="Header"/>
        <w:rPr>
          <w:rFonts w:ascii="Georgia" w:hAnsi="Georgia"/>
          <w:sz w:val="20"/>
          <w:lang w:val="en-GB"/>
        </w:rPr>
      </w:pPr>
    </w:p>
    <w:p w:rsidR="002F3444" w:rsidRDefault="00E030DB">
      <w:pPr>
        <w:rPr>
          <w:rFonts w:ascii="Georgia" w:hAnsi="Georgia"/>
          <w:lang w:val="en-GB"/>
        </w:rPr>
      </w:pPr>
      <w:r>
        <w:rPr>
          <w:rFonts w:ascii="Georgia" w:hAnsi="Georgia"/>
          <w:lang w:val="en-GB"/>
        </w:rPr>
        <w:t xml:space="preserve">The </w:t>
      </w:r>
      <w:r w:rsidR="00A87C18">
        <w:rPr>
          <w:rFonts w:ascii="Georgia" w:hAnsi="Georgia"/>
          <w:lang w:val="en-GB"/>
        </w:rPr>
        <w:t xml:space="preserve">P4ITS </w:t>
      </w:r>
      <w:r>
        <w:rPr>
          <w:rFonts w:ascii="Georgia" w:hAnsi="Georgia"/>
          <w:lang w:val="en-GB"/>
        </w:rPr>
        <w:t>partners are convinced that there is a need for a network addressing the question of PPI for cooperative ITS.</w:t>
      </w:r>
    </w:p>
    <w:p w:rsidR="00E030DB" w:rsidRDefault="00E030DB">
      <w:pPr>
        <w:rPr>
          <w:rFonts w:ascii="Georgia" w:hAnsi="Georgia"/>
          <w:lang w:val="en-GB"/>
        </w:rPr>
      </w:pPr>
      <w:r>
        <w:rPr>
          <w:rFonts w:ascii="Georgia" w:hAnsi="Georgia"/>
          <w:lang w:val="en-GB"/>
        </w:rPr>
        <w:t>Therefore, the exchange of experience will be at the core of the network activities. The added value from participating to the network will come from a true exchange between practitioners sharing firsthand experience on real cases (as a community of practice).</w:t>
      </w:r>
    </w:p>
    <w:p w:rsidR="00E030DB" w:rsidRPr="00596DA7" w:rsidRDefault="00E030DB">
      <w:pPr>
        <w:rPr>
          <w:rFonts w:ascii="Georgia" w:hAnsi="Georgia"/>
          <w:lang w:val="en-GB"/>
        </w:rPr>
      </w:pPr>
      <w:r>
        <w:rPr>
          <w:rFonts w:ascii="Georgia" w:hAnsi="Georgia"/>
          <w:lang w:val="en-GB"/>
        </w:rPr>
        <w:t xml:space="preserve">The </w:t>
      </w:r>
      <w:r w:rsidR="00A87C18">
        <w:rPr>
          <w:rFonts w:ascii="Georgia" w:hAnsi="Georgia"/>
          <w:lang w:val="en-GB"/>
        </w:rPr>
        <w:t>partners</w:t>
      </w:r>
      <w:r>
        <w:rPr>
          <w:rFonts w:ascii="Georgia" w:hAnsi="Georgia"/>
          <w:lang w:val="en-GB"/>
        </w:rPr>
        <w:t xml:space="preserve"> of the network will then gain knowledge from presenting their current practice and hearing the comments from other </w:t>
      </w:r>
      <w:r w:rsidR="00A87C18">
        <w:rPr>
          <w:rFonts w:ascii="Georgia" w:hAnsi="Georgia"/>
          <w:lang w:val="en-GB"/>
        </w:rPr>
        <w:t>partners</w:t>
      </w:r>
      <w:r>
        <w:rPr>
          <w:rFonts w:ascii="Georgia" w:hAnsi="Georgia"/>
          <w:lang w:val="en-GB"/>
        </w:rPr>
        <w:t>. They will exchange information on different barriers encountered and analyse them. From other countries and/or sectors, they will evaluate the transferability of approaches.</w:t>
      </w:r>
    </w:p>
    <w:p w:rsidR="002F3444" w:rsidRDefault="002F3444">
      <w:pPr>
        <w:rPr>
          <w:rFonts w:ascii="Georgia" w:hAnsi="Georgia"/>
          <w:lang w:val="en-GB"/>
        </w:rPr>
      </w:pPr>
    </w:p>
    <w:p w:rsidR="005E05D3" w:rsidRPr="005E05D3" w:rsidRDefault="005E05D3" w:rsidP="0082729E">
      <w:pPr>
        <w:pStyle w:val="Heading4"/>
      </w:pPr>
      <w:r>
        <w:t>Issues tackled</w:t>
      </w:r>
    </w:p>
    <w:p w:rsidR="005E05D3" w:rsidRDefault="005E05D3">
      <w:pPr>
        <w:rPr>
          <w:rFonts w:ascii="Georgia" w:hAnsi="Georgia"/>
          <w:lang w:val="en-GB"/>
        </w:rPr>
      </w:pPr>
    </w:p>
    <w:p w:rsidR="00636A1E" w:rsidRDefault="00F92036" w:rsidP="00636A1E">
      <w:pPr>
        <w:rPr>
          <w:rFonts w:ascii="Georgia" w:hAnsi="Georgia"/>
          <w:lang w:val="en-GB"/>
        </w:rPr>
      </w:pPr>
      <w:r>
        <w:rPr>
          <w:rFonts w:ascii="Georgia" w:hAnsi="Georgia"/>
          <w:lang w:val="en-GB"/>
        </w:rPr>
        <w:t xml:space="preserve">The network will identify key points recognised as limiting the potential of </w:t>
      </w:r>
      <w:r w:rsidR="00A87C18">
        <w:rPr>
          <w:rFonts w:ascii="Georgia" w:hAnsi="Georgia"/>
          <w:lang w:val="en-GB"/>
        </w:rPr>
        <w:t>public procurement of innovation</w:t>
      </w:r>
      <w:r>
        <w:rPr>
          <w:rFonts w:ascii="Georgia" w:hAnsi="Georgia"/>
          <w:lang w:val="en-GB"/>
        </w:rPr>
        <w:t xml:space="preserve">. The points </w:t>
      </w:r>
      <w:r w:rsidR="00636A1E">
        <w:rPr>
          <w:rFonts w:ascii="Georgia" w:hAnsi="Georgia"/>
          <w:lang w:val="en-GB"/>
        </w:rPr>
        <w:t xml:space="preserve">identified </w:t>
      </w:r>
      <w:r>
        <w:rPr>
          <w:rFonts w:ascii="Georgia" w:hAnsi="Georgia"/>
          <w:lang w:val="en-GB"/>
        </w:rPr>
        <w:t>will be specific</w:t>
      </w:r>
      <w:r w:rsidR="00C84993">
        <w:rPr>
          <w:rFonts w:ascii="Georgia" w:hAnsi="Georgia"/>
          <w:lang w:val="en-GB"/>
        </w:rPr>
        <w:t xml:space="preserve">, and </w:t>
      </w:r>
      <w:r w:rsidR="00636A1E">
        <w:rPr>
          <w:rFonts w:ascii="Georgia" w:hAnsi="Georgia"/>
          <w:lang w:val="en-GB"/>
        </w:rPr>
        <w:t>where appropriate, P4ITS will seek to provide recommendations on how they need to be addressed. The key issues will concern topics such as Intellectual Property Rights sharing, strategies for innovation in public procurement, or interoperability and standardisation.</w:t>
      </w:r>
    </w:p>
    <w:p w:rsidR="00CB09B7" w:rsidRDefault="00CB09B7" w:rsidP="00636A1E">
      <w:pPr>
        <w:rPr>
          <w:rFonts w:ascii="Georgia" w:hAnsi="Georgia"/>
          <w:lang w:val="en-GB"/>
        </w:rPr>
      </w:pPr>
      <w:r>
        <w:rPr>
          <w:rFonts w:ascii="Georgia" w:hAnsi="Georgia"/>
          <w:lang w:val="en-GB"/>
        </w:rPr>
        <w:t>The working process will be closely linked to the activities</w:t>
      </w:r>
      <w:r w:rsidR="00A87C18">
        <w:rPr>
          <w:rFonts w:ascii="Georgia" w:hAnsi="Georgia"/>
          <w:lang w:val="en-GB"/>
        </w:rPr>
        <w:t xml:space="preserve"> of the partners, who</w:t>
      </w:r>
      <w:r>
        <w:rPr>
          <w:rFonts w:ascii="Georgia" w:hAnsi="Georgia"/>
          <w:lang w:val="en-GB"/>
        </w:rPr>
        <w:t xml:space="preserve"> are involved in most of the largest C-ITS deployment projects in Europe</w:t>
      </w:r>
      <w:r w:rsidR="008F1F4E">
        <w:rPr>
          <w:rFonts w:ascii="Georgia" w:hAnsi="Georgia"/>
          <w:lang w:val="en-GB"/>
        </w:rPr>
        <w:t>, such as DRIVE C2X, Compass4D or FOTsis</w:t>
      </w:r>
      <w:r>
        <w:rPr>
          <w:rFonts w:ascii="Georgia" w:hAnsi="Georgia"/>
          <w:lang w:val="en-GB"/>
        </w:rPr>
        <w:t>.</w:t>
      </w:r>
    </w:p>
    <w:p w:rsidR="002F3444" w:rsidRDefault="00636A1E" w:rsidP="00636A1E">
      <w:pPr>
        <w:pStyle w:val="Heading4"/>
      </w:pPr>
      <w:r>
        <w:br w:type="column"/>
      </w:r>
      <w:r w:rsidR="00E030DB">
        <w:lastRenderedPageBreak/>
        <w:t xml:space="preserve">External </w:t>
      </w:r>
      <w:r w:rsidR="00E030DB" w:rsidRPr="005E05D3">
        <w:t>consultation</w:t>
      </w:r>
    </w:p>
    <w:p w:rsidR="002F3444" w:rsidRPr="00E030DB" w:rsidRDefault="002F3444">
      <w:pPr>
        <w:pStyle w:val="Header"/>
        <w:rPr>
          <w:rFonts w:ascii="Georgia" w:hAnsi="Georgia"/>
          <w:sz w:val="20"/>
          <w:lang w:val="en-GB"/>
        </w:rPr>
      </w:pPr>
    </w:p>
    <w:p w:rsidR="002523BE" w:rsidRDefault="00C14AAB" w:rsidP="002523BE">
      <w:pPr>
        <w:rPr>
          <w:rFonts w:ascii="Georgia" w:hAnsi="Georgia"/>
          <w:lang w:val="en-GB"/>
        </w:rPr>
      </w:pPr>
      <w:r>
        <w:rPr>
          <w:rFonts w:ascii="Georgia" w:hAnsi="Georgia"/>
          <w:lang w:val="en-GB"/>
        </w:rPr>
        <w:t xml:space="preserve">P4ITS has planned to engage in an external consultation around the </w:t>
      </w:r>
      <w:r w:rsidR="008F1F4E">
        <w:rPr>
          <w:rFonts w:ascii="Georgia" w:hAnsi="Georgia"/>
          <w:lang w:val="en-GB"/>
        </w:rPr>
        <w:t>end of 2014</w:t>
      </w:r>
      <w:r>
        <w:rPr>
          <w:rFonts w:ascii="Georgia" w:hAnsi="Georgia"/>
          <w:lang w:val="en-GB"/>
        </w:rPr>
        <w:t xml:space="preserve">, to perform a reality-check of the first </w:t>
      </w:r>
      <w:r w:rsidR="00A87C18">
        <w:rPr>
          <w:rFonts w:ascii="Georgia" w:hAnsi="Georgia"/>
          <w:lang w:val="en-GB"/>
        </w:rPr>
        <w:t xml:space="preserve">project </w:t>
      </w:r>
      <w:r>
        <w:rPr>
          <w:rFonts w:ascii="Georgia" w:hAnsi="Georgia"/>
          <w:lang w:val="en-GB"/>
        </w:rPr>
        <w:t>results, and receive input</w:t>
      </w:r>
      <w:r w:rsidR="00A87C18">
        <w:rPr>
          <w:rFonts w:ascii="Georgia" w:hAnsi="Georgia"/>
          <w:lang w:val="en-GB"/>
        </w:rPr>
        <w:t>s</w:t>
      </w:r>
      <w:r>
        <w:rPr>
          <w:rFonts w:ascii="Georgia" w:hAnsi="Georgia"/>
          <w:lang w:val="en-GB"/>
        </w:rPr>
        <w:t xml:space="preserve"> from external </w:t>
      </w:r>
      <w:r w:rsidR="00A87C18">
        <w:rPr>
          <w:rFonts w:ascii="Georgia" w:hAnsi="Georgia"/>
          <w:lang w:val="en-GB"/>
        </w:rPr>
        <w:t>parties</w:t>
      </w:r>
      <w:r>
        <w:rPr>
          <w:rFonts w:ascii="Georgia" w:hAnsi="Georgia"/>
          <w:lang w:val="en-GB"/>
        </w:rPr>
        <w:t xml:space="preserve">. The external </w:t>
      </w:r>
      <w:r w:rsidR="00A87C18">
        <w:rPr>
          <w:rFonts w:ascii="Georgia" w:hAnsi="Georgia"/>
          <w:lang w:val="en-GB"/>
        </w:rPr>
        <w:t>inputs</w:t>
      </w:r>
      <w:r>
        <w:rPr>
          <w:rFonts w:ascii="Georgia" w:hAnsi="Georgia"/>
          <w:lang w:val="en-GB"/>
        </w:rPr>
        <w:t xml:space="preserve"> could come from the industry as well as from </w:t>
      </w:r>
      <w:r w:rsidR="005E05D3">
        <w:rPr>
          <w:rFonts w:ascii="Georgia" w:hAnsi="Georgia"/>
          <w:lang w:val="en-GB"/>
        </w:rPr>
        <w:t>the European or national competition authorities and stakeholders organisations.</w:t>
      </w:r>
    </w:p>
    <w:p w:rsidR="00636A1E" w:rsidRPr="00793BFD" w:rsidRDefault="00636A1E" w:rsidP="002523BE">
      <w:pPr>
        <w:rPr>
          <w:rFonts w:ascii="Georgia" w:hAnsi="Georgia"/>
          <w:lang w:val="it-IT"/>
        </w:rPr>
      </w:pPr>
    </w:p>
    <w:p w:rsidR="002523BE" w:rsidRPr="002523BE" w:rsidRDefault="005E05D3" w:rsidP="0082729E">
      <w:pPr>
        <w:pStyle w:val="Heading4"/>
      </w:pPr>
      <w:r>
        <w:t>Raising awareness</w:t>
      </w:r>
    </w:p>
    <w:p w:rsidR="002523BE" w:rsidRPr="002523BE" w:rsidRDefault="002523BE" w:rsidP="002523BE">
      <w:pPr>
        <w:rPr>
          <w:lang w:val="en-GB"/>
        </w:rPr>
      </w:pPr>
    </w:p>
    <w:p w:rsidR="002F3444" w:rsidRPr="005E05D3" w:rsidRDefault="005E05D3">
      <w:pPr>
        <w:rPr>
          <w:rFonts w:ascii="Georgia" w:hAnsi="Georgia"/>
          <w:lang w:val="en-GB"/>
        </w:rPr>
      </w:pPr>
      <w:r w:rsidRPr="005E05D3">
        <w:rPr>
          <w:rFonts w:ascii="Georgia" w:hAnsi="Georgia"/>
          <w:lang w:val="en-GB"/>
        </w:rPr>
        <w:t>The P4ITS network aims to publish the proceedings of its activities, to highlight outside the network that the questions discussed are of importance, and to invite new partners to join the network</w:t>
      </w:r>
      <w:r w:rsidR="0082729E">
        <w:rPr>
          <w:rFonts w:ascii="Georgia" w:hAnsi="Georgia"/>
          <w:lang w:val="en-GB"/>
        </w:rPr>
        <w:t>.</w:t>
      </w:r>
      <w:r w:rsidR="0082729E">
        <w:rPr>
          <w:rFonts w:ascii="Georgia" w:hAnsi="Georgia"/>
          <w:lang w:val="en-GB"/>
        </w:rPr>
        <w:br/>
        <w:t xml:space="preserve">Raising awareness for PPI as one approach (with areas of application, but also limitations) in a bundle of instruments is an important objective of the network. The message delivered </w:t>
      </w:r>
      <w:r w:rsidR="00A87C18">
        <w:rPr>
          <w:rFonts w:ascii="Georgia" w:hAnsi="Georgia"/>
          <w:lang w:val="en-GB"/>
        </w:rPr>
        <w:t>will</w:t>
      </w:r>
      <w:r w:rsidR="0082729E">
        <w:rPr>
          <w:rFonts w:ascii="Georgia" w:hAnsi="Georgia"/>
          <w:lang w:val="en-GB"/>
        </w:rPr>
        <w:t xml:space="preserve"> also </w:t>
      </w:r>
      <w:r w:rsidR="00A87C18">
        <w:rPr>
          <w:rFonts w:ascii="Georgia" w:hAnsi="Georgia"/>
          <w:lang w:val="en-GB"/>
        </w:rPr>
        <w:t>mention the</w:t>
      </w:r>
      <w:r w:rsidR="0082729E">
        <w:rPr>
          <w:rFonts w:ascii="Georgia" w:hAnsi="Georgia"/>
          <w:lang w:val="en-GB"/>
        </w:rPr>
        <w:t xml:space="preserve"> added value of PPI and the risks for the procurers when using this approach.</w:t>
      </w:r>
    </w:p>
    <w:p w:rsidR="002523BE" w:rsidRPr="0082729E" w:rsidRDefault="002523BE">
      <w:pPr>
        <w:rPr>
          <w:rFonts w:ascii="Georgia" w:hAnsi="Georgia"/>
          <w:lang w:val="en-GB"/>
        </w:rPr>
      </w:pPr>
    </w:p>
    <w:p w:rsidR="00A30477" w:rsidRPr="003D77E6" w:rsidRDefault="00A30477" w:rsidP="0082729E">
      <w:pPr>
        <w:pStyle w:val="Heading2"/>
      </w:pPr>
      <w:r w:rsidRPr="0082729E">
        <w:t>Expected</w:t>
      </w:r>
      <w:r w:rsidRPr="003D77E6">
        <w:t xml:space="preserve"> results</w:t>
      </w:r>
    </w:p>
    <w:p w:rsidR="00A30477" w:rsidRPr="00A30477" w:rsidRDefault="00A30477" w:rsidP="00A30477">
      <w:pPr>
        <w:pStyle w:val="Header"/>
        <w:rPr>
          <w:rFonts w:ascii="Georgia" w:hAnsi="Georgia"/>
          <w:sz w:val="20"/>
          <w:lang w:val="sv-SE"/>
        </w:rPr>
      </w:pPr>
    </w:p>
    <w:p w:rsidR="002F3444" w:rsidRDefault="00CB09B7">
      <w:pPr>
        <w:rPr>
          <w:rFonts w:ascii="Georgia" w:hAnsi="Georgia"/>
          <w:b/>
          <w:lang w:val="sv-SE"/>
        </w:rPr>
      </w:pPr>
      <w:r>
        <w:rPr>
          <w:rFonts w:ascii="Georgia" w:hAnsi="Georgia"/>
          <w:b/>
          <w:lang w:val="sv-SE"/>
        </w:rPr>
        <w:t>Mutual learning</w:t>
      </w:r>
    </w:p>
    <w:p w:rsidR="00CB09B7" w:rsidRDefault="00CB09B7">
      <w:pPr>
        <w:rPr>
          <w:rFonts w:ascii="Georgia" w:hAnsi="Georgia"/>
          <w:lang w:val="sv-SE"/>
        </w:rPr>
      </w:pPr>
      <w:r>
        <w:rPr>
          <w:rFonts w:ascii="Georgia" w:hAnsi="Georgia"/>
          <w:lang w:val="sv-SE"/>
        </w:rPr>
        <w:t xml:space="preserve">The network </w:t>
      </w:r>
      <w:r w:rsidR="00A87C18">
        <w:rPr>
          <w:rFonts w:ascii="Georgia" w:hAnsi="Georgia"/>
          <w:lang w:val="sv-SE"/>
        </w:rPr>
        <w:t>partner</w:t>
      </w:r>
      <w:r>
        <w:rPr>
          <w:rFonts w:ascii="Georgia" w:hAnsi="Georgia"/>
          <w:lang w:val="sv-SE"/>
        </w:rPr>
        <w:t>s will learn from each others experience</w:t>
      </w:r>
      <w:r w:rsidR="00A87C18">
        <w:rPr>
          <w:rFonts w:ascii="Georgia" w:hAnsi="Georgia"/>
          <w:lang w:val="sv-SE"/>
        </w:rPr>
        <w:t>s</w:t>
      </w:r>
      <w:r>
        <w:rPr>
          <w:rFonts w:ascii="Georgia" w:hAnsi="Georgia"/>
          <w:lang w:val="sv-SE"/>
        </w:rPr>
        <w:t xml:space="preserve"> and way</w:t>
      </w:r>
      <w:r w:rsidR="00A87C18">
        <w:rPr>
          <w:rFonts w:ascii="Georgia" w:hAnsi="Georgia"/>
          <w:lang w:val="sv-SE"/>
        </w:rPr>
        <w:t>s</w:t>
      </w:r>
      <w:r>
        <w:rPr>
          <w:rFonts w:ascii="Georgia" w:hAnsi="Georgia"/>
          <w:lang w:val="sv-SE"/>
        </w:rPr>
        <w:t xml:space="preserve"> of working.</w:t>
      </w:r>
    </w:p>
    <w:p w:rsidR="00CB09B7" w:rsidRDefault="00CB09B7">
      <w:pPr>
        <w:rPr>
          <w:rFonts w:ascii="Georgia" w:hAnsi="Georgia"/>
          <w:lang w:val="sv-SE"/>
        </w:rPr>
      </w:pPr>
    </w:p>
    <w:p w:rsidR="00CB09B7" w:rsidRDefault="00CB09B7">
      <w:pPr>
        <w:rPr>
          <w:rFonts w:ascii="Georgia" w:hAnsi="Georgia"/>
          <w:b/>
          <w:lang w:val="sv-SE"/>
        </w:rPr>
      </w:pPr>
      <w:r>
        <w:rPr>
          <w:rFonts w:ascii="Georgia" w:hAnsi="Georgia"/>
          <w:b/>
          <w:lang w:val="sv-SE"/>
        </w:rPr>
        <w:t>Common approach for PPI amongst ITS purchasers</w:t>
      </w:r>
    </w:p>
    <w:p w:rsidR="00CB09B7" w:rsidRDefault="00CB09B7">
      <w:pPr>
        <w:rPr>
          <w:rFonts w:ascii="Georgia" w:hAnsi="Georgia"/>
          <w:lang w:val="sv-SE"/>
        </w:rPr>
      </w:pPr>
      <w:r>
        <w:rPr>
          <w:rFonts w:ascii="Georgia" w:hAnsi="Georgia"/>
          <w:lang w:val="sv-SE"/>
        </w:rPr>
        <w:t>The work of P4ITS will pave the way to an aligned approach of PPI in the ITS sector.</w:t>
      </w:r>
    </w:p>
    <w:p w:rsidR="00CB09B7" w:rsidRDefault="00CB09B7">
      <w:pPr>
        <w:rPr>
          <w:rFonts w:ascii="Georgia" w:hAnsi="Georgia"/>
          <w:lang w:val="sv-SE"/>
        </w:rPr>
      </w:pPr>
    </w:p>
    <w:p w:rsidR="00CB09B7" w:rsidRDefault="00CB09B7">
      <w:pPr>
        <w:rPr>
          <w:rFonts w:ascii="Georgia" w:hAnsi="Georgia"/>
          <w:b/>
          <w:lang w:val="sv-SE"/>
        </w:rPr>
      </w:pPr>
      <w:r>
        <w:rPr>
          <w:rFonts w:ascii="Georgia" w:hAnsi="Georgia"/>
          <w:b/>
          <w:lang w:val="sv-SE"/>
        </w:rPr>
        <w:t xml:space="preserve">Better knowledge of what PPI is </w:t>
      </w:r>
      <w:r w:rsidR="00A87C18">
        <w:rPr>
          <w:rFonts w:ascii="Georgia" w:hAnsi="Georgia"/>
          <w:b/>
          <w:lang w:val="sv-SE"/>
        </w:rPr>
        <w:t>with</w:t>
      </w:r>
      <w:r>
        <w:rPr>
          <w:rFonts w:ascii="Georgia" w:hAnsi="Georgia"/>
          <w:b/>
          <w:lang w:val="sv-SE"/>
        </w:rPr>
        <w:t>in the ITS community</w:t>
      </w:r>
    </w:p>
    <w:p w:rsidR="00CB09B7" w:rsidRDefault="00CB09B7">
      <w:pPr>
        <w:rPr>
          <w:rFonts w:ascii="Georgia" w:hAnsi="Georgia"/>
          <w:lang w:val="sv-SE"/>
        </w:rPr>
      </w:pPr>
      <w:r>
        <w:rPr>
          <w:rFonts w:ascii="Georgia" w:hAnsi="Georgia"/>
          <w:lang w:val="sv-SE"/>
        </w:rPr>
        <w:t>P4I</w:t>
      </w:r>
      <w:r w:rsidR="00A87C18">
        <w:rPr>
          <w:rFonts w:ascii="Georgia" w:hAnsi="Georgia"/>
          <w:lang w:val="sv-SE"/>
        </w:rPr>
        <w:t>T</w:t>
      </w:r>
      <w:r>
        <w:rPr>
          <w:rFonts w:ascii="Georgia" w:hAnsi="Georgia"/>
          <w:lang w:val="sv-SE"/>
        </w:rPr>
        <w:t>S will make PPI known as a way to deploy cooperative ITS.</w:t>
      </w:r>
    </w:p>
    <w:p w:rsidR="00CB09B7" w:rsidRDefault="00CB09B7">
      <w:pPr>
        <w:rPr>
          <w:rFonts w:ascii="Georgia" w:hAnsi="Georgia"/>
          <w:lang w:val="sv-SE"/>
        </w:rPr>
      </w:pPr>
    </w:p>
    <w:p w:rsidR="00CB09B7" w:rsidRDefault="00CB09B7">
      <w:pPr>
        <w:rPr>
          <w:rFonts w:ascii="Georgia" w:hAnsi="Georgia"/>
          <w:b/>
          <w:lang w:val="sv-SE"/>
        </w:rPr>
      </w:pPr>
      <w:r>
        <w:rPr>
          <w:rFonts w:ascii="Georgia" w:hAnsi="Georgia"/>
          <w:b/>
          <w:lang w:val="sv-SE"/>
        </w:rPr>
        <w:t>Creation of PPI partnerships for C-ITS</w:t>
      </w:r>
    </w:p>
    <w:p w:rsidR="00CB09B7" w:rsidRDefault="00CB09B7">
      <w:pPr>
        <w:rPr>
          <w:rFonts w:ascii="Georgia" w:hAnsi="Georgia"/>
          <w:lang w:val="sv-SE"/>
        </w:rPr>
      </w:pPr>
      <w:r>
        <w:rPr>
          <w:rFonts w:ascii="Georgia" w:hAnsi="Georgia"/>
          <w:lang w:val="sv-SE"/>
        </w:rPr>
        <w:t>The network will allow members to interact and identify common needs and potentially start joint PPI activities</w:t>
      </w:r>
      <w:r w:rsidR="00A87C18">
        <w:rPr>
          <w:rFonts w:ascii="Georgia" w:hAnsi="Georgia"/>
          <w:lang w:val="sv-SE"/>
        </w:rPr>
        <w:t>.</w:t>
      </w:r>
    </w:p>
    <w:p w:rsidR="00CB09B7" w:rsidRDefault="00CB09B7">
      <w:pPr>
        <w:rPr>
          <w:rFonts w:ascii="Georgia" w:hAnsi="Georgia"/>
          <w:lang w:val="sv-SE"/>
        </w:rPr>
      </w:pPr>
    </w:p>
    <w:p w:rsidR="00CB09B7" w:rsidRDefault="00CB09B7">
      <w:pPr>
        <w:rPr>
          <w:rFonts w:ascii="Georgia" w:hAnsi="Georgia"/>
          <w:b/>
          <w:lang w:val="sv-SE"/>
        </w:rPr>
      </w:pPr>
      <w:r>
        <w:rPr>
          <w:rFonts w:ascii="Georgia" w:hAnsi="Georgia"/>
          <w:b/>
          <w:lang w:val="sv-SE"/>
        </w:rPr>
        <w:t>More successfull PPI</w:t>
      </w:r>
    </w:p>
    <w:p w:rsidR="00CB09B7" w:rsidRPr="00CB09B7" w:rsidRDefault="00D50901">
      <w:pPr>
        <w:rPr>
          <w:rFonts w:ascii="Georgia" w:hAnsi="Georgia"/>
          <w:lang w:val="it-IT"/>
        </w:rPr>
      </w:pPr>
      <w:r>
        <w:rPr>
          <w:noProof/>
          <w:lang w:val="en-GB" w:eastAsia="en-GB"/>
        </w:rPr>
        <mc:AlternateContent>
          <mc:Choice Requires="wps">
            <w:drawing>
              <wp:anchor distT="0" distB="0" distL="114300" distR="114300" simplePos="0" relativeHeight="251656704" behindDoc="0" locked="0" layoutInCell="0" allowOverlap="1">
                <wp:simplePos x="0" y="0"/>
                <wp:positionH relativeFrom="column">
                  <wp:posOffset>-2987675</wp:posOffset>
                </wp:positionH>
                <wp:positionV relativeFrom="paragraph">
                  <wp:posOffset>410845</wp:posOffset>
                </wp:positionV>
                <wp:extent cx="5691505" cy="1371600"/>
                <wp:effectExtent l="3175" t="1270" r="127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50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993" w:rsidRPr="003D77E6" w:rsidRDefault="00C84993">
                            <w:pPr>
                              <w:pStyle w:val="Heading3"/>
                              <w:rPr>
                                <w:lang w:val="en-GB"/>
                              </w:rPr>
                            </w:pPr>
                            <w:r w:rsidRPr="003D77E6">
                              <w:rPr>
                                <w:lang w:val="en-GB"/>
                              </w:rPr>
                              <w:t>For further information:</w:t>
                            </w:r>
                          </w:p>
                          <w:p w:rsidR="00C84993" w:rsidRPr="00EF638D" w:rsidRDefault="00C84993" w:rsidP="00EF638D">
                            <w:pPr>
                              <w:rPr>
                                <w:rFonts w:ascii="Georgia" w:hAnsi="Georgia"/>
                              </w:rPr>
                            </w:pPr>
                            <w:r w:rsidRPr="00EF638D">
                              <w:rPr>
                                <w:rFonts w:ascii="Georgia" w:hAnsi="Georgia"/>
                              </w:rPr>
                              <w:t>Information Desk</w:t>
                            </w:r>
                          </w:p>
                          <w:p w:rsidR="00C84993" w:rsidRPr="00EF638D" w:rsidRDefault="00C84993" w:rsidP="00EF638D">
                            <w:pPr>
                              <w:rPr>
                                <w:rFonts w:ascii="Georgia" w:hAnsi="Georgia"/>
                              </w:rPr>
                            </w:pPr>
                            <w:r w:rsidRPr="00EF638D">
                              <w:rPr>
                                <w:rFonts w:ascii="Georgia" w:hAnsi="Georgia"/>
                              </w:rPr>
                              <w:t>European Commission - Communications Networks, Content &amp; Technology DG</w:t>
                            </w:r>
                          </w:p>
                          <w:p w:rsidR="00C84993" w:rsidRPr="00EF638D" w:rsidRDefault="00C84993" w:rsidP="00EF638D">
                            <w:pPr>
                              <w:rPr>
                                <w:rFonts w:ascii="Georgia" w:hAnsi="Georgia"/>
                              </w:rPr>
                            </w:pPr>
                            <w:r w:rsidRPr="00EF638D">
                              <w:rPr>
                                <w:rFonts w:ascii="Georgia" w:hAnsi="Georgia"/>
                              </w:rPr>
                              <w:t>Office: BU31 01/18 B-1049 Brussels</w:t>
                            </w:r>
                          </w:p>
                          <w:p w:rsidR="00C84993" w:rsidRPr="00EF638D" w:rsidRDefault="00C84993" w:rsidP="00EF638D">
                            <w:pPr>
                              <w:rPr>
                                <w:rFonts w:ascii="Georgia" w:hAnsi="Georgia"/>
                              </w:rPr>
                            </w:pPr>
                            <w:r w:rsidRPr="00EF638D">
                              <w:rPr>
                                <w:rFonts w:ascii="Georgia" w:hAnsi="Georgia"/>
                              </w:rPr>
                              <w:t>Email: cnect-desk@ec.europa.eu</w:t>
                            </w:r>
                          </w:p>
                          <w:p w:rsidR="00C84993" w:rsidRPr="00EF638D" w:rsidRDefault="00C84993" w:rsidP="00EF638D">
                            <w:pPr>
                              <w:rPr>
                                <w:rFonts w:ascii="Georgia" w:hAnsi="Georgia"/>
                              </w:rPr>
                            </w:pPr>
                            <w:r w:rsidRPr="00EF638D">
                              <w:rPr>
                                <w:rFonts w:ascii="Georgia" w:hAnsi="Georgia"/>
                              </w:rPr>
                              <w:t>Tel: +32 2 299 93 99</w:t>
                            </w:r>
                          </w:p>
                          <w:p w:rsidR="00C84993" w:rsidRPr="00EF638D" w:rsidRDefault="00C84993" w:rsidP="00EF638D">
                            <w:pPr>
                              <w:rPr>
                                <w:rFonts w:ascii="Georgia" w:hAnsi="Georgia"/>
                              </w:rPr>
                            </w:pPr>
                            <w:r w:rsidRPr="00EF638D">
                              <w:rPr>
                                <w:rFonts w:ascii="Georgia" w:hAnsi="Georgia"/>
                              </w:rPr>
                              <w:t>Fax: +32 2 299 94 99</w:t>
                            </w:r>
                          </w:p>
                          <w:p w:rsidR="00C84993" w:rsidRPr="00400F2C" w:rsidRDefault="00C84993" w:rsidP="003E17F5">
                            <w:pPr>
                              <w:rPr>
                                <w:rFonts w:ascii="Georgia" w:hAnsi="Georgia"/>
                              </w:rPr>
                            </w:pPr>
                            <w:r w:rsidRPr="003E17F5">
                              <w:rPr>
                                <w:rFonts w:ascii="Georgia" w:hAnsi="Georgia"/>
                              </w:rPr>
                              <w:t>http://ec.europa.eu/dgs/connect/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35.25pt;margin-top:32.35pt;width:448.1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ueGmuwIAAMEFAAAOAAAAZHJzL2Uyb0RvYy54bWysVNtunDAQfa/Uf7D8TrjUsAsKGyXLUlVK L1LSD/CCWayCTW3vsmnVf+/Y7C3JS9WWB2R77DNnZs7M9c2+79COKc2lyHF4FWDERCVrLjY5/vpY enOMtKGipp0ULMdPTOObxds31+OQsUi2squZQgAidDYOOW6NGTLf11XLeqqv5MAEGBupempgqzZ+ regI6H3nR0GQ+KNU9aBkxbSG02Iy4oXDbxpWmc9No5lBXY6Bm3F/5f5r+/cX1zTbKDq0vDrQoH/B oqdcgNMTVEENRVvFX0H1vFJSy8ZcVbL3ZdPwirkYIJoweBHNQ0sH5mKB5OjhlCb9/2CrT7svCvE6 xzFGgvZQoke2N+hO7lFkszMOOoNLDwNcM3s4hiq7SPVwL6tvGgm5bKnYsFul5NgyWgO70L70L55O ONqCrMePsgY3dGukA9o3qrepg2QgQIcqPZ0qY6lUcBgnaRgHQLECW/huFiaBq51Ps+PzQWnznske 2UWOFZTewdPdvTaWDs2OV6w3IUveda78nXh2ABenE3AOT63N0nDV/JkG6Wq+mhOPRMnKI0FReLfl knhJGc7i4l2xXBbhL+s3JFnL65oJ6+aorJD8WeUOGp80cdKWlh2vLZylpNVmvewU2lFQduk+l3Sw nK/5z2m4JEAsL0IKIxLcRalXJvOZR0oSe+ksmHtBmN6lSUBSUpTPQ7rngv17SGjMcRpH8aSmM+kX sQXuex0bzXpuYHZ0vM/x/HSJZlaDK1G70hrKu2l9kQpL/5wKKPex0E6xVqSTXM1+vXetcWqEtayf QMJKgsBApzD3YNFK9QOjEWZIjvX3LVUMo+6DgDZIQ0Ls0HEbEs8i2KhLy/rSQkUFUDk2GE3LpZkG 1XZQfNOCp6nxhLyF1mm4E7XtsYnVoeFgTrjYDjPNDqLLvbt1nryL3wAAAP//AwBQSwMEFAAGAAgA AAAhAGxO7w7gAAAACwEAAA8AAABkcnMvZG93bnJldi54bWxMj8tOwzAQRfdI/IM1SOxamyhp2pBJ hUBsQZSH1J0bT5OIeBzFbhP+HrOiy9Ec3XtuuZ1tL840+s4xwt1SgSCunem4Qfh4f16sQfig2eje MSH8kIdtdX1V6sK4id/ovAuNiCHsC43QhjAUUvq6Jav90g3E8Xd0o9UhnmMjzainGG57mSi1klZ3 HBtaPdBjS/X37mQRPl+O+69UvTZPNhsmNyvJdiMRb2/mh3sQgebwD8OfflSHKjod3ImNFz3CIs1V FlmEVZqDiESaZHHMASFZqxxkVcrLDdUvAAAA//8DAFBLAQItABQABgAIAAAAIQC2gziS/gAAAOEB AAATAAAAAAAAAAAAAAAAAAAAAABbQ29udGVudF9UeXBlc10ueG1sUEsBAi0AFAAGAAgAAAAhADj9 If/WAAAAlAEAAAsAAAAAAAAAAAAAAAAALwEAAF9yZWxzLy5yZWxzUEsBAi0AFAAGAAgAAAAhAJ25 4aa7AgAAwQUAAA4AAAAAAAAAAAAAAAAALgIAAGRycy9lMm9Eb2MueG1sUEsBAi0AFAAGAAgAAAAh AGxO7w7gAAAACwEAAA8AAAAAAAAAAAAAAAAAFQUAAGRycy9kb3ducmV2LnhtbFBLBQYAAAAABAAE APMAAAAiBgAAAAA= " o:allowincell="f" filled="f" stroked="f">
                <v:textbox>
                  <w:txbxContent>
                    <w:p w:rsidR="00C84993" w:rsidRPr="003D77E6" w:rsidRDefault="00C84993">
                      <w:pPr>
                        <w:pStyle w:val="Heading3"/>
                        <w:rPr>
                          <w:lang w:val="en-GB"/>
                        </w:rPr>
                      </w:pPr>
                      <w:r w:rsidRPr="003D77E6">
                        <w:rPr>
                          <w:lang w:val="en-GB"/>
                        </w:rPr>
                        <w:t>For further information:</w:t>
                      </w:r>
                    </w:p>
                    <w:p w:rsidR="00C84993" w:rsidRPr="00EF638D" w:rsidRDefault="00C84993" w:rsidP="00EF638D">
                      <w:pPr>
                        <w:rPr>
                          <w:rFonts w:ascii="Georgia" w:hAnsi="Georgia"/>
                        </w:rPr>
                      </w:pPr>
                      <w:r w:rsidRPr="00EF638D">
                        <w:rPr>
                          <w:rFonts w:ascii="Georgia" w:hAnsi="Georgia"/>
                        </w:rPr>
                        <w:t>Information Desk</w:t>
                      </w:r>
                    </w:p>
                    <w:p w:rsidR="00C84993" w:rsidRPr="00EF638D" w:rsidRDefault="00C84993" w:rsidP="00EF638D">
                      <w:pPr>
                        <w:rPr>
                          <w:rFonts w:ascii="Georgia" w:hAnsi="Georgia"/>
                        </w:rPr>
                      </w:pPr>
                      <w:r w:rsidRPr="00EF638D">
                        <w:rPr>
                          <w:rFonts w:ascii="Georgia" w:hAnsi="Georgia"/>
                        </w:rPr>
                        <w:t>European Commission - Communications Networks, Content &amp; Technology DG</w:t>
                      </w:r>
                    </w:p>
                    <w:p w:rsidR="00C84993" w:rsidRPr="00EF638D" w:rsidRDefault="00C84993" w:rsidP="00EF638D">
                      <w:pPr>
                        <w:rPr>
                          <w:rFonts w:ascii="Georgia" w:hAnsi="Georgia"/>
                        </w:rPr>
                      </w:pPr>
                      <w:r w:rsidRPr="00EF638D">
                        <w:rPr>
                          <w:rFonts w:ascii="Georgia" w:hAnsi="Georgia"/>
                        </w:rPr>
                        <w:t>Office: BU31 01/18 B-1049 Brussels</w:t>
                      </w:r>
                    </w:p>
                    <w:p w:rsidR="00C84993" w:rsidRPr="00EF638D" w:rsidRDefault="00C84993" w:rsidP="00EF638D">
                      <w:pPr>
                        <w:rPr>
                          <w:rFonts w:ascii="Georgia" w:hAnsi="Georgia"/>
                        </w:rPr>
                      </w:pPr>
                      <w:r w:rsidRPr="00EF638D">
                        <w:rPr>
                          <w:rFonts w:ascii="Georgia" w:hAnsi="Georgia"/>
                        </w:rPr>
                        <w:t>Email: cnect-desk@ec.europa.eu</w:t>
                      </w:r>
                    </w:p>
                    <w:p w:rsidR="00C84993" w:rsidRPr="00EF638D" w:rsidRDefault="00C84993" w:rsidP="00EF638D">
                      <w:pPr>
                        <w:rPr>
                          <w:rFonts w:ascii="Georgia" w:hAnsi="Georgia"/>
                        </w:rPr>
                      </w:pPr>
                      <w:r w:rsidRPr="00EF638D">
                        <w:rPr>
                          <w:rFonts w:ascii="Georgia" w:hAnsi="Georgia"/>
                        </w:rPr>
                        <w:t>Tel: +32 2 299 93 99</w:t>
                      </w:r>
                    </w:p>
                    <w:p w:rsidR="00C84993" w:rsidRPr="00EF638D" w:rsidRDefault="00C84993" w:rsidP="00EF638D">
                      <w:pPr>
                        <w:rPr>
                          <w:rFonts w:ascii="Georgia" w:hAnsi="Georgia"/>
                        </w:rPr>
                      </w:pPr>
                      <w:r w:rsidRPr="00EF638D">
                        <w:rPr>
                          <w:rFonts w:ascii="Georgia" w:hAnsi="Georgia"/>
                        </w:rPr>
                        <w:t>Fax: +32 2 299 94 99</w:t>
                      </w:r>
                    </w:p>
                    <w:p w:rsidR="00C84993" w:rsidRPr="00400F2C" w:rsidRDefault="00C84993" w:rsidP="003E17F5">
                      <w:pPr>
                        <w:rPr>
                          <w:rFonts w:ascii="Georgia" w:hAnsi="Georgia"/>
                        </w:rPr>
                      </w:pPr>
                      <w:r w:rsidRPr="003E17F5">
                        <w:rPr>
                          <w:rFonts w:ascii="Georgia" w:hAnsi="Georgia"/>
                        </w:rPr>
                        <w:t>http://ec.europa.eu/dgs/connect/</w:t>
                      </w:r>
                    </w:p>
                  </w:txbxContent>
                </v:textbox>
                <w10:wrap type="square"/>
              </v:shape>
            </w:pict>
          </mc:Fallback>
        </mc:AlternateContent>
      </w:r>
      <w:r w:rsidR="00CB09B7">
        <w:rPr>
          <w:rFonts w:ascii="Georgia" w:hAnsi="Georgia"/>
          <w:lang w:val="sv-SE"/>
        </w:rPr>
        <w:t>Through a common work on risks, barriers and enablers in Europe.</w:t>
      </w:r>
    </w:p>
    <w:sectPr w:rsidR="00CB09B7" w:rsidRPr="00CB09B7" w:rsidSect="00400F2C">
      <w:type w:val="continuous"/>
      <w:pgSz w:w="11906" w:h="16838"/>
      <w:pgMar w:top="1191" w:right="2381" w:bottom="567" w:left="1191" w:header="567" w:footer="567" w:gutter="0"/>
      <w:cols w:num="2" w:space="720" w:equalWidth="0">
        <w:col w:w="3813" w:space="708"/>
        <w:col w:w="3813" w:space="708"/>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057" w:rsidRDefault="00065057">
      <w:r>
        <w:separator/>
      </w:r>
    </w:p>
  </w:endnote>
  <w:endnote w:type="continuationSeparator" w:id="0">
    <w:p w:rsidR="00065057" w:rsidRDefault="0006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93" w:rsidRDefault="00D50901">
    <w:pPr>
      <w:pStyle w:val="Footer"/>
    </w:pPr>
    <w:r>
      <w:rPr>
        <w:noProof/>
        <w:lang w:val="en-GB" w:eastAsia="en-GB"/>
      </w:rPr>
      <mc:AlternateContent>
        <mc:Choice Requires="wps">
          <w:drawing>
            <wp:anchor distT="0" distB="0" distL="114300" distR="114300" simplePos="0" relativeHeight="251656704" behindDoc="0" locked="0" layoutInCell="0" allowOverlap="1">
              <wp:simplePos x="0" y="0"/>
              <wp:positionH relativeFrom="column">
                <wp:posOffset>5581650</wp:posOffset>
              </wp:positionH>
              <wp:positionV relativeFrom="paragraph">
                <wp:posOffset>-33655</wp:posOffset>
              </wp:positionV>
              <wp:extent cx="914400" cy="342900"/>
              <wp:effectExtent l="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993" w:rsidRDefault="00092206" w:rsidP="00CF7C6E">
                          <w:pPr>
                            <w:jc w:val="center"/>
                          </w:pPr>
                          <w:r>
                            <w:rPr>
                              <w:rStyle w:val="PageNumber"/>
                            </w:rPr>
                            <w:fldChar w:fldCharType="begin"/>
                          </w:r>
                          <w:r w:rsidR="00C84993">
                            <w:rPr>
                              <w:rStyle w:val="PageNumber"/>
                            </w:rPr>
                            <w:instrText xml:space="preserve"> PAGE </w:instrText>
                          </w:r>
                          <w:r>
                            <w:rPr>
                              <w:rStyle w:val="PageNumber"/>
                            </w:rPr>
                            <w:fldChar w:fldCharType="separate"/>
                          </w:r>
                          <w:r w:rsidR="00D50901">
                            <w:rPr>
                              <w:rStyle w:val="PageNumber"/>
                              <w:noProof/>
                            </w:rPr>
                            <w:t>2</w:t>
                          </w:r>
                          <w:r>
                            <w:rPr>
                              <w:rStyle w:val="PageNumber"/>
                            </w:rPr>
                            <w:fldChar w:fldCharType="end"/>
                          </w:r>
                          <w:r w:rsidR="00C84993">
                            <w:rPr>
                              <w:rStyle w:val="PageNumber"/>
                            </w:rPr>
                            <w:t xml:space="preserve"> / </w:t>
                          </w:r>
                          <w:r>
                            <w:rPr>
                              <w:rStyle w:val="PageNumber"/>
                            </w:rPr>
                            <w:fldChar w:fldCharType="begin"/>
                          </w:r>
                          <w:r w:rsidR="00C84993">
                            <w:rPr>
                              <w:rStyle w:val="PageNumber"/>
                            </w:rPr>
                            <w:instrText xml:space="preserve"> NUMPAGES </w:instrText>
                          </w:r>
                          <w:r>
                            <w:rPr>
                              <w:rStyle w:val="PageNumber"/>
                            </w:rPr>
                            <w:fldChar w:fldCharType="separate"/>
                          </w:r>
                          <w:r w:rsidR="00D50901">
                            <w:rPr>
                              <w:rStyle w:val="PageNumber"/>
                              <w:noProof/>
                            </w:rPr>
                            <w:t>2</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9.5pt;margin-top:-2.65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zyBRtAIAAL8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meJrjARtoUUPbDBoJQcU2er0nU7A6b4DNzPAMXTZMdXdnSy+aiTkuqZix5ZKyb5mtITsQnvTv7g6 4mgLsu0/yBLC0L2RDmioVGtLB8VAgA5dejx3xqZSwGEcEhKApQDTNYliWNsINDld7pQ275hskV2k WEHjHTg93Gkzup5cbCwhc940cE6TRjw7AMzxBELDVWuzSbhe/oiDeDPfzIlHounGI0GWect8Tbxp Hs4m2XW2XmfhTxs3JEnNy5IJG+akq5D8Wd+OCh8VcVaWlg0vLZxNSavddt0odKCg69x9x4JcuPnP 03D1Ai4vKIURCVZR7OXT+cwjOZl48SyYe0EYr+JpQGKS5c8p3XHB/p0S6qGrk2gyaum33AL3veZG k5YbmBwNb1M8PzvRxCpwI0rXWkN5M64vSmHTfyoFtPvUaKdXK9FRrGbYDu5hODFbLW9l+QgCVhIE BlqEqQeLWqrvGPUwQVKsv+2pYhg17wU8AqdZGDluQyazCO6oS8v20kJFAVApNhiNy7UZx9S+U3xX Q6Tx2Qm5hIdTcSfqp6yOzw2mhON2nGh2DF3undfT3F38AgAA//8DAFBLAwQUAAYACAAAACEADmx/ P98AAAAKAQAADwAAAGRycy9kb3ducmV2LnhtbEyPS2/CMBCE75X4D9Yi9QZ2eZSQZoNQq15blT6k 3ky8JBHxOooNSf895kSPszOa/SbbDLYRZ+p87RjhYapAEBfO1FwifH2+ThIQPmg2unFMCH/kYZOP 7jKdGtfzB513oRSxhH2qEaoQ2lRKX1RktZ+6ljh6B9dZHaLsSmk63cdy28iZUo/S6prjh0q39FxR cdydLML32+H3Z6Heyxe7bHs3KMl2LRHvx8P2CUSgIdzCcMWP6JBHpr07sfGiQUhW67glIEyWcxDX gJrN42WPsEhWIPNM/p+QXwAAAP//AwBQSwECLQAUAAYACAAAACEAtoM4kv4AAADhAQAAEwAAAAAA AAAAAAAAAAAAAAAAW0NvbnRlbnRfVHlwZXNdLnhtbFBLAQItABQABgAIAAAAIQA4/SH/1gAAAJQB AAALAAAAAAAAAAAAAAAAAC8BAABfcmVscy8ucmVsc1BLAQItABQABgAIAAAAIQB5zyBRtAIAAL8F AAAOAAAAAAAAAAAAAAAAAC4CAABkcnMvZTJvRG9jLnhtbFBLAQItABQABgAIAAAAIQAObH8/3wAA AAoBAAAPAAAAAAAAAAAAAAAAAA4FAABkcnMvZG93bnJldi54bWxQSwUGAAAAAAQABADzAAAAGgYA AAAA " o:allowincell="f" filled="f" stroked="f">
              <v:textbox>
                <w:txbxContent>
                  <w:p w:rsidR="00C84993" w:rsidRDefault="00092206" w:rsidP="00CF7C6E">
                    <w:pPr>
                      <w:jc w:val="center"/>
                    </w:pPr>
                    <w:r>
                      <w:rPr>
                        <w:rStyle w:val="PageNumber"/>
                      </w:rPr>
                      <w:fldChar w:fldCharType="begin"/>
                    </w:r>
                    <w:r w:rsidR="00C84993">
                      <w:rPr>
                        <w:rStyle w:val="PageNumber"/>
                      </w:rPr>
                      <w:instrText xml:space="preserve"> PAGE </w:instrText>
                    </w:r>
                    <w:r>
                      <w:rPr>
                        <w:rStyle w:val="PageNumber"/>
                      </w:rPr>
                      <w:fldChar w:fldCharType="separate"/>
                    </w:r>
                    <w:r w:rsidR="00D50901">
                      <w:rPr>
                        <w:rStyle w:val="PageNumber"/>
                        <w:noProof/>
                      </w:rPr>
                      <w:t>2</w:t>
                    </w:r>
                    <w:r>
                      <w:rPr>
                        <w:rStyle w:val="PageNumber"/>
                      </w:rPr>
                      <w:fldChar w:fldCharType="end"/>
                    </w:r>
                    <w:r w:rsidR="00C84993">
                      <w:rPr>
                        <w:rStyle w:val="PageNumber"/>
                      </w:rPr>
                      <w:t xml:space="preserve"> / </w:t>
                    </w:r>
                    <w:r>
                      <w:rPr>
                        <w:rStyle w:val="PageNumber"/>
                      </w:rPr>
                      <w:fldChar w:fldCharType="begin"/>
                    </w:r>
                    <w:r w:rsidR="00C84993">
                      <w:rPr>
                        <w:rStyle w:val="PageNumber"/>
                      </w:rPr>
                      <w:instrText xml:space="preserve"> NUMPAGES </w:instrText>
                    </w:r>
                    <w:r>
                      <w:rPr>
                        <w:rStyle w:val="PageNumber"/>
                      </w:rPr>
                      <w:fldChar w:fldCharType="separate"/>
                    </w:r>
                    <w:r w:rsidR="00D50901">
                      <w:rPr>
                        <w:rStyle w:val="PageNumber"/>
                        <w:noProof/>
                      </w:rPr>
                      <w:t>2</w:t>
                    </w:r>
                    <w:r>
                      <w:rPr>
                        <w:rStyle w:val="PageNumber"/>
                      </w:rPr>
                      <w:fldChar w:fldCharType="end"/>
                    </w:r>
                  </w:p>
                </w:txbxContent>
              </v:textbox>
            </v:shape>
          </w:pict>
        </mc:Fallback>
      </mc:AlternateContent>
    </w:r>
    <w:r w:rsidR="00CB09B7">
      <w:t>www.P4ITS.eu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93" w:rsidRDefault="00C84993">
    <w:pPr>
      <w:jc w:val="right"/>
      <w:rPr>
        <w:rStyle w:val="PageNumber"/>
      </w:rPr>
    </w:pPr>
    <w:r>
      <w:rPr>
        <w:noProof/>
        <w:color w:val="FFCC99"/>
        <w:lang w:val="en-GB" w:eastAsia="en-GB"/>
      </w:rPr>
      <w:drawing>
        <wp:anchor distT="0" distB="0" distL="114300" distR="114300" simplePos="0" relativeHeight="251659776" behindDoc="1" locked="0" layoutInCell="1" allowOverlap="1">
          <wp:simplePos x="0" y="0"/>
          <wp:positionH relativeFrom="column">
            <wp:posOffset>-819150</wp:posOffset>
          </wp:positionH>
          <wp:positionV relativeFrom="paragraph">
            <wp:posOffset>80645</wp:posOffset>
          </wp:positionV>
          <wp:extent cx="7772400" cy="578485"/>
          <wp:effectExtent l="0" t="0" r="0" b="0"/>
          <wp:wrapNone/>
          <wp:docPr id="9" name="Picture 9" descr="Footer art EC 2012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oter art EC 2012 v2"/>
                  <pic:cNvPicPr>
                    <a:picLocks noChangeAspect="1" noChangeArrowheads="1"/>
                  </pic:cNvPicPr>
                </pic:nvPicPr>
                <pic:blipFill>
                  <a:blip r:embed="rId1"/>
                  <a:srcRect/>
                  <a:stretch>
                    <a:fillRect/>
                  </a:stretch>
                </pic:blipFill>
                <pic:spPr bwMode="auto">
                  <a:xfrm>
                    <a:off x="0" y="0"/>
                    <a:ext cx="7772400" cy="578485"/>
                  </a:xfrm>
                  <a:prstGeom prst="rect">
                    <a:avLst/>
                  </a:prstGeom>
                  <a:noFill/>
                  <a:ln w="9525">
                    <a:noFill/>
                    <a:miter lim="800000"/>
                    <a:headEnd/>
                    <a:tailEnd/>
                  </a:ln>
                </pic:spPr>
              </pic:pic>
            </a:graphicData>
          </a:graphic>
        </wp:anchor>
      </w:drawing>
    </w:r>
    <w:r w:rsidR="00D50901">
      <w:rPr>
        <w:noProof/>
        <w:color w:val="FFCC99"/>
        <w:lang w:val="en-GB" w:eastAsia="en-GB"/>
      </w:rPr>
      <mc:AlternateContent>
        <mc:Choice Requires="wps">
          <w:drawing>
            <wp:anchor distT="0" distB="0" distL="114300" distR="114300" simplePos="0" relativeHeight="251655680" behindDoc="0" locked="0" layoutInCell="0" allowOverlap="1">
              <wp:simplePos x="0" y="0"/>
              <wp:positionH relativeFrom="column">
                <wp:posOffset>5581650</wp:posOffset>
              </wp:positionH>
              <wp:positionV relativeFrom="paragraph">
                <wp:posOffset>-33655</wp:posOffset>
              </wp:positionV>
              <wp:extent cx="914400" cy="3429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993" w:rsidRDefault="00092206" w:rsidP="00CF7C6E">
                          <w:pPr>
                            <w:jc w:val="center"/>
                            <w:rPr>
                              <w:rFonts w:ascii="Verdana" w:hAnsi="Verdana"/>
                            </w:rPr>
                          </w:pPr>
                          <w:r>
                            <w:rPr>
                              <w:rStyle w:val="PageNumber"/>
                            </w:rPr>
                            <w:fldChar w:fldCharType="begin"/>
                          </w:r>
                          <w:r w:rsidR="00C84993">
                            <w:rPr>
                              <w:rStyle w:val="PageNumber"/>
                            </w:rPr>
                            <w:instrText xml:space="preserve"> PAGE </w:instrText>
                          </w:r>
                          <w:r>
                            <w:rPr>
                              <w:rStyle w:val="PageNumber"/>
                            </w:rPr>
                            <w:fldChar w:fldCharType="separate"/>
                          </w:r>
                          <w:r w:rsidR="00D50901">
                            <w:rPr>
                              <w:rStyle w:val="PageNumber"/>
                              <w:noProof/>
                            </w:rPr>
                            <w:t>1</w:t>
                          </w:r>
                          <w:r>
                            <w:rPr>
                              <w:rStyle w:val="PageNumber"/>
                            </w:rPr>
                            <w:fldChar w:fldCharType="end"/>
                          </w:r>
                          <w:r w:rsidR="00C84993">
                            <w:rPr>
                              <w:rStyle w:val="PageNumber"/>
                            </w:rPr>
                            <w:t>/</w:t>
                          </w:r>
                          <w:r>
                            <w:rPr>
                              <w:rStyle w:val="PageNumber"/>
                            </w:rPr>
                            <w:fldChar w:fldCharType="begin"/>
                          </w:r>
                          <w:r w:rsidR="00C84993">
                            <w:rPr>
                              <w:rStyle w:val="PageNumber"/>
                            </w:rPr>
                            <w:instrText xml:space="preserve"> NUMPAGES </w:instrText>
                          </w:r>
                          <w:r>
                            <w:rPr>
                              <w:rStyle w:val="PageNumber"/>
                            </w:rPr>
                            <w:fldChar w:fldCharType="separate"/>
                          </w:r>
                          <w:r w:rsidR="00D50901">
                            <w:rPr>
                              <w:rStyle w:val="PageNumber"/>
                              <w:noProof/>
                            </w:rPr>
                            <w:t>1</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439.5pt;margin-top:-2.65pt;width:1in;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XUh+tAIAAL8FAAAOAAAAZHJzL2Uyb0RvYy54bWysVNtu2zAMfR+wfxD07vpS5WKjTpHE8TCg uwDtPkCx5ViYLXmSErsb9u+j5CRNWwwYtvnBkETqkIc84s3t0DbowJTmUqQ4vAowYqKQJRe7FH95 yL05RtpQUdJGCpbiR6bx7eLtm5u+S1gka9mUTCEAETrpuxTXxnSJ7+uiZi3VV7JjAoyVVC01sFU7 v1S0B/S28aMgmPq9VGWnZMG0htNsNOKFw68qVphPVaWZQU2KITfj/sr9t/bvL25oslO0q3lxTIP+ RRYt5QKCnqEyaijaK/4KquWFklpW5qqQrS+rihfMcQA2YfCCzX1NO+a4QHF0dy6T/n+wxcfDZ4V4 Cb3DSNAWWvTABoNWckChrU7f6QSc7jtwMwMcW0/LVHd3sviqkZDrmoodWyol+5rRErJzN/2LqyOO tiDb/oMsIQzdG+mAhkq1FhCKgQAduvR47oxNpYDDOCQkAEsBpmsSxbCG3HyanC53Spt3TLbILlKs oPEOnB7utBldTy42lpA5bxrX/EY8OwDM8QRCw1Vrs0m4Xv6Ig3gz38yJR6LpxiNBlnnLfE28aR7O Jtl1tl5n4U8bNyRJzcuSCRvmpKuQ/FnfjgofFXFWlpYNLy2cTUmr3XbdKHSgoOvcfceCXLj5z9Nw 9QIuLyiFEQlWUezl0/nMIzmZePEsmHtBGK/iaUBikuXPKd1xwf6dEuqhq5NoMmrpt9wC973mRpOW G5gcDW9TPD870cQqcCNK11pDeTOuL0ph038qBbT71GinVyvRUaxm2A7uYUSnZ7CV5SMIWEkQGGgR ph4saqm+Y9TDBEmx/ranimHUvBfwCJxmYeS4DZnMIrijLi3bSwsVBUCl2GA0LtdmHFP7TvFdDZHG ZyfkEh5OxZ2o7QsbswJGdgNTwnE7TjQ7hi73zutp7i5+AQAA//8DAFBLAwQUAAYACAAAACEADmx/ P98AAAAKAQAADwAAAGRycy9kb3ducmV2LnhtbEyPS2/CMBCE75X4D9Yi9QZ2eZSQZoNQq15blT6k 3ky8JBHxOooNSf895kSPszOa/SbbDLYRZ+p87RjhYapAEBfO1FwifH2+ThIQPmg2unFMCH/kYZOP 7jKdGtfzB513oRSxhH2qEaoQ2lRKX1RktZ+6ljh6B9dZHaLsSmk63cdy28iZUo/S6prjh0q39FxR cdydLML32+H3Z6Heyxe7bHs3KMl2LRHvx8P2CUSgIdzCcMWP6JBHpr07sfGiQUhW67glIEyWcxDX gJrN42WPsEhWIPNM/p+QXwAAAP//AwBQSwECLQAUAAYACAAAACEAtoM4kv4AAADhAQAAEwAAAAAA AAAAAAAAAAAAAAAAW0NvbnRlbnRfVHlwZXNdLnhtbFBLAQItABQABgAIAAAAIQA4/SH/1gAAAJQB AAALAAAAAAAAAAAAAAAAAC8BAABfcmVscy8ucmVsc1BLAQItABQABgAIAAAAIQBtXUh+tAIAAL8F AAAOAAAAAAAAAAAAAAAAAC4CAABkcnMvZTJvRG9jLnhtbFBLAQItABQABgAIAAAAIQAObH8/3wAA AAoBAAAPAAAAAAAAAAAAAAAAAA4FAABkcnMvZG93bnJldi54bWxQSwUGAAAAAAQABADzAAAAGgYA AAAA " o:allowincell="f" filled="f" stroked="f">
              <v:textbox>
                <w:txbxContent>
                  <w:p w:rsidR="00C84993" w:rsidRDefault="00092206" w:rsidP="00CF7C6E">
                    <w:pPr>
                      <w:jc w:val="center"/>
                      <w:rPr>
                        <w:rFonts w:ascii="Verdana" w:hAnsi="Verdana"/>
                      </w:rPr>
                    </w:pPr>
                    <w:r>
                      <w:rPr>
                        <w:rStyle w:val="PageNumber"/>
                      </w:rPr>
                      <w:fldChar w:fldCharType="begin"/>
                    </w:r>
                    <w:r w:rsidR="00C84993">
                      <w:rPr>
                        <w:rStyle w:val="PageNumber"/>
                      </w:rPr>
                      <w:instrText xml:space="preserve"> PAGE </w:instrText>
                    </w:r>
                    <w:r>
                      <w:rPr>
                        <w:rStyle w:val="PageNumber"/>
                      </w:rPr>
                      <w:fldChar w:fldCharType="separate"/>
                    </w:r>
                    <w:r w:rsidR="00D50901">
                      <w:rPr>
                        <w:rStyle w:val="PageNumber"/>
                        <w:noProof/>
                      </w:rPr>
                      <w:t>1</w:t>
                    </w:r>
                    <w:r>
                      <w:rPr>
                        <w:rStyle w:val="PageNumber"/>
                      </w:rPr>
                      <w:fldChar w:fldCharType="end"/>
                    </w:r>
                    <w:r w:rsidR="00C84993">
                      <w:rPr>
                        <w:rStyle w:val="PageNumber"/>
                      </w:rPr>
                      <w:t>/</w:t>
                    </w:r>
                    <w:r>
                      <w:rPr>
                        <w:rStyle w:val="PageNumber"/>
                      </w:rPr>
                      <w:fldChar w:fldCharType="begin"/>
                    </w:r>
                    <w:r w:rsidR="00C84993">
                      <w:rPr>
                        <w:rStyle w:val="PageNumber"/>
                      </w:rPr>
                      <w:instrText xml:space="preserve"> NUMPAGES </w:instrText>
                    </w:r>
                    <w:r>
                      <w:rPr>
                        <w:rStyle w:val="PageNumber"/>
                      </w:rPr>
                      <w:fldChar w:fldCharType="separate"/>
                    </w:r>
                    <w:r w:rsidR="00D50901">
                      <w:rPr>
                        <w:rStyle w:val="PageNumber"/>
                        <w:noProof/>
                      </w:rPr>
                      <w:t>1</w:t>
                    </w:r>
                    <w:r>
                      <w:rPr>
                        <w:rStyle w:val="PageNumber"/>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057" w:rsidRDefault="00065057">
      <w:r>
        <w:separator/>
      </w:r>
    </w:p>
  </w:footnote>
  <w:footnote w:type="continuationSeparator" w:id="0">
    <w:p w:rsidR="00065057" w:rsidRDefault="00065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93" w:rsidRDefault="00D50901">
    <w:pPr>
      <w:pStyle w:val="Heade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5768975</wp:posOffset>
              </wp:positionH>
              <wp:positionV relativeFrom="paragraph">
                <wp:posOffset>442595</wp:posOffset>
              </wp:positionV>
              <wp:extent cx="571500" cy="9029700"/>
              <wp:effectExtent l="0" t="4445"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02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993" w:rsidRDefault="00CB09B7">
                          <w:pPr>
                            <w:pStyle w:val="Footer"/>
                            <w:rPr>
                              <w:lang w:val="en-US"/>
                            </w:rPr>
                          </w:pPr>
                          <w:r>
                            <w:rPr>
                              <w:lang w:val="en-US"/>
                            </w:rPr>
                            <w:t xml:space="preserve">P4ITS </w:t>
                          </w:r>
                          <w:r w:rsidR="00C84993">
                            <w:rPr>
                              <w:lang w:val="en-US"/>
                            </w:rPr>
                            <w:t>Fact Sheet</w:t>
                          </w:r>
                        </w:p>
                        <w:p w:rsidR="00C84993" w:rsidRPr="00F24F24" w:rsidRDefault="00C84993">
                          <w:pPr>
                            <w:pStyle w:val="Footer"/>
                            <w:rPr>
                              <w:lang w:val="en-US"/>
                            </w:rPr>
                          </w:pPr>
                          <w:r>
                            <w:rPr>
                              <w:lang w:val="en-US"/>
                            </w:rPr>
                            <w:t>Date:</w:t>
                          </w:r>
                          <w:r w:rsidR="00CB09B7">
                            <w:rPr>
                              <w:lang w:val="en-US"/>
                            </w:rPr>
                            <w:t xml:space="preserve"> April 2014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54.25pt;margin-top:34.85pt;width:45pt;height:7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cnODsgIAALwFAAAOAAAAZHJzL2Uyb0RvYy54bWysVFtv2yAUfp+0/4B4d30pTmKrTtXG8TSp u0jtfgCxcYxmgwckdjX1v++AkzRtNWnaxgPicA7fuX2cq+uxa9GeKc2lyHB4EWDERCkrLrYZ/vZQ eAuMtKGioq0ULMOPTOPr5ft3V0Ofskg2sq2YQgAidDr0GW6M6VPf12XDOqovZM8EKGupOmpAVFu/ UnQA9K71oyCY+YNUVa9kybSG23xS4qXDr2tWmi91rZlBbYYhNuN25faN3f3lFU23ivYNLw9h0L+I oqNcgNMTVE4NRTvF30B1vFRSy9pclLLzZV3zkrkcIJsweJXNfUN75nKB4uj+VCb9/2DLz/uvCvEq wwQjQTto0QMbDbqVI7q01Rl6nYLRfQ9mZoRr6LLLVPd3svyukZCrhootu1FKDg2jFUQX2pf+2dMJ R1uQzfBJVuCG7ox0QGOtOls6KAYCdOjS46kzNpQSLuN5GAegKUGVBFEyB8G6oOnxda+0+cBkh+wh wwo679Dp/k6byfRoYp0JWfC2hXuatuLFBWBON+AbnlqdjcI182cSJOvFekE8Es3WHgny3LspVsSb FeE8zi/z1SoPn6zfkKQNryomrJsjsULyZ407UHyixIlaWra8snA2JK22m1Wr0J4CsQu3DgU5M/Nf huHqBbm8SimMSHAbJV4xW8w9UpDYg/IuvCBMbpNZQBKSFy9TuuOC/XtKaIBWxlE8kem3uQVuvc2N ph03MDpa3mV4cTKiqaXgWlSutYbydjqflcKG/1wKaPex0Y6wlqMTW824GQHFsngjq0egrpLALGAh zDs42D2agzjA+Miw/rGjimHUfhTwA5KQEFAZJ5B4HoGgzjWbcw0VZSNhKhmMpuPKTDNq1yu+bcDZ 9OeEvIFfU3NH6OfADn8NRoTL6zDO7Aw6l53V89Bd/gIAAP//AwBQSwMEFAAGAAgAAAAhAH+FiRTh AAAACwEAAA8AAABkcnMvZG93bnJldi54bWxMj8tOwzAQRfdI/IM1SOyoXR5tHeJUCEQlNqgNsGDn xEMS4UeI3Sb9e6YrWM7M0Z1z8/XkLDvgELvgFcxnAhj6OpjONwre356vVsBi0t5oGzwqOGKEdXF+ luvMhNHv8FCmhlGIj5lW0KbUZ5zHukWn4yz06On2FQanE41Dw82gRwp3ll8LseBOd54+tLrHxxbr 73LvFHxUr0e7628+RTe+bKfNz7Z82jRKXV5MD/fAEk7pD4aTPqlDQU5V2HsTmVUgxeqOUAULuQRG gJSnRUXkrZwvgRc5/9+h+AUAAP//AwBQSwECLQAUAAYACAAAACEAtoM4kv4AAADhAQAAEwAAAAAA AAAAAAAAAAAAAAAAW0NvbnRlbnRfVHlwZXNdLnhtbFBLAQItABQABgAIAAAAIQA4/SH/1gAAAJQB AAALAAAAAAAAAAAAAAAAAC8BAABfcmVscy8ucmVsc1BLAQItABQABgAIAAAAIQBdcnODsgIAALwF AAAOAAAAAAAAAAAAAAAAAC4CAABkcnMvZTJvRG9jLnhtbFBLAQItABQABgAIAAAAIQB/hYkU4QAA AAsBAAAPAAAAAAAAAAAAAAAAAAwFAABkcnMvZG93bnJldi54bWxQSwUGAAAAAAQABADzAAAAGgYA AAAA " filled="f" stroked="f">
              <v:textbox style="layout-flow:vertical;mso-layout-flow-alt:bottom-to-top">
                <w:txbxContent>
                  <w:p w:rsidR="00C84993" w:rsidRDefault="00CB09B7">
                    <w:pPr>
                      <w:pStyle w:val="Footer"/>
                      <w:rPr>
                        <w:lang w:val="en-US"/>
                      </w:rPr>
                    </w:pPr>
                    <w:r>
                      <w:rPr>
                        <w:lang w:val="en-US"/>
                      </w:rPr>
                      <w:t xml:space="preserve">P4ITS </w:t>
                    </w:r>
                    <w:r w:rsidR="00C84993">
                      <w:rPr>
                        <w:lang w:val="en-US"/>
                      </w:rPr>
                      <w:t>Fact Sheet</w:t>
                    </w:r>
                  </w:p>
                  <w:p w:rsidR="00C84993" w:rsidRPr="00F24F24" w:rsidRDefault="00C84993">
                    <w:pPr>
                      <w:pStyle w:val="Footer"/>
                      <w:rPr>
                        <w:lang w:val="en-US"/>
                      </w:rPr>
                    </w:pPr>
                    <w:r>
                      <w:rPr>
                        <w:lang w:val="en-US"/>
                      </w:rPr>
                      <w:t>Date:</w:t>
                    </w:r>
                    <w:r w:rsidR="00CB09B7">
                      <w:rPr>
                        <w:lang w:val="en-US"/>
                      </w:rPr>
                      <w:t xml:space="preserve"> April 2014</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993" w:rsidRDefault="00C84993">
    <w:pPr>
      <w:pStyle w:val="Header"/>
    </w:pPr>
    <w:r>
      <w:rPr>
        <w:noProof/>
        <w:lang w:val="en-GB" w:eastAsia="en-GB"/>
      </w:rPr>
      <w:drawing>
        <wp:anchor distT="0" distB="0" distL="114300" distR="114300" simplePos="0" relativeHeight="251658752" behindDoc="1" locked="0" layoutInCell="0" allowOverlap="1">
          <wp:simplePos x="0" y="0"/>
          <wp:positionH relativeFrom="column">
            <wp:posOffset>-819150</wp:posOffset>
          </wp:positionH>
          <wp:positionV relativeFrom="paragraph">
            <wp:posOffset>-357505</wp:posOffset>
          </wp:positionV>
          <wp:extent cx="7658100" cy="4022090"/>
          <wp:effectExtent l="19050" t="0" r="0" b="0"/>
          <wp:wrapNone/>
          <wp:docPr id="7" name="Picture 7" descr="Header art EC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 art EC2012"/>
                  <pic:cNvPicPr>
                    <a:picLocks noChangeAspect="1" noChangeArrowheads="1"/>
                  </pic:cNvPicPr>
                </pic:nvPicPr>
                <pic:blipFill>
                  <a:blip r:embed="rId1"/>
                  <a:srcRect/>
                  <a:stretch>
                    <a:fillRect/>
                  </a:stretch>
                </pic:blipFill>
                <pic:spPr bwMode="auto">
                  <a:xfrm>
                    <a:off x="0" y="0"/>
                    <a:ext cx="7658100" cy="4022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40BD9"/>
    <w:multiLevelType w:val="hybridMultilevel"/>
    <w:tmpl w:val="C3367A52"/>
    <w:lvl w:ilvl="0" w:tplc="0B2E9E4A">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8031382"/>
    <w:multiLevelType w:val="hybridMultilevel"/>
    <w:tmpl w:val="0640149E"/>
    <w:lvl w:ilvl="0" w:tplc="534E1502">
      <w:start w:val="1"/>
      <w:numFmt w:val="upperLetter"/>
      <w:lvlText w:val="%1."/>
      <w:lvlJc w:val="left"/>
      <w:pPr>
        <w:tabs>
          <w:tab w:val="num" w:pos="360"/>
        </w:tabs>
        <w:ind w:left="36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C6A18"/>
    <w:rsid w:val="00012EC8"/>
    <w:rsid w:val="000617EA"/>
    <w:rsid w:val="00065057"/>
    <w:rsid w:val="0007617E"/>
    <w:rsid w:val="00092206"/>
    <w:rsid w:val="001466A6"/>
    <w:rsid w:val="001C6D96"/>
    <w:rsid w:val="001D1355"/>
    <w:rsid w:val="002523BE"/>
    <w:rsid w:val="002F3444"/>
    <w:rsid w:val="00357CF0"/>
    <w:rsid w:val="003842DE"/>
    <w:rsid w:val="003C6B7C"/>
    <w:rsid w:val="003D77E6"/>
    <w:rsid w:val="003E17F5"/>
    <w:rsid w:val="00400F2C"/>
    <w:rsid w:val="00450F73"/>
    <w:rsid w:val="0047117F"/>
    <w:rsid w:val="00486EA8"/>
    <w:rsid w:val="005374F8"/>
    <w:rsid w:val="00596DA7"/>
    <w:rsid w:val="005B45F3"/>
    <w:rsid w:val="005B5ED7"/>
    <w:rsid w:val="005E05D3"/>
    <w:rsid w:val="00636A1E"/>
    <w:rsid w:val="00651905"/>
    <w:rsid w:val="006E4591"/>
    <w:rsid w:val="00793BFD"/>
    <w:rsid w:val="0082729E"/>
    <w:rsid w:val="008444E6"/>
    <w:rsid w:val="00847560"/>
    <w:rsid w:val="00877CD0"/>
    <w:rsid w:val="00882931"/>
    <w:rsid w:val="00882BC4"/>
    <w:rsid w:val="008A7615"/>
    <w:rsid w:val="008F1F4E"/>
    <w:rsid w:val="00932895"/>
    <w:rsid w:val="0093743E"/>
    <w:rsid w:val="00953D53"/>
    <w:rsid w:val="009979CE"/>
    <w:rsid w:val="00A30477"/>
    <w:rsid w:val="00A543D9"/>
    <w:rsid w:val="00A87C18"/>
    <w:rsid w:val="00AB0D8A"/>
    <w:rsid w:val="00AB7824"/>
    <w:rsid w:val="00AD10A4"/>
    <w:rsid w:val="00B8563C"/>
    <w:rsid w:val="00C06AD8"/>
    <w:rsid w:val="00C14AAB"/>
    <w:rsid w:val="00C63297"/>
    <w:rsid w:val="00C84993"/>
    <w:rsid w:val="00CB09B7"/>
    <w:rsid w:val="00CB480D"/>
    <w:rsid w:val="00CD4EC2"/>
    <w:rsid w:val="00CF7C6E"/>
    <w:rsid w:val="00D50901"/>
    <w:rsid w:val="00D61372"/>
    <w:rsid w:val="00D912B3"/>
    <w:rsid w:val="00D95F97"/>
    <w:rsid w:val="00DA2557"/>
    <w:rsid w:val="00E030DB"/>
    <w:rsid w:val="00E52F6A"/>
    <w:rsid w:val="00E96E65"/>
    <w:rsid w:val="00EC6A18"/>
    <w:rsid w:val="00EF638D"/>
    <w:rsid w:val="00F132DA"/>
    <w:rsid w:val="00F24DB4"/>
    <w:rsid w:val="00F24F24"/>
    <w:rsid w:val="00F92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557"/>
    <w:pPr>
      <w:jc w:val="both"/>
    </w:pPr>
    <w:rPr>
      <w:lang w:val="fr-FR" w:eastAsia="fr-FR"/>
    </w:rPr>
  </w:style>
  <w:style w:type="paragraph" w:styleId="Heading1">
    <w:name w:val="heading 1"/>
    <w:basedOn w:val="Normal"/>
    <w:next w:val="Normal"/>
    <w:qFormat/>
    <w:rsid w:val="0082729E"/>
    <w:pPr>
      <w:keepNext/>
      <w:tabs>
        <w:tab w:val="left" w:pos="284"/>
        <w:tab w:val="left" w:pos="567"/>
      </w:tabs>
      <w:jc w:val="right"/>
      <w:outlineLvl w:val="0"/>
    </w:pPr>
    <w:rPr>
      <w:rFonts w:ascii="Verdana" w:eastAsia="Times New Roman" w:hAnsi="Verdana"/>
      <w:kern w:val="32"/>
      <w:sz w:val="52"/>
      <w:szCs w:val="52"/>
      <w:lang w:val="it-IT"/>
    </w:rPr>
  </w:style>
  <w:style w:type="paragraph" w:styleId="Heading2">
    <w:name w:val="heading 2"/>
    <w:basedOn w:val="Normal"/>
    <w:next w:val="Normal"/>
    <w:qFormat/>
    <w:rsid w:val="0082729E"/>
    <w:pPr>
      <w:keepNext/>
      <w:tabs>
        <w:tab w:val="left" w:pos="284"/>
        <w:tab w:val="left" w:pos="567"/>
      </w:tabs>
      <w:spacing w:before="60"/>
      <w:jc w:val="left"/>
      <w:outlineLvl w:val="1"/>
    </w:pPr>
    <w:rPr>
      <w:rFonts w:ascii="Georgia" w:eastAsia="Times New Roman" w:hAnsi="Georgia"/>
      <w:color w:val="3366FF"/>
      <w:sz w:val="36"/>
      <w:lang w:val="sv-SE"/>
    </w:rPr>
  </w:style>
  <w:style w:type="paragraph" w:styleId="Heading3">
    <w:name w:val="heading 3"/>
    <w:basedOn w:val="Normal"/>
    <w:next w:val="Normal"/>
    <w:qFormat/>
    <w:rsid w:val="00DA2557"/>
    <w:pPr>
      <w:keepNext/>
      <w:jc w:val="left"/>
      <w:outlineLvl w:val="2"/>
    </w:pPr>
    <w:rPr>
      <w:rFonts w:ascii="Georgia" w:eastAsia="Times New Roman" w:hAnsi="Georgia"/>
      <w:b/>
      <w:color w:val="999999"/>
      <w:sz w:val="28"/>
      <w:lang w:val="nl-BE"/>
    </w:rPr>
  </w:style>
  <w:style w:type="paragraph" w:styleId="Heading4">
    <w:name w:val="heading 4"/>
    <w:basedOn w:val="Normal"/>
    <w:next w:val="Normal"/>
    <w:qFormat/>
    <w:rsid w:val="0082729E"/>
    <w:pPr>
      <w:keepNext/>
      <w:spacing w:before="60"/>
      <w:jc w:val="left"/>
      <w:outlineLvl w:val="3"/>
    </w:pPr>
    <w:rPr>
      <w:rFonts w:ascii="Georgia" w:hAnsi="Georgia"/>
      <w:caps/>
      <w:color w:val="3366FF"/>
      <w:lang w:val="en-GB"/>
    </w:rPr>
  </w:style>
  <w:style w:type="paragraph" w:styleId="Heading5">
    <w:name w:val="heading 5"/>
    <w:basedOn w:val="Normal"/>
    <w:next w:val="Normal"/>
    <w:qFormat/>
    <w:rsid w:val="00DA2557"/>
    <w:pPr>
      <w:keepNext/>
      <w:jc w:val="left"/>
      <w:outlineLvl w:val="4"/>
    </w:pPr>
    <w:rPr>
      <w:rFonts w:ascii="Georgia" w:hAnsi="Georgia"/>
      <w:caps/>
      <w:color w:val="999999"/>
      <w:sz w:val="18"/>
    </w:rPr>
  </w:style>
  <w:style w:type="paragraph" w:styleId="Heading6">
    <w:name w:val="heading 6"/>
    <w:basedOn w:val="Normal"/>
    <w:next w:val="Normal"/>
    <w:qFormat/>
    <w:rsid w:val="00DA2557"/>
    <w:pPr>
      <w:keepNext/>
      <w:jc w:val="right"/>
      <w:outlineLvl w:val="5"/>
    </w:pPr>
    <w:rPr>
      <w:rFonts w:ascii="Verdana" w:hAnsi="Verdana"/>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2557"/>
    <w:pPr>
      <w:tabs>
        <w:tab w:val="center" w:pos="4536"/>
        <w:tab w:val="right" w:pos="9072"/>
      </w:tabs>
    </w:pPr>
    <w:rPr>
      <w:rFonts w:ascii="Verdana" w:hAnsi="Verdana"/>
      <w:sz w:val="16"/>
    </w:rPr>
  </w:style>
  <w:style w:type="paragraph" w:styleId="Footer">
    <w:name w:val="footer"/>
    <w:basedOn w:val="Normal"/>
    <w:rsid w:val="00DA2557"/>
    <w:pPr>
      <w:tabs>
        <w:tab w:val="center" w:pos="4536"/>
        <w:tab w:val="right" w:pos="9072"/>
      </w:tabs>
      <w:jc w:val="left"/>
    </w:pPr>
    <w:rPr>
      <w:rFonts w:ascii="Verdana" w:hAnsi="Verdana"/>
      <w:sz w:val="16"/>
    </w:rPr>
  </w:style>
  <w:style w:type="character" w:styleId="PageNumber">
    <w:name w:val="page number"/>
    <w:rsid w:val="00DA2557"/>
    <w:rPr>
      <w:rFonts w:ascii="Verdana" w:hAnsi="Verdana"/>
      <w:b/>
      <w:dstrike w:val="0"/>
      <w:color w:val="auto"/>
      <w:sz w:val="16"/>
      <w:u w:val="none"/>
      <w:vertAlign w:val="baseline"/>
    </w:rPr>
  </w:style>
  <w:style w:type="paragraph" w:styleId="BodyText">
    <w:name w:val="Body Text"/>
    <w:basedOn w:val="Normal"/>
    <w:rsid w:val="00DA2557"/>
    <w:rPr>
      <w:b/>
    </w:rPr>
  </w:style>
  <w:style w:type="paragraph" w:styleId="BalloonText">
    <w:name w:val="Balloon Text"/>
    <w:basedOn w:val="Normal"/>
    <w:link w:val="BalloonTextChar"/>
    <w:rsid w:val="00E030DB"/>
    <w:rPr>
      <w:rFonts w:ascii="Tahoma" w:hAnsi="Tahoma" w:cs="Tahoma"/>
      <w:sz w:val="16"/>
      <w:szCs w:val="16"/>
    </w:rPr>
  </w:style>
  <w:style w:type="character" w:customStyle="1" w:styleId="BalloonTextChar">
    <w:name w:val="Balloon Text Char"/>
    <w:basedOn w:val="DefaultParagraphFont"/>
    <w:link w:val="BalloonText"/>
    <w:rsid w:val="00E030DB"/>
    <w:rPr>
      <w:rFonts w:ascii="Tahoma" w:hAnsi="Tahoma" w:cs="Tahoma"/>
      <w:sz w:val="16"/>
      <w:szCs w:val="16"/>
      <w:lang w:val="fr-FR" w:eastAsia="fr-FR"/>
    </w:rPr>
  </w:style>
  <w:style w:type="paragraph" w:styleId="Title">
    <w:name w:val="Title"/>
    <w:basedOn w:val="Heading1"/>
    <w:next w:val="Normal"/>
    <w:link w:val="TitleChar"/>
    <w:qFormat/>
    <w:rsid w:val="0082729E"/>
    <w:rPr>
      <w:b/>
      <w:color w:val="3366FF"/>
      <w:sz w:val="72"/>
    </w:rPr>
  </w:style>
  <w:style w:type="character" w:customStyle="1" w:styleId="TitleChar">
    <w:name w:val="Title Char"/>
    <w:basedOn w:val="DefaultParagraphFont"/>
    <w:link w:val="Title"/>
    <w:rsid w:val="0082729E"/>
    <w:rPr>
      <w:rFonts w:ascii="Verdana" w:eastAsia="Times New Roman" w:hAnsi="Verdana"/>
      <w:b/>
      <w:color w:val="3366FF"/>
      <w:kern w:val="32"/>
      <w:sz w:val="72"/>
      <w:szCs w:val="52"/>
      <w:lang w:val="it-IT" w:eastAsia="fr-FR"/>
    </w:rPr>
  </w:style>
  <w:style w:type="character" w:styleId="CommentReference">
    <w:name w:val="annotation reference"/>
    <w:basedOn w:val="DefaultParagraphFont"/>
    <w:rsid w:val="00450F73"/>
    <w:rPr>
      <w:sz w:val="18"/>
      <w:szCs w:val="18"/>
    </w:rPr>
  </w:style>
  <w:style w:type="paragraph" w:styleId="CommentText">
    <w:name w:val="annotation text"/>
    <w:basedOn w:val="Normal"/>
    <w:link w:val="CommentTextChar"/>
    <w:rsid w:val="00450F73"/>
    <w:rPr>
      <w:sz w:val="24"/>
      <w:szCs w:val="24"/>
    </w:rPr>
  </w:style>
  <w:style w:type="character" w:customStyle="1" w:styleId="CommentTextChar">
    <w:name w:val="Comment Text Char"/>
    <w:basedOn w:val="DefaultParagraphFont"/>
    <w:link w:val="CommentText"/>
    <w:rsid w:val="00450F73"/>
    <w:rPr>
      <w:sz w:val="24"/>
      <w:szCs w:val="24"/>
      <w:lang w:val="fr-FR" w:eastAsia="fr-FR"/>
    </w:rPr>
  </w:style>
  <w:style w:type="paragraph" w:styleId="CommentSubject">
    <w:name w:val="annotation subject"/>
    <w:basedOn w:val="CommentText"/>
    <w:next w:val="CommentText"/>
    <w:link w:val="CommentSubjectChar"/>
    <w:rsid w:val="00450F73"/>
    <w:rPr>
      <w:b/>
      <w:bCs/>
      <w:sz w:val="20"/>
      <w:szCs w:val="20"/>
    </w:rPr>
  </w:style>
  <w:style w:type="character" w:customStyle="1" w:styleId="CommentSubjectChar">
    <w:name w:val="Comment Subject Char"/>
    <w:basedOn w:val="CommentTextChar"/>
    <w:link w:val="CommentSubject"/>
    <w:rsid w:val="00450F73"/>
    <w:rPr>
      <w:b/>
      <w:bCs/>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557"/>
    <w:pPr>
      <w:jc w:val="both"/>
    </w:pPr>
    <w:rPr>
      <w:lang w:val="fr-FR" w:eastAsia="fr-FR"/>
    </w:rPr>
  </w:style>
  <w:style w:type="paragraph" w:styleId="Heading1">
    <w:name w:val="heading 1"/>
    <w:basedOn w:val="Normal"/>
    <w:next w:val="Normal"/>
    <w:qFormat/>
    <w:rsid w:val="0082729E"/>
    <w:pPr>
      <w:keepNext/>
      <w:tabs>
        <w:tab w:val="left" w:pos="284"/>
        <w:tab w:val="left" w:pos="567"/>
      </w:tabs>
      <w:jc w:val="right"/>
      <w:outlineLvl w:val="0"/>
    </w:pPr>
    <w:rPr>
      <w:rFonts w:ascii="Verdana" w:eastAsia="Times New Roman" w:hAnsi="Verdana"/>
      <w:kern w:val="32"/>
      <w:sz w:val="52"/>
      <w:szCs w:val="52"/>
      <w:lang w:val="it-IT"/>
    </w:rPr>
  </w:style>
  <w:style w:type="paragraph" w:styleId="Heading2">
    <w:name w:val="heading 2"/>
    <w:basedOn w:val="Normal"/>
    <w:next w:val="Normal"/>
    <w:qFormat/>
    <w:rsid w:val="0082729E"/>
    <w:pPr>
      <w:keepNext/>
      <w:tabs>
        <w:tab w:val="left" w:pos="284"/>
        <w:tab w:val="left" w:pos="567"/>
      </w:tabs>
      <w:spacing w:before="60"/>
      <w:jc w:val="left"/>
      <w:outlineLvl w:val="1"/>
    </w:pPr>
    <w:rPr>
      <w:rFonts w:ascii="Georgia" w:eastAsia="Times New Roman" w:hAnsi="Georgia"/>
      <w:color w:val="3366FF"/>
      <w:sz w:val="36"/>
      <w:lang w:val="sv-SE"/>
    </w:rPr>
  </w:style>
  <w:style w:type="paragraph" w:styleId="Heading3">
    <w:name w:val="heading 3"/>
    <w:basedOn w:val="Normal"/>
    <w:next w:val="Normal"/>
    <w:qFormat/>
    <w:rsid w:val="00DA2557"/>
    <w:pPr>
      <w:keepNext/>
      <w:jc w:val="left"/>
      <w:outlineLvl w:val="2"/>
    </w:pPr>
    <w:rPr>
      <w:rFonts w:ascii="Georgia" w:eastAsia="Times New Roman" w:hAnsi="Georgia"/>
      <w:b/>
      <w:color w:val="999999"/>
      <w:sz w:val="28"/>
      <w:lang w:val="nl-BE"/>
    </w:rPr>
  </w:style>
  <w:style w:type="paragraph" w:styleId="Heading4">
    <w:name w:val="heading 4"/>
    <w:basedOn w:val="Normal"/>
    <w:next w:val="Normal"/>
    <w:qFormat/>
    <w:rsid w:val="0082729E"/>
    <w:pPr>
      <w:keepNext/>
      <w:spacing w:before="60"/>
      <w:jc w:val="left"/>
      <w:outlineLvl w:val="3"/>
    </w:pPr>
    <w:rPr>
      <w:rFonts w:ascii="Georgia" w:hAnsi="Georgia"/>
      <w:caps/>
      <w:color w:val="3366FF"/>
      <w:lang w:val="en-GB"/>
    </w:rPr>
  </w:style>
  <w:style w:type="paragraph" w:styleId="Heading5">
    <w:name w:val="heading 5"/>
    <w:basedOn w:val="Normal"/>
    <w:next w:val="Normal"/>
    <w:qFormat/>
    <w:rsid w:val="00DA2557"/>
    <w:pPr>
      <w:keepNext/>
      <w:jc w:val="left"/>
      <w:outlineLvl w:val="4"/>
    </w:pPr>
    <w:rPr>
      <w:rFonts w:ascii="Georgia" w:hAnsi="Georgia"/>
      <w:caps/>
      <w:color w:val="999999"/>
      <w:sz w:val="18"/>
    </w:rPr>
  </w:style>
  <w:style w:type="paragraph" w:styleId="Heading6">
    <w:name w:val="heading 6"/>
    <w:basedOn w:val="Normal"/>
    <w:next w:val="Normal"/>
    <w:qFormat/>
    <w:rsid w:val="00DA2557"/>
    <w:pPr>
      <w:keepNext/>
      <w:jc w:val="right"/>
      <w:outlineLvl w:val="5"/>
    </w:pPr>
    <w:rPr>
      <w:rFonts w:ascii="Verdana" w:hAnsi="Verdana"/>
      <w:sz w:val="1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2557"/>
    <w:pPr>
      <w:tabs>
        <w:tab w:val="center" w:pos="4536"/>
        <w:tab w:val="right" w:pos="9072"/>
      </w:tabs>
    </w:pPr>
    <w:rPr>
      <w:rFonts w:ascii="Verdana" w:hAnsi="Verdana"/>
      <w:sz w:val="16"/>
    </w:rPr>
  </w:style>
  <w:style w:type="paragraph" w:styleId="Footer">
    <w:name w:val="footer"/>
    <w:basedOn w:val="Normal"/>
    <w:rsid w:val="00DA2557"/>
    <w:pPr>
      <w:tabs>
        <w:tab w:val="center" w:pos="4536"/>
        <w:tab w:val="right" w:pos="9072"/>
      </w:tabs>
      <w:jc w:val="left"/>
    </w:pPr>
    <w:rPr>
      <w:rFonts w:ascii="Verdana" w:hAnsi="Verdana"/>
      <w:sz w:val="16"/>
    </w:rPr>
  </w:style>
  <w:style w:type="character" w:styleId="PageNumber">
    <w:name w:val="page number"/>
    <w:rsid w:val="00DA2557"/>
    <w:rPr>
      <w:rFonts w:ascii="Verdana" w:hAnsi="Verdana"/>
      <w:b/>
      <w:dstrike w:val="0"/>
      <w:color w:val="auto"/>
      <w:sz w:val="16"/>
      <w:u w:val="none"/>
      <w:vertAlign w:val="baseline"/>
    </w:rPr>
  </w:style>
  <w:style w:type="paragraph" w:styleId="BodyText">
    <w:name w:val="Body Text"/>
    <w:basedOn w:val="Normal"/>
    <w:rsid w:val="00DA2557"/>
    <w:rPr>
      <w:b/>
    </w:rPr>
  </w:style>
  <w:style w:type="paragraph" w:styleId="BalloonText">
    <w:name w:val="Balloon Text"/>
    <w:basedOn w:val="Normal"/>
    <w:link w:val="BalloonTextChar"/>
    <w:rsid w:val="00E030DB"/>
    <w:rPr>
      <w:rFonts w:ascii="Tahoma" w:hAnsi="Tahoma" w:cs="Tahoma"/>
      <w:sz w:val="16"/>
      <w:szCs w:val="16"/>
    </w:rPr>
  </w:style>
  <w:style w:type="character" w:customStyle="1" w:styleId="BalloonTextChar">
    <w:name w:val="Balloon Text Char"/>
    <w:basedOn w:val="DefaultParagraphFont"/>
    <w:link w:val="BalloonText"/>
    <w:rsid w:val="00E030DB"/>
    <w:rPr>
      <w:rFonts w:ascii="Tahoma" w:hAnsi="Tahoma" w:cs="Tahoma"/>
      <w:sz w:val="16"/>
      <w:szCs w:val="16"/>
      <w:lang w:val="fr-FR" w:eastAsia="fr-FR"/>
    </w:rPr>
  </w:style>
  <w:style w:type="paragraph" w:styleId="Title">
    <w:name w:val="Title"/>
    <w:basedOn w:val="Heading1"/>
    <w:next w:val="Normal"/>
    <w:link w:val="TitleChar"/>
    <w:qFormat/>
    <w:rsid w:val="0082729E"/>
    <w:rPr>
      <w:b/>
      <w:color w:val="3366FF"/>
      <w:sz w:val="72"/>
    </w:rPr>
  </w:style>
  <w:style w:type="character" w:customStyle="1" w:styleId="TitleChar">
    <w:name w:val="Title Char"/>
    <w:basedOn w:val="DefaultParagraphFont"/>
    <w:link w:val="Title"/>
    <w:rsid w:val="0082729E"/>
    <w:rPr>
      <w:rFonts w:ascii="Verdana" w:eastAsia="Times New Roman" w:hAnsi="Verdana"/>
      <w:b/>
      <w:color w:val="3366FF"/>
      <w:kern w:val="32"/>
      <w:sz w:val="72"/>
      <w:szCs w:val="52"/>
      <w:lang w:val="it-IT" w:eastAsia="fr-FR"/>
    </w:rPr>
  </w:style>
  <w:style w:type="character" w:styleId="CommentReference">
    <w:name w:val="annotation reference"/>
    <w:basedOn w:val="DefaultParagraphFont"/>
    <w:rsid w:val="00450F73"/>
    <w:rPr>
      <w:sz w:val="18"/>
      <w:szCs w:val="18"/>
    </w:rPr>
  </w:style>
  <w:style w:type="paragraph" w:styleId="CommentText">
    <w:name w:val="annotation text"/>
    <w:basedOn w:val="Normal"/>
    <w:link w:val="CommentTextChar"/>
    <w:rsid w:val="00450F73"/>
    <w:rPr>
      <w:sz w:val="24"/>
      <w:szCs w:val="24"/>
    </w:rPr>
  </w:style>
  <w:style w:type="character" w:customStyle="1" w:styleId="CommentTextChar">
    <w:name w:val="Comment Text Char"/>
    <w:basedOn w:val="DefaultParagraphFont"/>
    <w:link w:val="CommentText"/>
    <w:rsid w:val="00450F73"/>
    <w:rPr>
      <w:sz w:val="24"/>
      <w:szCs w:val="24"/>
      <w:lang w:val="fr-FR" w:eastAsia="fr-FR"/>
    </w:rPr>
  </w:style>
  <w:style w:type="paragraph" w:styleId="CommentSubject">
    <w:name w:val="annotation subject"/>
    <w:basedOn w:val="CommentText"/>
    <w:next w:val="CommentText"/>
    <w:link w:val="CommentSubjectChar"/>
    <w:rsid w:val="00450F73"/>
    <w:rPr>
      <w:b/>
      <w:bCs/>
      <w:sz w:val="20"/>
      <w:szCs w:val="20"/>
    </w:rPr>
  </w:style>
  <w:style w:type="character" w:customStyle="1" w:styleId="CommentSubjectChar">
    <w:name w:val="Comment Subject Char"/>
    <w:basedOn w:val="CommentTextChar"/>
    <w:link w:val="CommentSubject"/>
    <w:rsid w:val="00450F73"/>
    <w:rPr>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_rels/footer2.xml.rels><?xml version="1.0" encoding="UTF-8" standalone="yes"?><Relationships xmlns="http://schemas.openxmlformats.org/package/2006/relationships"><Relationship Id="rId1" Target="media/image3.png" Type="http://schemas.openxmlformats.org/officeDocument/2006/relationships/image"/></Relationships>
</file>

<file path=word/_rels/header2.xml.rels><?xml version="1.0" encoding="UTF-8" standalone="yes"?><Relationships xmlns="http://schemas.openxmlformats.org/package/2006/relationships"><Relationship Id="rId1"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1</TotalTime>
  <Pages>2</Pages>
  <Words>625</Words>
  <Characters>3566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P4ITS Factsheet</vt:lpstr>
    </vt:vector>
  </TitlesOfParts>
  <Company xsi:nil="true"/>
  <LinksUpToDate>false</LinksUpToDate>
  <CharactersWithSpaces>4183</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2014-04-02T15:19:00Z</dcterms:created>
  <cp:lastPrinted>2012-02-22T10:41:00Z</cp:lastPrinted>
  <dcterms:modified xsi:type="dcterms:W3CDTF">2014-04-02T15:19:00Z</dcterms:modified>
  <cp:revision>2</cp:revision>
  <dc:title>P4ITS Factsheet</dc:title>
</cp:coreProperties>
</file>