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E4" w:rsidRPr="00E90297" w:rsidRDefault="004D40E4" w:rsidP="004D40E4">
      <w:pPr>
        <w:spacing w:line="240" w:lineRule="auto"/>
        <w:jc w:val="center"/>
        <w:rPr>
          <w:rFonts w:ascii="Arial" w:hAnsi="Arial" w:cs="Arial"/>
        </w:rPr>
      </w:pPr>
      <w:r w:rsidRPr="00E90297">
        <w:rPr>
          <w:rFonts w:ascii="Arial" w:hAnsi="Arial" w:cs="Arial"/>
          <w:noProof/>
        </w:rPr>
        <w:drawing>
          <wp:inline distT="0" distB="0" distL="0" distR="0" wp14:anchorId="1A13E5D7" wp14:editId="08652D38">
            <wp:extent cx="2790825" cy="2250440"/>
            <wp:effectExtent l="19050" t="19050" r="28575" b="165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n_figure2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90825" cy="2250440"/>
                    </a:xfrm>
                    <a:prstGeom prst="rect">
                      <a:avLst/>
                    </a:prstGeom>
                    <a:ln>
                      <a:solidFill>
                        <a:schemeClr val="tx1"/>
                      </a:solidFill>
                    </a:ln>
                  </pic:spPr>
                </pic:pic>
              </a:graphicData>
            </a:graphic>
          </wp:inline>
        </w:drawing>
      </w:r>
    </w:p>
    <w:p w:rsidR="004D40E4" w:rsidRPr="00E90297" w:rsidRDefault="004D40E4" w:rsidP="004D40E4">
      <w:pPr>
        <w:spacing w:line="240" w:lineRule="auto"/>
        <w:jc w:val="both"/>
        <w:rPr>
          <w:rFonts w:ascii="Arial" w:hAnsi="Arial" w:cs="Arial"/>
        </w:rPr>
      </w:pPr>
    </w:p>
    <w:p w:rsidR="004D40E4" w:rsidRPr="00E90297" w:rsidRDefault="004D40E4" w:rsidP="004D40E4">
      <w:pPr>
        <w:spacing w:line="240" w:lineRule="auto"/>
        <w:jc w:val="both"/>
        <w:rPr>
          <w:rFonts w:ascii="Arial" w:hAnsi="Arial" w:cs="Arial"/>
        </w:rPr>
      </w:pPr>
      <w:r w:rsidRPr="00E90297">
        <w:rPr>
          <w:rFonts w:ascii="Arial" w:hAnsi="Arial" w:cs="Arial"/>
        </w:rPr>
        <w:t>Figure 1: Venn diagram displaying the number of genes conserved between chromosome 3B (blue) and the orthologous chromosomes in the rice (red), Brachypodium (green) and sorghum (purple) genomes. The number of nonsyntenic genes is highlighted in bold for each species.</w:t>
      </w:r>
    </w:p>
    <w:p w:rsidR="00341937" w:rsidRDefault="00341937">
      <w:bookmarkStart w:id="0" w:name="_GoBack"/>
      <w:bookmarkEnd w:id="0"/>
    </w:p>
    <w:sectPr w:rsidR="0034193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0E4"/>
    <w:rsid w:val="00341937"/>
    <w:rsid w:val="004D4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40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40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40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40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media/image1.png"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Template>
  <TotalTime>0</TotalTime>
  <Pages>1</Pages>
  <Words>40</Words>
  <Characters>232</Characters>
  <Application>Microsoft Office Word</Application>
  <DocSecurity>0</DocSecurity>
  <Lines>1</Lines>
  <Paragraphs>1</Paragraphs>
  <ScaleCrop>false</ScaleCrop>
  <Company xsi:nil="true"/>
  <LinksUpToDate>false</LinksUpToDate>
  <CharactersWithSpaces>271</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2013-09-16T10:03:00Z</dcterms:created>
  <dcterms:modified xsi:type="dcterms:W3CDTF">2013-09-16T10:03:00Z</dcterms:modified>
  <cp:revision>1</cp:revision>
</cp:coreProperties>
</file>