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47" w:rsidRPr="008A1EDC" w:rsidRDefault="008A1EDC" w:rsidP="008A1EDC">
      <w:pPr>
        <w:jc w:val="center"/>
        <w:rPr>
          <w:rFonts w:ascii="Times New Roman" w:hAnsi="Times New Roman" w:cs="Times New Roman"/>
          <w:b/>
          <w:sz w:val="24"/>
          <w:szCs w:val="24"/>
        </w:rPr>
      </w:pPr>
      <w:r w:rsidRPr="008A1EDC">
        <w:rPr>
          <w:rFonts w:ascii="Times New Roman" w:hAnsi="Times New Roman" w:cs="Times New Roman"/>
          <w:b/>
          <w:sz w:val="24"/>
          <w:szCs w:val="24"/>
        </w:rPr>
        <w:t>DIOGENES: Dust Impacts on Glaciated Environments</w:t>
      </w:r>
    </w:p>
    <w:p w:rsidR="00582847" w:rsidRPr="006072A3" w:rsidRDefault="008A1EDC" w:rsidP="008A1EDC">
      <w:pPr>
        <w:pStyle w:val="NormalWeb"/>
        <w:shd w:val="clear" w:color="auto" w:fill="FFFFFF"/>
        <w:spacing w:before="0" w:beforeAutospacing="0" w:after="0" w:afterAutospacing="0" w:line="360" w:lineRule="auto"/>
        <w:jc w:val="center"/>
        <w:rPr>
          <w:sz w:val="22"/>
          <w:szCs w:val="22"/>
        </w:rPr>
      </w:pPr>
      <w:r w:rsidRPr="006072A3">
        <w:rPr>
          <w:sz w:val="22"/>
          <w:szCs w:val="22"/>
        </w:rPr>
        <w:t xml:space="preserve">S. Kutuzov, M. </w:t>
      </w:r>
      <w:proofErr w:type="spellStart"/>
      <w:r w:rsidRPr="006072A3">
        <w:rPr>
          <w:sz w:val="22"/>
          <w:szCs w:val="22"/>
        </w:rPr>
        <w:t>Shahgedanova</w:t>
      </w:r>
      <w:proofErr w:type="spellEnd"/>
      <w:r w:rsidRPr="006072A3">
        <w:rPr>
          <w:sz w:val="22"/>
          <w:szCs w:val="22"/>
        </w:rPr>
        <w:t xml:space="preserve">, K.H. White and M. </w:t>
      </w:r>
      <w:proofErr w:type="spellStart"/>
      <w:r w:rsidRPr="006072A3">
        <w:rPr>
          <w:sz w:val="22"/>
          <w:szCs w:val="22"/>
        </w:rPr>
        <w:t>Woodage</w:t>
      </w:r>
      <w:proofErr w:type="spellEnd"/>
    </w:p>
    <w:p w:rsidR="00582847" w:rsidRPr="006072A3" w:rsidRDefault="008A1EDC" w:rsidP="008A1EDC">
      <w:pPr>
        <w:pStyle w:val="NormalWeb"/>
        <w:shd w:val="clear" w:color="auto" w:fill="FFFFFF"/>
        <w:spacing w:before="0" w:beforeAutospacing="0" w:after="0" w:afterAutospacing="0" w:line="360" w:lineRule="auto"/>
        <w:jc w:val="center"/>
        <w:rPr>
          <w:sz w:val="22"/>
          <w:szCs w:val="22"/>
        </w:rPr>
      </w:pPr>
      <w:r w:rsidRPr="006072A3">
        <w:rPr>
          <w:sz w:val="22"/>
          <w:szCs w:val="22"/>
        </w:rPr>
        <w:t>Department of Geography and Environmental Science, University of Reading, UK</w:t>
      </w:r>
    </w:p>
    <w:p w:rsidR="008A1EDC" w:rsidRPr="008A1EDC" w:rsidRDefault="008A1EDC" w:rsidP="008A1EDC">
      <w:pPr>
        <w:pStyle w:val="NormalWeb"/>
        <w:shd w:val="clear" w:color="auto" w:fill="FFFFFF"/>
        <w:spacing w:before="0" w:beforeAutospacing="0" w:after="0" w:afterAutospacing="0" w:line="360" w:lineRule="auto"/>
        <w:jc w:val="center"/>
        <w:rPr>
          <w:sz w:val="20"/>
          <w:szCs w:val="20"/>
        </w:rPr>
      </w:pPr>
      <w:r w:rsidRPr="008A1EDC">
        <w:rPr>
          <w:sz w:val="20"/>
          <w:szCs w:val="20"/>
        </w:rPr>
        <w:t>http://www.reading.ac.uk/geographyandenvironmentalscience/Research/ESS/ges-DIOGENES.aspx</w:t>
      </w:r>
    </w:p>
    <w:p w:rsidR="00C45E72" w:rsidRDefault="00C45E72" w:rsidP="00D30729">
      <w:pPr>
        <w:pStyle w:val="NormalWeb"/>
        <w:shd w:val="clear" w:color="auto" w:fill="FFFFFF"/>
        <w:spacing w:before="0" w:beforeAutospacing="0" w:after="0" w:afterAutospacing="0" w:line="360" w:lineRule="auto"/>
        <w:jc w:val="both"/>
        <w:rPr>
          <w:sz w:val="20"/>
          <w:szCs w:val="20"/>
        </w:rPr>
      </w:pPr>
    </w:p>
    <w:p w:rsidR="008016C6" w:rsidRPr="00C45E72" w:rsidRDefault="008A1EDC" w:rsidP="00D30729">
      <w:pPr>
        <w:pStyle w:val="NormalWeb"/>
        <w:shd w:val="clear" w:color="auto" w:fill="FFFFFF"/>
        <w:spacing w:before="0" w:beforeAutospacing="0" w:after="0" w:afterAutospacing="0" w:line="360" w:lineRule="auto"/>
        <w:jc w:val="both"/>
        <w:rPr>
          <w:sz w:val="20"/>
          <w:szCs w:val="20"/>
        </w:rPr>
      </w:pPr>
      <w:r w:rsidRPr="00C45E72">
        <w:rPr>
          <w:sz w:val="20"/>
          <w:szCs w:val="20"/>
        </w:rPr>
        <w:t xml:space="preserve">DIOGENES </w:t>
      </w:r>
      <w:r w:rsidR="00682C48" w:rsidRPr="00C45E72">
        <w:rPr>
          <w:sz w:val="20"/>
          <w:szCs w:val="20"/>
        </w:rPr>
        <w:t xml:space="preserve">is an interdisciplinary project addressing impacts of mineral aerosol (dust) on glaciers and bringing together two major issues in climate change research: glacier shrinkage and impacts of mineral aerosol on climate system. Glacier wastage is observed worldwide in response to the observed climatic warming and in addition to rising air </w:t>
      </w:r>
      <w:proofErr w:type="gramStart"/>
      <w:r w:rsidR="00682C48" w:rsidRPr="00C45E72">
        <w:rPr>
          <w:sz w:val="20"/>
          <w:szCs w:val="20"/>
        </w:rPr>
        <w:t>temperatures,</w:t>
      </w:r>
      <w:proofErr w:type="gramEnd"/>
      <w:r w:rsidR="00682C48" w:rsidRPr="00C45E72">
        <w:rPr>
          <w:sz w:val="20"/>
          <w:szCs w:val="20"/>
        </w:rPr>
        <w:t xml:space="preserve"> the state of glacier surface affects glacier melt rates due to the presence of debris cover, black carbon and mineral dust. Mineral dust can originate locally making glacier tongues </w:t>
      </w:r>
      <w:r w:rsidR="00C45E72">
        <w:rPr>
          <w:sz w:val="20"/>
          <w:szCs w:val="20"/>
        </w:rPr>
        <w:t xml:space="preserve">darker and enhancing their melt and </w:t>
      </w:r>
      <w:r w:rsidR="00682C48" w:rsidRPr="00C45E72">
        <w:rPr>
          <w:sz w:val="20"/>
          <w:szCs w:val="20"/>
        </w:rPr>
        <w:t>from distant desert sources</w:t>
      </w:r>
      <w:r w:rsidR="00C45E72">
        <w:rPr>
          <w:sz w:val="20"/>
          <w:szCs w:val="20"/>
        </w:rPr>
        <w:t xml:space="preserve"> travelling</w:t>
      </w:r>
      <w:r w:rsidR="00682C48" w:rsidRPr="00C45E72">
        <w:rPr>
          <w:sz w:val="20"/>
          <w:szCs w:val="20"/>
        </w:rPr>
        <w:t xml:space="preserve"> thousands of kilometres in the atmosphere to be deposited over glaciated and snow-covered areas. </w:t>
      </w:r>
    </w:p>
    <w:p w:rsidR="00682C48" w:rsidRDefault="00C45E72" w:rsidP="00D30729">
      <w:pPr>
        <w:pStyle w:val="NormalWeb"/>
        <w:shd w:val="clear" w:color="auto" w:fill="FFFFFF"/>
        <w:spacing w:before="0" w:beforeAutospacing="0" w:after="0" w:afterAutospacing="0" w:line="360" w:lineRule="auto"/>
        <w:jc w:val="both"/>
        <w:rPr>
          <w:sz w:val="20"/>
          <w:szCs w:val="20"/>
        </w:rPr>
      </w:pPr>
      <w:r>
        <w:rPr>
          <w:sz w:val="20"/>
          <w:szCs w:val="20"/>
        </w:rPr>
        <w:tab/>
      </w:r>
      <w:r w:rsidR="008A1EDC" w:rsidRPr="00C45E72">
        <w:rPr>
          <w:sz w:val="20"/>
          <w:szCs w:val="20"/>
        </w:rPr>
        <w:t>DIOGENES was</w:t>
      </w:r>
      <w:r w:rsidR="008016C6" w:rsidRPr="00C45E72">
        <w:rPr>
          <w:sz w:val="20"/>
          <w:szCs w:val="20"/>
        </w:rPr>
        <w:t xml:space="preserve"> set in the Caucasus Mountains in southern Russia</w:t>
      </w:r>
      <w:r w:rsidR="005476D6">
        <w:rPr>
          <w:sz w:val="20"/>
          <w:szCs w:val="20"/>
        </w:rPr>
        <w:t xml:space="preserve"> (Fig. 1). D</w:t>
      </w:r>
      <w:r w:rsidR="008016C6" w:rsidRPr="00C45E72">
        <w:rPr>
          <w:sz w:val="20"/>
          <w:szCs w:val="20"/>
        </w:rPr>
        <w:t xml:space="preserve">ata were collected on Mt. Elbrus, which due to its elevation (5642 m </w:t>
      </w:r>
      <w:proofErr w:type="spellStart"/>
      <w:r w:rsidR="008016C6" w:rsidRPr="00C45E72">
        <w:rPr>
          <w:sz w:val="20"/>
          <w:szCs w:val="20"/>
        </w:rPr>
        <w:t>a.s.l</w:t>
      </w:r>
      <w:proofErr w:type="spellEnd"/>
      <w:r w:rsidR="004E0EB9">
        <w:rPr>
          <w:sz w:val="20"/>
          <w:szCs w:val="20"/>
        </w:rPr>
        <w:t>.</w:t>
      </w:r>
      <w:r w:rsidR="008016C6" w:rsidRPr="00C45E72">
        <w:rPr>
          <w:sz w:val="20"/>
          <w:szCs w:val="20"/>
        </w:rPr>
        <w:t xml:space="preserve">) and relative proximity to </w:t>
      </w:r>
      <w:r w:rsidR="004E0EB9">
        <w:rPr>
          <w:sz w:val="20"/>
          <w:szCs w:val="20"/>
        </w:rPr>
        <w:t xml:space="preserve">the </w:t>
      </w:r>
      <w:r w:rsidR="008016C6" w:rsidRPr="00C45E72">
        <w:rPr>
          <w:sz w:val="20"/>
          <w:szCs w:val="20"/>
        </w:rPr>
        <w:t xml:space="preserve">Sahara and the Middle </w:t>
      </w:r>
      <w:proofErr w:type="gramStart"/>
      <w:r w:rsidR="008016C6" w:rsidRPr="00C45E72">
        <w:rPr>
          <w:sz w:val="20"/>
          <w:szCs w:val="20"/>
        </w:rPr>
        <w:t>East,</w:t>
      </w:r>
      <w:proofErr w:type="gramEnd"/>
      <w:r w:rsidR="008016C6" w:rsidRPr="00C45E72">
        <w:rPr>
          <w:sz w:val="20"/>
          <w:szCs w:val="20"/>
        </w:rPr>
        <w:t xml:space="preserve"> is a perfect dust trap. The project</w:t>
      </w:r>
      <w:r w:rsidR="00682C48" w:rsidRPr="00C45E72">
        <w:rPr>
          <w:sz w:val="20"/>
          <w:szCs w:val="20"/>
        </w:rPr>
        <w:t xml:space="preserve"> examined sources, seasonality and meteorological conditions of desert dust transportation and deposition as well as physical and chemical properties of desert dust which affect glacier melt and geochemistry of glaciated regions. </w:t>
      </w:r>
      <w:r w:rsidR="008016C6" w:rsidRPr="00C45E72">
        <w:rPr>
          <w:sz w:val="20"/>
          <w:szCs w:val="20"/>
        </w:rPr>
        <w:t>It also examined the effect</w:t>
      </w:r>
      <w:r w:rsidR="008C5E8C">
        <w:rPr>
          <w:sz w:val="20"/>
          <w:szCs w:val="20"/>
        </w:rPr>
        <w:t xml:space="preserve">s </w:t>
      </w:r>
      <w:r w:rsidR="008C5E8C" w:rsidRPr="00C45E72">
        <w:rPr>
          <w:sz w:val="20"/>
          <w:szCs w:val="20"/>
        </w:rPr>
        <w:t>of both types of dust</w:t>
      </w:r>
      <w:r w:rsidR="008016C6" w:rsidRPr="00C45E72">
        <w:rPr>
          <w:sz w:val="20"/>
          <w:szCs w:val="20"/>
        </w:rPr>
        <w:t xml:space="preserve"> on glacier melt.</w:t>
      </w:r>
      <w:r w:rsidR="005476D6">
        <w:rPr>
          <w:sz w:val="20"/>
          <w:szCs w:val="20"/>
        </w:rPr>
        <w:t xml:space="preserve"> </w:t>
      </w:r>
      <w:r w:rsidR="008C5E8C">
        <w:rPr>
          <w:sz w:val="20"/>
          <w:szCs w:val="20"/>
        </w:rPr>
        <w:t xml:space="preserve">The observed pathways of desert dust in the atmosphere were compared with those simulated by </w:t>
      </w:r>
      <w:proofErr w:type="spellStart"/>
      <w:r w:rsidR="004E0EB9">
        <w:rPr>
          <w:sz w:val="20"/>
          <w:szCs w:val="20"/>
        </w:rPr>
        <w:t>HadGEM</w:t>
      </w:r>
      <w:proofErr w:type="spellEnd"/>
      <w:r w:rsidR="004E0EB9">
        <w:rPr>
          <w:sz w:val="20"/>
          <w:szCs w:val="20"/>
        </w:rPr>
        <w:t xml:space="preserve"> and </w:t>
      </w:r>
      <w:proofErr w:type="spellStart"/>
      <w:r w:rsidR="004E0EB9">
        <w:rPr>
          <w:sz w:val="20"/>
          <w:szCs w:val="20"/>
        </w:rPr>
        <w:t>HiGEM</w:t>
      </w:r>
      <w:proofErr w:type="spellEnd"/>
      <w:r w:rsidR="004E0EB9">
        <w:rPr>
          <w:sz w:val="20"/>
          <w:szCs w:val="20"/>
        </w:rPr>
        <w:t xml:space="preserve"> general circulation </w:t>
      </w:r>
      <w:r w:rsidR="008C5E8C">
        <w:rPr>
          <w:sz w:val="20"/>
          <w:szCs w:val="20"/>
        </w:rPr>
        <w:t>models</w:t>
      </w:r>
      <w:r w:rsidR="004E0EB9">
        <w:rPr>
          <w:sz w:val="20"/>
          <w:szCs w:val="20"/>
        </w:rPr>
        <w:t xml:space="preserve"> (GCM)</w:t>
      </w:r>
      <w:r w:rsidR="008C5E8C">
        <w:rPr>
          <w:sz w:val="20"/>
          <w:szCs w:val="20"/>
        </w:rPr>
        <w:t>.</w:t>
      </w:r>
    </w:p>
    <w:p w:rsidR="00C45E72" w:rsidRDefault="00C45E72" w:rsidP="00D30729">
      <w:pPr>
        <w:pStyle w:val="NormalWeb"/>
        <w:shd w:val="clear" w:color="auto" w:fill="FFFFFF"/>
        <w:spacing w:before="0" w:beforeAutospacing="0" w:after="0" w:afterAutospacing="0" w:line="360" w:lineRule="auto"/>
        <w:jc w:val="both"/>
        <w:rPr>
          <w:sz w:val="20"/>
          <w:szCs w:val="20"/>
        </w:rPr>
      </w:pPr>
      <w:r w:rsidRPr="00C45E72">
        <w:rPr>
          <w:noProof/>
          <w:sz w:val="20"/>
          <w:szCs w:val="20"/>
        </w:rPr>
        <w:drawing>
          <wp:inline distT="0" distB="0" distL="0" distR="0" wp14:anchorId="0096A055" wp14:editId="2D919860">
            <wp:extent cx="3952800" cy="181381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 cstate="print"/>
                    <a:srcRect/>
                    <a:stretch>
                      <a:fillRect/>
                    </a:stretch>
                  </pic:blipFill>
                  <pic:spPr bwMode="auto">
                    <a:xfrm>
                      <a:off x="0" y="0"/>
                      <a:ext cx="3950664" cy="1812832"/>
                    </a:xfrm>
                    <a:prstGeom prst="rect">
                      <a:avLst/>
                    </a:prstGeom>
                    <a:noFill/>
                    <a:ln w="9525">
                      <a:noFill/>
                      <a:miter lim="800000"/>
                      <a:headEnd/>
                      <a:tailEnd/>
                    </a:ln>
                  </pic:spPr>
                </pic:pic>
              </a:graphicData>
            </a:graphic>
          </wp:inline>
        </w:drawing>
      </w:r>
      <w:r w:rsidRPr="00C45E72">
        <w:rPr>
          <w:noProof/>
          <w:sz w:val="20"/>
          <w:szCs w:val="20"/>
        </w:rPr>
        <w:drawing>
          <wp:inline distT="0" distB="0" distL="0" distR="0" wp14:anchorId="458F56E5" wp14:editId="27056121">
            <wp:extent cx="1544273" cy="1735200"/>
            <wp:effectExtent l="0" t="0" r="0" b="0"/>
            <wp:docPr id="13318" name="Picture 4" descr="C:\Users\nx903884\Documents\рабочие моменты\IMG_6335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4" descr="C:\Users\nx903884\Documents\рабочие моменты\IMG_6335_cut.jpg"/>
                    <pic:cNvPicPr>
                      <a:picLocks noChangeAspect="1" noChangeArrowheads="1"/>
                    </pic:cNvPicPr>
                  </pic:nvPicPr>
                  <pic:blipFill>
                    <a:blip r:embed="rId6" cstate="print"/>
                    <a:srcRect/>
                    <a:stretch>
                      <a:fillRect/>
                    </a:stretch>
                  </pic:blipFill>
                  <pic:spPr bwMode="auto">
                    <a:xfrm>
                      <a:off x="0" y="0"/>
                      <a:ext cx="1544444" cy="1735393"/>
                    </a:xfrm>
                    <a:prstGeom prst="rect">
                      <a:avLst/>
                    </a:prstGeom>
                    <a:noFill/>
                    <a:ln w="9525">
                      <a:noFill/>
                      <a:miter lim="800000"/>
                      <a:headEnd/>
                      <a:tailEnd/>
                    </a:ln>
                  </pic:spPr>
                </pic:pic>
              </a:graphicData>
            </a:graphic>
          </wp:inline>
        </w:drawing>
      </w:r>
    </w:p>
    <w:p w:rsidR="00C45E72" w:rsidRDefault="00C45E72" w:rsidP="00D30729">
      <w:pPr>
        <w:pStyle w:val="NormalWeb"/>
        <w:shd w:val="clear" w:color="auto" w:fill="FFFFFF"/>
        <w:spacing w:before="0" w:beforeAutospacing="0" w:after="0" w:afterAutospacing="0" w:line="360" w:lineRule="auto"/>
        <w:jc w:val="both"/>
        <w:rPr>
          <w:sz w:val="20"/>
          <w:szCs w:val="20"/>
        </w:rPr>
      </w:pPr>
      <w:proofErr w:type="gramStart"/>
      <w:r>
        <w:rPr>
          <w:sz w:val="20"/>
          <w:szCs w:val="20"/>
        </w:rPr>
        <w:t>Fig. 1.</w:t>
      </w:r>
      <w:proofErr w:type="gramEnd"/>
      <w:r>
        <w:rPr>
          <w:sz w:val="20"/>
          <w:szCs w:val="20"/>
        </w:rPr>
        <w:t xml:space="preserve"> Location of the study area, ice core extraction and sample collection sites</w:t>
      </w:r>
      <w:r w:rsidR="0032086C">
        <w:rPr>
          <w:sz w:val="20"/>
          <w:szCs w:val="20"/>
        </w:rPr>
        <w:t xml:space="preserve"> (indicated by </w:t>
      </w:r>
      <w:r w:rsidR="00D87CAB">
        <w:rPr>
          <w:sz w:val="20"/>
          <w:szCs w:val="20"/>
        </w:rPr>
        <w:t xml:space="preserve">the </w:t>
      </w:r>
      <w:r w:rsidR="0032086C">
        <w:rPr>
          <w:sz w:val="20"/>
          <w:szCs w:val="20"/>
        </w:rPr>
        <w:t>black arrow).</w:t>
      </w:r>
    </w:p>
    <w:p w:rsidR="0032086C" w:rsidRDefault="0032086C" w:rsidP="008016C6">
      <w:pPr>
        <w:autoSpaceDE w:val="0"/>
        <w:autoSpaceDN w:val="0"/>
        <w:adjustRightInd w:val="0"/>
        <w:spacing w:after="0" w:line="360" w:lineRule="auto"/>
        <w:jc w:val="both"/>
        <w:rPr>
          <w:rFonts w:ascii="Times New Roman" w:hAnsi="Times New Roman" w:cs="Times New Roman"/>
          <w:sz w:val="20"/>
          <w:szCs w:val="20"/>
        </w:rPr>
      </w:pPr>
    </w:p>
    <w:p w:rsidR="00682C48"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82C48" w:rsidRPr="00C45E72">
        <w:rPr>
          <w:rFonts w:ascii="Times New Roman" w:hAnsi="Times New Roman" w:cs="Times New Roman"/>
          <w:sz w:val="20"/>
          <w:szCs w:val="20"/>
        </w:rPr>
        <w:t xml:space="preserve">Ice and </w:t>
      </w:r>
      <w:proofErr w:type="spellStart"/>
      <w:r w:rsidR="00682C48" w:rsidRPr="00C45E72">
        <w:rPr>
          <w:rFonts w:ascii="Times New Roman" w:hAnsi="Times New Roman" w:cs="Times New Roman"/>
          <w:sz w:val="20"/>
          <w:szCs w:val="20"/>
        </w:rPr>
        <w:t>firn</w:t>
      </w:r>
      <w:proofErr w:type="spellEnd"/>
      <w:r w:rsidR="00682C48" w:rsidRPr="00C45E72">
        <w:rPr>
          <w:rFonts w:ascii="Times New Roman" w:hAnsi="Times New Roman" w:cs="Times New Roman"/>
          <w:sz w:val="20"/>
          <w:szCs w:val="20"/>
        </w:rPr>
        <w:t xml:space="preserve"> cores are the best archives of desert dust deposition events. </w:t>
      </w:r>
      <w:r w:rsidR="00D87CAB">
        <w:rPr>
          <w:rFonts w:ascii="Times New Roman" w:hAnsi="Times New Roman" w:cs="Times New Roman"/>
          <w:sz w:val="20"/>
          <w:szCs w:val="20"/>
        </w:rPr>
        <w:t>W</w:t>
      </w:r>
      <w:r w:rsidR="00682C48" w:rsidRPr="00C45E72">
        <w:rPr>
          <w:rFonts w:ascii="Times New Roman" w:hAnsi="Times New Roman" w:cs="Times New Roman"/>
          <w:sz w:val="20"/>
          <w:szCs w:val="20"/>
        </w:rPr>
        <w:t xml:space="preserve">e extracted two shallow </w:t>
      </w:r>
      <w:proofErr w:type="spellStart"/>
      <w:r w:rsidR="00682C48" w:rsidRPr="00C45E72">
        <w:rPr>
          <w:rFonts w:ascii="Times New Roman" w:hAnsi="Times New Roman" w:cs="Times New Roman"/>
          <w:sz w:val="20"/>
          <w:szCs w:val="20"/>
        </w:rPr>
        <w:t>firn</w:t>
      </w:r>
      <w:proofErr w:type="spellEnd"/>
      <w:r w:rsidR="00682C48" w:rsidRPr="00C45E72">
        <w:rPr>
          <w:rFonts w:ascii="Times New Roman" w:hAnsi="Times New Roman" w:cs="Times New Roman"/>
          <w:sz w:val="20"/>
          <w:szCs w:val="20"/>
        </w:rPr>
        <w:t xml:space="preserve"> cores at the al</w:t>
      </w:r>
      <w:r w:rsidR="0032086C">
        <w:rPr>
          <w:rFonts w:ascii="Times New Roman" w:hAnsi="Times New Roman" w:cs="Times New Roman"/>
          <w:sz w:val="20"/>
          <w:szCs w:val="20"/>
        </w:rPr>
        <w:t>titude of 515</w:t>
      </w:r>
      <w:r w:rsidR="00682C48" w:rsidRPr="00C45E72">
        <w:rPr>
          <w:rFonts w:ascii="Times New Roman" w:hAnsi="Times New Roman" w:cs="Times New Roman"/>
          <w:sz w:val="20"/>
          <w:szCs w:val="20"/>
        </w:rPr>
        <w:t xml:space="preserve">0 m </w:t>
      </w:r>
      <w:proofErr w:type="spellStart"/>
      <w:r w:rsidR="00682C48" w:rsidRPr="00C45E72">
        <w:rPr>
          <w:rFonts w:ascii="Times New Roman" w:hAnsi="Times New Roman" w:cs="Times New Roman"/>
          <w:sz w:val="20"/>
          <w:szCs w:val="20"/>
        </w:rPr>
        <w:t>a.s.l</w:t>
      </w:r>
      <w:proofErr w:type="spellEnd"/>
      <w:r w:rsidR="00682C48" w:rsidRPr="00C45E72">
        <w:rPr>
          <w:rFonts w:ascii="Times New Roman" w:hAnsi="Times New Roman" w:cs="Times New Roman"/>
          <w:sz w:val="20"/>
          <w:szCs w:val="20"/>
        </w:rPr>
        <w:t>. at Mt. Elbrus in 2012 and 2013 covering the periods of 2009-2012 and 2007-2013 re</w:t>
      </w:r>
      <w:r w:rsidR="0031687F" w:rsidRPr="00C45E72">
        <w:rPr>
          <w:rFonts w:ascii="Times New Roman" w:hAnsi="Times New Roman" w:cs="Times New Roman"/>
          <w:sz w:val="20"/>
          <w:szCs w:val="20"/>
        </w:rPr>
        <w:t>spectively</w:t>
      </w:r>
      <w:r w:rsidR="002D4A8B" w:rsidRPr="00C45E72">
        <w:rPr>
          <w:rFonts w:ascii="Times New Roman" w:hAnsi="Times New Roman" w:cs="Times New Roman"/>
          <w:sz w:val="20"/>
          <w:szCs w:val="20"/>
        </w:rPr>
        <w:t>. The cores were analysed for the presence of mineral dust, its chemical composition and particle size distribution. Isotopic analyses using stable oxygen and deuterium isotopes were used to date the cores. This approach enables approximate dating of dust deposition events</w:t>
      </w:r>
      <w:r w:rsidR="008A1EDC" w:rsidRPr="00C45E72">
        <w:rPr>
          <w:rFonts w:ascii="Times New Roman" w:hAnsi="Times New Roman" w:cs="Times New Roman"/>
          <w:sz w:val="20"/>
          <w:szCs w:val="20"/>
        </w:rPr>
        <w:t xml:space="preserve"> with precision of seasons but</w:t>
      </w:r>
      <w:r w:rsidR="002D4A8B" w:rsidRPr="00C45E72">
        <w:rPr>
          <w:rFonts w:ascii="Times New Roman" w:hAnsi="Times New Roman" w:cs="Times New Roman"/>
          <w:sz w:val="20"/>
          <w:szCs w:val="20"/>
        </w:rPr>
        <w:t xml:space="preserve"> does not provide information about the source regions of desert dust. </w:t>
      </w:r>
      <w:r w:rsidR="008A1EDC" w:rsidRPr="00C45E72">
        <w:rPr>
          <w:rFonts w:ascii="Times New Roman" w:hAnsi="Times New Roman" w:cs="Times New Roman"/>
          <w:sz w:val="20"/>
          <w:szCs w:val="20"/>
        </w:rPr>
        <w:t xml:space="preserve">It is important to both date and </w:t>
      </w:r>
      <w:r w:rsidR="0032086C">
        <w:rPr>
          <w:rFonts w:ascii="Times New Roman" w:hAnsi="Times New Roman" w:cs="Times New Roman"/>
          <w:sz w:val="20"/>
          <w:szCs w:val="20"/>
        </w:rPr>
        <w:t>‘</w:t>
      </w:r>
      <w:r w:rsidR="008A1EDC" w:rsidRPr="00C45E72">
        <w:rPr>
          <w:rFonts w:ascii="Times New Roman" w:hAnsi="Times New Roman" w:cs="Times New Roman"/>
          <w:sz w:val="20"/>
          <w:szCs w:val="20"/>
        </w:rPr>
        <w:t>provenance</w:t>
      </w:r>
      <w:r w:rsidR="0032086C">
        <w:rPr>
          <w:rFonts w:ascii="Times New Roman" w:hAnsi="Times New Roman" w:cs="Times New Roman"/>
          <w:sz w:val="20"/>
          <w:szCs w:val="20"/>
        </w:rPr>
        <w:t>’</w:t>
      </w:r>
      <w:r w:rsidR="008A1EDC" w:rsidRPr="00C45E72">
        <w:rPr>
          <w:rFonts w:ascii="Times New Roman" w:hAnsi="Times New Roman" w:cs="Times New Roman"/>
          <w:sz w:val="20"/>
          <w:szCs w:val="20"/>
        </w:rPr>
        <w:t xml:space="preserve"> </w:t>
      </w:r>
      <w:proofErr w:type="gramStart"/>
      <w:r w:rsidR="008A1EDC" w:rsidRPr="00C45E72">
        <w:rPr>
          <w:rFonts w:ascii="Times New Roman" w:hAnsi="Times New Roman" w:cs="Times New Roman"/>
          <w:sz w:val="20"/>
          <w:szCs w:val="20"/>
        </w:rPr>
        <w:t>dust</w:t>
      </w:r>
      <w:proofErr w:type="gramEnd"/>
      <w:r w:rsidR="008A1EDC" w:rsidRPr="00C45E72">
        <w:rPr>
          <w:rFonts w:ascii="Times New Roman" w:hAnsi="Times New Roman" w:cs="Times New Roman"/>
          <w:sz w:val="20"/>
          <w:szCs w:val="20"/>
        </w:rPr>
        <w:t xml:space="preserve"> deposition events with high precision because radiative forcing of dust depends on time of deposition (i.e. how close to the onset of melt</w:t>
      </w:r>
      <w:r w:rsidR="0032086C">
        <w:rPr>
          <w:rFonts w:ascii="Times New Roman" w:hAnsi="Times New Roman" w:cs="Times New Roman"/>
          <w:sz w:val="20"/>
          <w:szCs w:val="20"/>
        </w:rPr>
        <w:t>)</w:t>
      </w:r>
      <w:r w:rsidR="006072A3" w:rsidRPr="00C45E72">
        <w:rPr>
          <w:rFonts w:ascii="Times New Roman" w:hAnsi="Times New Roman" w:cs="Times New Roman"/>
          <w:sz w:val="20"/>
          <w:szCs w:val="20"/>
        </w:rPr>
        <w:t xml:space="preserve"> and chemical composition of dust varies between </w:t>
      </w:r>
      <w:r w:rsidR="00D87CAB">
        <w:rPr>
          <w:rFonts w:ascii="Times New Roman" w:hAnsi="Times New Roman" w:cs="Times New Roman"/>
          <w:sz w:val="20"/>
          <w:szCs w:val="20"/>
        </w:rPr>
        <w:t xml:space="preserve">the source </w:t>
      </w:r>
      <w:r w:rsidR="006072A3" w:rsidRPr="00C45E72">
        <w:rPr>
          <w:rFonts w:ascii="Times New Roman" w:hAnsi="Times New Roman" w:cs="Times New Roman"/>
          <w:sz w:val="20"/>
          <w:szCs w:val="20"/>
        </w:rPr>
        <w:t>regions.</w:t>
      </w:r>
      <w:r w:rsidR="008A1EDC" w:rsidRPr="00C45E72">
        <w:rPr>
          <w:rFonts w:ascii="Times New Roman" w:hAnsi="Times New Roman" w:cs="Times New Roman"/>
          <w:sz w:val="20"/>
          <w:szCs w:val="20"/>
        </w:rPr>
        <w:t xml:space="preserve"> </w:t>
      </w:r>
      <w:r w:rsidR="002D4A8B" w:rsidRPr="00C45E72">
        <w:rPr>
          <w:rFonts w:ascii="Times New Roman" w:hAnsi="Times New Roman" w:cs="Times New Roman"/>
          <w:sz w:val="20"/>
          <w:szCs w:val="20"/>
        </w:rPr>
        <w:t>To date and ‘provenance’ dust deposition events</w:t>
      </w:r>
      <w:r w:rsidR="008A1EDC" w:rsidRPr="00C45E72">
        <w:rPr>
          <w:rFonts w:ascii="Times New Roman" w:hAnsi="Times New Roman" w:cs="Times New Roman"/>
          <w:sz w:val="20"/>
          <w:szCs w:val="20"/>
        </w:rPr>
        <w:t xml:space="preserve"> with high precision</w:t>
      </w:r>
      <w:r w:rsidR="002D4A8B" w:rsidRPr="00C45E72">
        <w:rPr>
          <w:rFonts w:ascii="Times New Roman" w:hAnsi="Times New Roman" w:cs="Times New Roman"/>
          <w:sz w:val="20"/>
          <w:szCs w:val="20"/>
        </w:rPr>
        <w:t xml:space="preserve">, we developed a novel methodology based on the use of multiple independent sources including meteorological data, </w:t>
      </w:r>
      <w:r w:rsidR="00D30729" w:rsidRPr="00C45E72">
        <w:rPr>
          <w:rFonts w:ascii="Times New Roman" w:hAnsi="Times New Roman" w:cs="Times New Roman"/>
          <w:sz w:val="20"/>
          <w:szCs w:val="20"/>
        </w:rPr>
        <w:t xml:space="preserve">HYSPLIT </w:t>
      </w:r>
      <w:r w:rsidR="002D4A8B" w:rsidRPr="00C45E72">
        <w:rPr>
          <w:rFonts w:ascii="Times New Roman" w:hAnsi="Times New Roman" w:cs="Times New Roman"/>
          <w:sz w:val="20"/>
          <w:szCs w:val="20"/>
        </w:rPr>
        <w:t>back trajectory model</w:t>
      </w:r>
      <w:r w:rsidR="00D30729" w:rsidRPr="00C45E72">
        <w:rPr>
          <w:rFonts w:ascii="Times New Roman" w:hAnsi="Times New Roman" w:cs="Times New Roman"/>
          <w:sz w:val="20"/>
          <w:szCs w:val="20"/>
        </w:rPr>
        <w:t>, MODIS Deep Blue atmospheric optical depth (AOD) data</w:t>
      </w:r>
      <w:r w:rsidR="002D4A8B" w:rsidRPr="00C45E72">
        <w:rPr>
          <w:rFonts w:ascii="Times New Roman" w:hAnsi="Times New Roman" w:cs="Times New Roman"/>
          <w:sz w:val="20"/>
          <w:szCs w:val="20"/>
        </w:rPr>
        <w:t xml:space="preserve"> and </w:t>
      </w:r>
      <w:r w:rsidR="006072A3" w:rsidRPr="00C45E72">
        <w:rPr>
          <w:rFonts w:ascii="Times New Roman" w:hAnsi="Times New Roman" w:cs="Times New Roman"/>
          <w:sz w:val="20"/>
          <w:szCs w:val="20"/>
        </w:rPr>
        <w:t xml:space="preserve">Spinning Enhanced Visible and Infra-Red Imager (SEVIRI) </w:t>
      </w:r>
      <w:r w:rsidR="00D30729" w:rsidRPr="00C45E72">
        <w:rPr>
          <w:rFonts w:ascii="Times New Roman" w:hAnsi="Times New Roman" w:cs="Times New Roman"/>
          <w:sz w:val="20"/>
          <w:szCs w:val="20"/>
        </w:rPr>
        <w:t xml:space="preserve">composite red-green-blue (RGB) </w:t>
      </w:r>
      <w:r w:rsidR="002D4A8B" w:rsidRPr="00C45E72">
        <w:rPr>
          <w:rFonts w:ascii="Times New Roman" w:hAnsi="Times New Roman" w:cs="Times New Roman"/>
          <w:sz w:val="20"/>
          <w:szCs w:val="20"/>
        </w:rPr>
        <w:t xml:space="preserve">imagery developed specifically for tracking dust in the atmosphere but never before used in glaciological studies. SEVIRI </w:t>
      </w:r>
      <w:r w:rsidR="008016C6" w:rsidRPr="00C45E72">
        <w:rPr>
          <w:rFonts w:ascii="Times New Roman" w:hAnsi="Times New Roman" w:cs="Times New Roman"/>
          <w:sz w:val="20"/>
          <w:szCs w:val="20"/>
        </w:rPr>
        <w:t xml:space="preserve">is installed on </w:t>
      </w:r>
      <w:r w:rsidR="00D30729" w:rsidRPr="00C45E72">
        <w:rPr>
          <w:rFonts w:ascii="Times New Roman" w:hAnsi="Times New Roman" w:cs="Times New Roman"/>
          <w:sz w:val="20"/>
          <w:szCs w:val="20"/>
        </w:rPr>
        <w:lastRenderedPageBreak/>
        <w:t>board MSG satellite, positioned in a</w:t>
      </w:r>
      <w:r w:rsidR="008016C6" w:rsidRPr="00C45E72">
        <w:rPr>
          <w:rFonts w:ascii="Times New Roman" w:hAnsi="Times New Roman" w:cs="Times New Roman"/>
          <w:sz w:val="20"/>
          <w:szCs w:val="20"/>
        </w:rPr>
        <w:t xml:space="preserve"> </w:t>
      </w:r>
      <w:r w:rsidR="00D30729" w:rsidRPr="00C45E72">
        <w:rPr>
          <w:rFonts w:ascii="Times New Roman" w:hAnsi="Times New Roman" w:cs="Times New Roman"/>
          <w:sz w:val="20"/>
          <w:szCs w:val="20"/>
        </w:rPr>
        <w:t>geostationary orbit at 0</w:t>
      </w:r>
      <w:r w:rsidR="008016C6" w:rsidRPr="00C45E72">
        <w:rPr>
          <w:rFonts w:ascii="Times New Roman" w:hAnsi="Times New Roman" w:cs="Times New Roman"/>
          <w:sz w:val="20"/>
          <w:szCs w:val="20"/>
          <w:vertAlign w:val="superscript"/>
        </w:rPr>
        <w:t>o</w:t>
      </w:r>
      <w:r w:rsidR="00D30729" w:rsidRPr="00C45E72">
        <w:rPr>
          <w:rFonts w:ascii="Times New Roman" w:hAnsi="Times New Roman" w:cs="Times New Roman"/>
          <w:sz w:val="20"/>
          <w:szCs w:val="20"/>
        </w:rPr>
        <w:t xml:space="preserve">W over the equator, </w:t>
      </w:r>
      <w:r w:rsidR="008016C6" w:rsidRPr="00C45E72">
        <w:rPr>
          <w:rFonts w:ascii="Times New Roman" w:hAnsi="Times New Roman" w:cs="Times New Roman"/>
          <w:sz w:val="20"/>
          <w:szCs w:val="20"/>
        </w:rPr>
        <w:t xml:space="preserve">and provides data </w:t>
      </w:r>
      <w:r w:rsidR="00D30729" w:rsidRPr="00C45E72">
        <w:rPr>
          <w:rFonts w:ascii="Times New Roman" w:hAnsi="Times New Roman" w:cs="Times New Roman"/>
          <w:sz w:val="20"/>
          <w:szCs w:val="20"/>
        </w:rPr>
        <w:t>with 15 min</w:t>
      </w:r>
      <w:r w:rsidR="006072A3" w:rsidRPr="00C45E72">
        <w:rPr>
          <w:rFonts w:ascii="Times New Roman" w:hAnsi="Times New Roman" w:cs="Times New Roman"/>
          <w:sz w:val="20"/>
          <w:szCs w:val="20"/>
        </w:rPr>
        <w:t>ute</w:t>
      </w:r>
      <w:r w:rsidR="00D30729" w:rsidRPr="00C45E72">
        <w:rPr>
          <w:rFonts w:ascii="Times New Roman" w:hAnsi="Times New Roman" w:cs="Times New Roman"/>
          <w:sz w:val="20"/>
          <w:szCs w:val="20"/>
        </w:rPr>
        <w:t xml:space="preserve"> temporal resolution, which is key to high resolution</w:t>
      </w:r>
      <w:r w:rsidR="008016C6" w:rsidRPr="00C45E72">
        <w:rPr>
          <w:rFonts w:ascii="Times New Roman" w:hAnsi="Times New Roman" w:cs="Times New Roman"/>
          <w:sz w:val="20"/>
          <w:szCs w:val="20"/>
        </w:rPr>
        <w:t xml:space="preserve"> </w:t>
      </w:r>
      <w:r w:rsidR="006072A3" w:rsidRPr="00C45E72">
        <w:rPr>
          <w:rFonts w:ascii="Times New Roman" w:hAnsi="Times New Roman" w:cs="Times New Roman"/>
          <w:sz w:val="20"/>
          <w:szCs w:val="20"/>
        </w:rPr>
        <w:t>‘</w:t>
      </w:r>
      <w:proofErr w:type="spellStart"/>
      <w:r w:rsidR="00D30729" w:rsidRPr="00C45E72">
        <w:rPr>
          <w:rFonts w:ascii="Times New Roman" w:hAnsi="Times New Roman" w:cs="Times New Roman"/>
          <w:sz w:val="20"/>
          <w:szCs w:val="20"/>
        </w:rPr>
        <w:t>provenancing</w:t>
      </w:r>
      <w:proofErr w:type="spellEnd"/>
      <w:r w:rsidR="006072A3" w:rsidRPr="00C45E72">
        <w:rPr>
          <w:rFonts w:ascii="Times New Roman" w:hAnsi="Times New Roman" w:cs="Times New Roman"/>
          <w:sz w:val="20"/>
          <w:szCs w:val="20"/>
        </w:rPr>
        <w:t>’</w:t>
      </w:r>
      <w:r w:rsidR="00D30729" w:rsidRPr="00C45E72">
        <w:rPr>
          <w:rFonts w:ascii="Times New Roman" w:hAnsi="Times New Roman" w:cs="Times New Roman"/>
          <w:sz w:val="20"/>
          <w:szCs w:val="20"/>
        </w:rPr>
        <w:t xml:space="preserve"> and dating of dust events.</w:t>
      </w:r>
      <w:r w:rsidR="008016C6" w:rsidRPr="00C45E72">
        <w:rPr>
          <w:rFonts w:ascii="Times New Roman" w:hAnsi="Times New Roman" w:cs="Times New Roman"/>
          <w:sz w:val="20"/>
          <w:szCs w:val="20"/>
        </w:rPr>
        <w:t xml:space="preserve"> </w:t>
      </w:r>
      <w:r w:rsidR="006D51A2" w:rsidRPr="00C45E72">
        <w:rPr>
          <w:rFonts w:ascii="Times New Roman" w:hAnsi="Times New Roman" w:cs="Times New Roman"/>
          <w:sz w:val="20"/>
          <w:szCs w:val="20"/>
        </w:rPr>
        <w:t xml:space="preserve"> </w:t>
      </w:r>
    </w:p>
    <w:p w:rsidR="00FD737C"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072A3" w:rsidRPr="00C45E72">
        <w:rPr>
          <w:rFonts w:ascii="Times New Roman" w:hAnsi="Times New Roman" w:cs="Times New Roman"/>
          <w:sz w:val="20"/>
          <w:szCs w:val="20"/>
        </w:rPr>
        <w:t xml:space="preserve">We have established that desert dust deposition events occur on Mt. Elbrus 5-6 times a year. </w:t>
      </w:r>
      <w:r w:rsidR="0032086C">
        <w:rPr>
          <w:rFonts w:ascii="Times New Roman" w:hAnsi="Times New Roman" w:cs="Times New Roman"/>
          <w:sz w:val="20"/>
          <w:szCs w:val="20"/>
        </w:rPr>
        <w:t>D</w:t>
      </w:r>
      <w:r w:rsidR="003261CA" w:rsidRPr="00C45E72">
        <w:rPr>
          <w:rFonts w:ascii="Times New Roman" w:hAnsi="Times New Roman" w:cs="Times New Roman"/>
          <w:sz w:val="20"/>
          <w:szCs w:val="20"/>
        </w:rPr>
        <w:t>ust</w:t>
      </w:r>
      <w:r w:rsidR="006072A3" w:rsidRPr="00C45E72">
        <w:rPr>
          <w:rFonts w:ascii="Times New Roman" w:hAnsi="Times New Roman" w:cs="Times New Roman"/>
          <w:sz w:val="20"/>
          <w:szCs w:val="20"/>
        </w:rPr>
        <w:t xml:space="preserve"> originate</w:t>
      </w:r>
      <w:r w:rsidR="003261CA" w:rsidRPr="00C45E72">
        <w:rPr>
          <w:rFonts w:ascii="Times New Roman" w:hAnsi="Times New Roman" w:cs="Times New Roman"/>
          <w:sz w:val="20"/>
          <w:szCs w:val="20"/>
        </w:rPr>
        <w:t>s</w:t>
      </w:r>
      <w:r w:rsidR="006072A3" w:rsidRPr="00C45E72">
        <w:rPr>
          <w:rFonts w:ascii="Times New Roman" w:hAnsi="Times New Roman" w:cs="Times New Roman"/>
          <w:sz w:val="20"/>
          <w:szCs w:val="20"/>
        </w:rPr>
        <w:t xml:space="preserve"> most frequently from the Middle East, more specifically from the northern Mesopotamia and the Syrian Desert. Dust from </w:t>
      </w:r>
      <w:r w:rsidR="003261CA" w:rsidRPr="00C45E72">
        <w:rPr>
          <w:rFonts w:ascii="Times New Roman" w:hAnsi="Times New Roman" w:cs="Times New Roman"/>
          <w:sz w:val="20"/>
          <w:szCs w:val="20"/>
        </w:rPr>
        <w:t xml:space="preserve">northern </w:t>
      </w:r>
      <w:r w:rsidR="006072A3" w:rsidRPr="00C45E72">
        <w:rPr>
          <w:rFonts w:ascii="Times New Roman" w:hAnsi="Times New Roman" w:cs="Times New Roman"/>
          <w:sz w:val="20"/>
          <w:szCs w:val="20"/>
        </w:rPr>
        <w:t xml:space="preserve">Sahara is transported to the Caucasus once or twice per year and, although these events are less frequent, they result in higher dust </w:t>
      </w:r>
      <w:r w:rsidR="00D87CAB">
        <w:rPr>
          <w:rFonts w:ascii="Times New Roman" w:hAnsi="Times New Roman" w:cs="Times New Roman"/>
          <w:sz w:val="20"/>
          <w:szCs w:val="20"/>
        </w:rPr>
        <w:t>load</w:t>
      </w:r>
      <w:r w:rsidR="006072A3" w:rsidRPr="00C45E72">
        <w:rPr>
          <w:rFonts w:ascii="Times New Roman" w:hAnsi="Times New Roman" w:cs="Times New Roman"/>
          <w:sz w:val="20"/>
          <w:szCs w:val="20"/>
        </w:rPr>
        <w:t xml:space="preserve">. </w:t>
      </w:r>
      <w:r w:rsidR="00FD737C" w:rsidRPr="00C45E72">
        <w:rPr>
          <w:rFonts w:ascii="Times New Roman" w:hAnsi="Times New Roman" w:cs="Times New Roman"/>
          <w:sz w:val="20"/>
          <w:szCs w:val="20"/>
        </w:rPr>
        <w:t>The developed methodology enabled timing of dust entrainment and deposition events with a precision of hours and ‘</w:t>
      </w:r>
      <w:proofErr w:type="spellStart"/>
      <w:r w:rsidR="00FD737C" w:rsidRPr="00C45E72">
        <w:rPr>
          <w:rFonts w:ascii="Times New Roman" w:hAnsi="Times New Roman" w:cs="Times New Roman"/>
          <w:sz w:val="20"/>
          <w:szCs w:val="20"/>
        </w:rPr>
        <w:t>provenancing</w:t>
      </w:r>
      <w:proofErr w:type="spellEnd"/>
      <w:r w:rsidR="00FD737C" w:rsidRPr="00C45E72">
        <w:rPr>
          <w:rFonts w:ascii="Times New Roman" w:hAnsi="Times New Roman" w:cs="Times New Roman"/>
          <w:sz w:val="20"/>
          <w:szCs w:val="20"/>
        </w:rPr>
        <w:t xml:space="preserve">’ with a precision of 30-50 km for the Middle East and 50-100 km for the Sahara. The spatial resolution is predetermined by the size and nature of sources: larger natural sources dominate in the Sahara and a mixture of smaller natural (dry lakes and river beds) and anthropogenic (agricultural fields) sources dominates in the Middle East. </w:t>
      </w:r>
      <w:r w:rsidR="003261CA" w:rsidRPr="00C45E72">
        <w:rPr>
          <w:rFonts w:ascii="Times New Roman" w:hAnsi="Times New Roman" w:cs="Times New Roman"/>
          <w:sz w:val="20"/>
          <w:szCs w:val="20"/>
        </w:rPr>
        <w:t xml:space="preserve">A comparison between the observed trajectories and those modelled </w:t>
      </w:r>
      <w:r w:rsidR="00D87CAB">
        <w:rPr>
          <w:rFonts w:ascii="Times New Roman" w:hAnsi="Times New Roman" w:cs="Times New Roman"/>
          <w:sz w:val="20"/>
          <w:szCs w:val="20"/>
        </w:rPr>
        <w:t xml:space="preserve">by </w:t>
      </w:r>
      <w:proofErr w:type="spellStart"/>
      <w:r w:rsidR="003261CA" w:rsidRPr="00C45E72">
        <w:rPr>
          <w:rFonts w:ascii="Times New Roman" w:hAnsi="Times New Roman" w:cs="Times New Roman"/>
          <w:sz w:val="20"/>
          <w:szCs w:val="20"/>
        </w:rPr>
        <w:t>HiGEM</w:t>
      </w:r>
      <w:proofErr w:type="spellEnd"/>
      <w:r w:rsidR="003261CA" w:rsidRPr="00C45E72">
        <w:rPr>
          <w:rFonts w:ascii="Times New Roman" w:hAnsi="Times New Roman" w:cs="Times New Roman"/>
          <w:sz w:val="20"/>
          <w:szCs w:val="20"/>
        </w:rPr>
        <w:t xml:space="preserve"> and </w:t>
      </w:r>
      <w:proofErr w:type="spellStart"/>
      <w:r w:rsidR="003261CA" w:rsidRPr="00C45E72">
        <w:rPr>
          <w:rFonts w:ascii="Times New Roman" w:hAnsi="Times New Roman" w:cs="Times New Roman"/>
          <w:sz w:val="20"/>
          <w:szCs w:val="20"/>
        </w:rPr>
        <w:t>HadGEM</w:t>
      </w:r>
      <w:proofErr w:type="spellEnd"/>
      <w:r w:rsidR="003261CA" w:rsidRPr="00C45E72">
        <w:rPr>
          <w:rFonts w:ascii="Times New Roman" w:hAnsi="Times New Roman" w:cs="Times New Roman"/>
          <w:sz w:val="20"/>
          <w:szCs w:val="20"/>
        </w:rPr>
        <w:t xml:space="preserve"> </w:t>
      </w:r>
      <w:r w:rsidR="00D87CAB">
        <w:rPr>
          <w:rFonts w:ascii="Times New Roman" w:hAnsi="Times New Roman" w:cs="Times New Roman"/>
          <w:sz w:val="20"/>
          <w:szCs w:val="20"/>
        </w:rPr>
        <w:t xml:space="preserve">GCM </w:t>
      </w:r>
      <w:r w:rsidR="003261CA" w:rsidRPr="00C45E72">
        <w:rPr>
          <w:rFonts w:ascii="Times New Roman" w:hAnsi="Times New Roman" w:cs="Times New Roman"/>
          <w:sz w:val="20"/>
          <w:szCs w:val="20"/>
        </w:rPr>
        <w:t>has shown that GCM resolve the Saharan dust events but not those from the Middle East.</w:t>
      </w:r>
    </w:p>
    <w:p w:rsidR="00FD737C"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072A3" w:rsidRPr="00C45E72">
        <w:rPr>
          <w:rFonts w:ascii="Times New Roman" w:hAnsi="Times New Roman" w:cs="Times New Roman"/>
          <w:sz w:val="20"/>
          <w:szCs w:val="20"/>
        </w:rPr>
        <w:t xml:space="preserve">Dust flux was calculated for the first time for the Caucasus Mountains and was </w:t>
      </w:r>
      <w:proofErr w:type="gramStart"/>
      <w:r w:rsidR="006072A3" w:rsidRPr="00C45E72">
        <w:rPr>
          <w:rFonts w:ascii="Times New Roman" w:hAnsi="Times New Roman" w:cs="Times New Roman"/>
          <w:sz w:val="20"/>
          <w:szCs w:val="20"/>
        </w:rPr>
        <w:t xml:space="preserve">264 </w:t>
      </w:r>
      <w:r w:rsidR="006072A3" w:rsidRPr="00C45E72">
        <w:rPr>
          <w:rFonts w:ascii="Times New Roman" w:hAnsi="Times New Roman" w:cs="Times New Roman"/>
          <w:color w:val="231F20"/>
          <w:sz w:val="20"/>
          <w:szCs w:val="20"/>
          <w:lang w:val="en-US"/>
        </w:rPr>
        <w:t>μ</w:t>
      </w:r>
      <w:r w:rsidR="006072A3" w:rsidRPr="00C45E72">
        <w:rPr>
          <w:rFonts w:ascii="Times New Roman" w:hAnsi="Times New Roman" w:cs="Times New Roman"/>
          <w:sz w:val="20"/>
          <w:szCs w:val="20"/>
        </w:rPr>
        <w:t>g cm</w:t>
      </w:r>
      <w:r w:rsidR="006072A3" w:rsidRPr="00C45E72">
        <w:rPr>
          <w:rFonts w:ascii="Times New Roman" w:hAnsi="Times New Roman" w:cs="Times New Roman"/>
          <w:sz w:val="20"/>
          <w:szCs w:val="20"/>
          <w:vertAlign w:val="superscript"/>
        </w:rPr>
        <w:t>-2</w:t>
      </w:r>
      <w:r w:rsidR="006072A3" w:rsidRPr="00C45E72">
        <w:rPr>
          <w:rFonts w:ascii="Times New Roman" w:hAnsi="Times New Roman" w:cs="Times New Roman"/>
          <w:sz w:val="20"/>
          <w:szCs w:val="20"/>
        </w:rPr>
        <w:t xml:space="preserve"> a</w:t>
      </w:r>
      <w:r w:rsidR="006072A3" w:rsidRPr="00C45E72">
        <w:rPr>
          <w:rFonts w:ascii="Times New Roman" w:hAnsi="Times New Roman" w:cs="Times New Roman"/>
          <w:sz w:val="20"/>
          <w:szCs w:val="20"/>
          <w:vertAlign w:val="superscript"/>
        </w:rPr>
        <w:t>-1</w:t>
      </w:r>
      <w:proofErr w:type="gramEnd"/>
      <w:r w:rsidR="006072A3" w:rsidRPr="00C45E72">
        <w:rPr>
          <w:rFonts w:ascii="Times New Roman" w:hAnsi="Times New Roman" w:cs="Times New Roman"/>
          <w:sz w:val="20"/>
          <w:szCs w:val="20"/>
        </w:rPr>
        <w:t xml:space="preserve">. Desert dust contributed approximately 40% of the total. Desert dust deposition was highest in 2008 when the particularly strong Saharan dust storms reached the Caucasus. </w:t>
      </w:r>
      <w:r w:rsidR="00FD737C" w:rsidRPr="00C45E72">
        <w:rPr>
          <w:rFonts w:ascii="Times New Roman" w:hAnsi="Times New Roman" w:cs="Times New Roman"/>
          <w:sz w:val="20"/>
          <w:szCs w:val="20"/>
        </w:rPr>
        <w:t>Analysis of dust storm activity in the Middle East indicated more frequent dust storms in 2007-2010 when the region experienced a prolonged drought and rain-fed fields were abandoned</w:t>
      </w:r>
      <w:r w:rsidR="00D87CAB">
        <w:rPr>
          <w:rFonts w:ascii="Times New Roman" w:hAnsi="Times New Roman" w:cs="Times New Roman"/>
          <w:sz w:val="20"/>
          <w:szCs w:val="20"/>
        </w:rPr>
        <w:t xml:space="preserve"> stressing the interactions between climatic variability and human activities</w:t>
      </w:r>
      <w:r w:rsidR="00FD737C" w:rsidRPr="00C45E72">
        <w:rPr>
          <w:rFonts w:ascii="Times New Roman" w:hAnsi="Times New Roman" w:cs="Times New Roman"/>
          <w:sz w:val="20"/>
          <w:szCs w:val="20"/>
        </w:rPr>
        <w:t>.</w:t>
      </w:r>
    </w:p>
    <w:p w:rsidR="006072A3" w:rsidRPr="00C45E72" w:rsidRDefault="0032086C"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7F06BF" w:rsidRPr="00C45E72">
        <w:rPr>
          <w:rFonts w:ascii="Times New Roman" w:hAnsi="Times New Roman" w:cs="Times New Roman"/>
          <w:sz w:val="20"/>
          <w:szCs w:val="20"/>
        </w:rPr>
        <w:t xml:space="preserve">Dust deposition has clear seasonality with a maximum in March-June. Depending on elevation, snow melt starts in the Caucasus in May-June and, therefore, the timing of desert dust deposition maximises its impact on glacier melt. </w:t>
      </w:r>
      <w:r w:rsidR="00FD737C" w:rsidRPr="00C45E72">
        <w:rPr>
          <w:rFonts w:ascii="Times New Roman" w:hAnsi="Times New Roman" w:cs="Times New Roman"/>
          <w:sz w:val="20"/>
          <w:szCs w:val="20"/>
        </w:rPr>
        <w:t xml:space="preserve">Spectral reflectance measurements were conducted in the Caucasus in the summer 2013 collecting data on changes in glacier and snow pack surface reflectance due to the deposition of both locally produced and desert dust. The locally produced dust mixed with products of biogenic decay makes a stronger impact: surface reflectance decreases from </w:t>
      </w:r>
      <w:r w:rsidR="00FD737C" w:rsidRPr="00D87CAB">
        <w:rPr>
          <w:rFonts w:ascii="Times New Roman" w:hAnsi="Times New Roman" w:cs="Times New Roman"/>
          <w:sz w:val="20"/>
          <w:szCs w:val="20"/>
        </w:rPr>
        <w:t>80-85% for clean snow to 10-20%</w:t>
      </w:r>
      <w:r w:rsidR="00FD737C" w:rsidRPr="00C45E72">
        <w:rPr>
          <w:rFonts w:ascii="Times New Roman" w:hAnsi="Times New Roman" w:cs="Times New Roman"/>
          <w:color w:val="FF0000"/>
          <w:sz w:val="20"/>
          <w:szCs w:val="20"/>
        </w:rPr>
        <w:t xml:space="preserve"> </w:t>
      </w:r>
      <w:r w:rsidR="00D87CAB" w:rsidRPr="00C45E72">
        <w:rPr>
          <w:rFonts w:ascii="Times New Roman" w:hAnsi="Times New Roman" w:cs="Times New Roman"/>
          <w:sz w:val="20"/>
          <w:szCs w:val="20"/>
        </w:rPr>
        <w:t>in the visible spectrum</w:t>
      </w:r>
      <w:r w:rsidR="00DA4A25" w:rsidRPr="00C45E72">
        <w:rPr>
          <w:rFonts w:ascii="Times New Roman" w:hAnsi="Times New Roman" w:cs="Times New Roman"/>
          <w:sz w:val="20"/>
          <w:szCs w:val="20"/>
        </w:rPr>
        <w:t xml:space="preserve">. </w:t>
      </w:r>
      <w:r w:rsidR="00046A82" w:rsidRPr="00C45E72">
        <w:rPr>
          <w:rFonts w:ascii="Times New Roman" w:hAnsi="Times New Roman" w:cs="Times New Roman"/>
          <w:sz w:val="20"/>
          <w:szCs w:val="20"/>
        </w:rPr>
        <w:t xml:space="preserve">Reflectance drops </w:t>
      </w:r>
      <w:r w:rsidR="00046A82" w:rsidRPr="00D87CAB">
        <w:rPr>
          <w:rFonts w:ascii="Times New Roman" w:hAnsi="Times New Roman" w:cs="Times New Roman"/>
          <w:sz w:val="20"/>
          <w:szCs w:val="20"/>
        </w:rPr>
        <w:t xml:space="preserve">to 30-40% </w:t>
      </w:r>
      <w:r w:rsidR="00046A82" w:rsidRPr="00C45E72">
        <w:rPr>
          <w:rFonts w:ascii="Times New Roman" w:hAnsi="Times New Roman" w:cs="Times New Roman"/>
          <w:sz w:val="20"/>
          <w:szCs w:val="20"/>
        </w:rPr>
        <w:t xml:space="preserve">due to the deposition of desert dust but desert dust covers much larger areas enhancing melt at higher elevations. Modelling </w:t>
      </w:r>
      <w:r w:rsidR="005E0491">
        <w:rPr>
          <w:rFonts w:ascii="Times New Roman" w:hAnsi="Times New Roman" w:cs="Times New Roman"/>
          <w:sz w:val="20"/>
          <w:szCs w:val="20"/>
        </w:rPr>
        <w:t xml:space="preserve">has shown </w:t>
      </w:r>
      <w:r w:rsidR="00046A82" w:rsidRPr="00C45E72">
        <w:rPr>
          <w:rFonts w:ascii="Times New Roman" w:hAnsi="Times New Roman" w:cs="Times New Roman"/>
          <w:sz w:val="20"/>
          <w:szCs w:val="20"/>
        </w:rPr>
        <w:t>that the impact of desert dust deposition on melt is approximately the same as that of 1K</w:t>
      </w:r>
      <w:r w:rsidR="005E0491">
        <w:rPr>
          <w:rFonts w:ascii="Times New Roman" w:hAnsi="Times New Roman" w:cs="Times New Roman"/>
          <w:sz w:val="20"/>
          <w:szCs w:val="20"/>
        </w:rPr>
        <w:t xml:space="preserve"> warming</w:t>
      </w:r>
      <w:r w:rsidR="00046A82" w:rsidRPr="00C45E72">
        <w:rPr>
          <w:rFonts w:ascii="Times New Roman" w:hAnsi="Times New Roman" w:cs="Times New Roman"/>
          <w:sz w:val="20"/>
          <w:szCs w:val="20"/>
        </w:rPr>
        <w:t xml:space="preserve">. </w:t>
      </w:r>
    </w:p>
    <w:p w:rsidR="007F06BF"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FD737C" w:rsidRPr="00C45E72">
        <w:rPr>
          <w:rFonts w:ascii="Times New Roman" w:hAnsi="Times New Roman" w:cs="Times New Roman"/>
          <w:sz w:val="20"/>
          <w:szCs w:val="20"/>
        </w:rPr>
        <w:t>Desert dust affects snow and ice chemistry.</w:t>
      </w:r>
      <w:r w:rsidR="00C7571E" w:rsidRPr="00C45E72">
        <w:rPr>
          <w:rFonts w:ascii="Times New Roman" w:hAnsi="Times New Roman" w:cs="Times New Roman"/>
          <w:sz w:val="20"/>
          <w:szCs w:val="20"/>
        </w:rPr>
        <w:t xml:space="preserve"> </w:t>
      </w:r>
      <w:r w:rsidR="003261CA" w:rsidRPr="00C45E72">
        <w:rPr>
          <w:rFonts w:ascii="Times New Roman" w:hAnsi="Times New Roman" w:cs="Times New Roman"/>
          <w:sz w:val="20"/>
          <w:szCs w:val="20"/>
        </w:rPr>
        <w:t>It is particularly rich in</w:t>
      </w:r>
      <w:r w:rsidR="00FA72E5">
        <w:rPr>
          <w:rFonts w:ascii="Times New Roman" w:hAnsi="Times New Roman" w:cs="Times New Roman"/>
          <w:sz w:val="20"/>
          <w:szCs w:val="20"/>
        </w:rPr>
        <w:t xml:space="preserve"> calcium and oxides of</w:t>
      </w:r>
      <w:r w:rsidR="003261CA" w:rsidRPr="00C45E72">
        <w:rPr>
          <w:rFonts w:ascii="Times New Roman" w:hAnsi="Times New Roman" w:cs="Times New Roman"/>
          <w:sz w:val="20"/>
          <w:szCs w:val="20"/>
        </w:rPr>
        <w:t xml:space="preserve"> iron</w:t>
      </w:r>
      <w:r w:rsidR="00FA72E5">
        <w:rPr>
          <w:rFonts w:ascii="Times New Roman" w:hAnsi="Times New Roman" w:cs="Times New Roman"/>
          <w:sz w:val="20"/>
          <w:szCs w:val="20"/>
        </w:rPr>
        <w:t>. The latter</w:t>
      </w:r>
      <w:r w:rsidR="003261CA" w:rsidRPr="00C45E72">
        <w:rPr>
          <w:rFonts w:ascii="Times New Roman" w:hAnsi="Times New Roman" w:cs="Times New Roman"/>
          <w:sz w:val="20"/>
          <w:szCs w:val="20"/>
        </w:rPr>
        <w:t xml:space="preserve"> serve as a fertiliser for the aquatic system and whose role may become important in high-altitude areas as lakes grow. It also transports such elements as </w:t>
      </w:r>
      <w:r w:rsidR="00FA72E5">
        <w:rPr>
          <w:rFonts w:ascii="Times New Roman" w:hAnsi="Times New Roman" w:cs="Times New Roman"/>
          <w:sz w:val="20"/>
          <w:szCs w:val="20"/>
        </w:rPr>
        <w:t xml:space="preserve">magnesium, </w:t>
      </w:r>
      <w:r w:rsidR="003261CA" w:rsidRPr="00C45E72">
        <w:rPr>
          <w:rFonts w:ascii="Times New Roman" w:hAnsi="Times New Roman" w:cs="Times New Roman"/>
          <w:sz w:val="20"/>
          <w:szCs w:val="20"/>
        </w:rPr>
        <w:t xml:space="preserve">copper, </w:t>
      </w:r>
      <w:r w:rsidR="00FA72E5">
        <w:rPr>
          <w:rFonts w:ascii="Times New Roman" w:hAnsi="Times New Roman" w:cs="Times New Roman"/>
          <w:sz w:val="20"/>
          <w:szCs w:val="20"/>
        </w:rPr>
        <w:t xml:space="preserve">vanadium, chromium and </w:t>
      </w:r>
      <w:r w:rsidR="00823F28">
        <w:rPr>
          <w:rFonts w:ascii="Times New Roman" w:hAnsi="Times New Roman" w:cs="Times New Roman"/>
          <w:sz w:val="20"/>
          <w:szCs w:val="20"/>
        </w:rPr>
        <w:t>zinc</w:t>
      </w:r>
      <w:r w:rsidR="003261CA" w:rsidRPr="00C45E72">
        <w:rPr>
          <w:rFonts w:ascii="Times New Roman" w:hAnsi="Times New Roman" w:cs="Times New Roman"/>
          <w:sz w:val="20"/>
          <w:szCs w:val="20"/>
        </w:rPr>
        <w:t>. Dust from the Middle East</w:t>
      </w:r>
      <w:r w:rsidR="00823F28">
        <w:rPr>
          <w:rFonts w:ascii="Times New Roman" w:hAnsi="Times New Roman" w:cs="Times New Roman"/>
          <w:sz w:val="20"/>
          <w:szCs w:val="20"/>
        </w:rPr>
        <w:t xml:space="preserve"> blown off the agricultural fields</w:t>
      </w:r>
      <w:r w:rsidR="003261CA" w:rsidRPr="00C45E72">
        <w:rPr>
          <w:rFonts w:ascii="Times New Roman" w:hAnsi="Times New Roman" w:cs="Times New Roman"/>
          <w:sz w:val="20"/>
          <w:szCs w:val="20"/>
        </w:rPr>
        <w:t xml:space="preserve"> is enriched in nitrates and ammonium. Both are absent in the Saharan dust and may serve as a tracer helping to distinguish between the Saharan and Middle Eastern sources when analysing samples from the pre-2005 period when SEVIRI was not available.  </w:t>
      </w:r>
    </w:p>
    <w:p w:rsidR="003261CA"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3261CA" w:rsidRPr="00C45E72">
        <w:rPr>
          <w:rFonts w:ascii="Times New Roman" w:hAnsi="Times New Roman" w:cs="Times New Roman"/>
          <w:sz w:val="20"/>
          <w:szCs w:val="20"/>
        </w:rPr>
        <w:t xml:space="preserve">DIOGENES </w:t>
      </w:r>
      <w:r>
        <w:rPr>
          <w:rFonts w:ascii="Times New Roman" w:hAnsi="Times New Roman" w:cs="Times New Roman"/>
          <w:sz w:val="20"/>
          <w:szCs w:val="20"/>
        </w:rPr>
        <w:t xml:space="preserve">achievements and </w:t>
      </w:r>
      <w:r w:rsidR="003261CA" w:rsidRPr="00C45E72">
        <w:rPr>
          <w:rFonts w:ascii="Times New Roman" w:hAnsi="Times New Roman" w:cs="Times New Roman"/>
          <w:sz w:val="20"/>
          <w:szCs w:val="20"/>
        </w:rPr>
        <w:t>contribution</w:t>
      </w:r>
      <w:r>
        <w:rPr>
          <w:rFonts w:ascii="Times New Roman" w:hAnsi="Times New Roman" w:cs="Times New Roman"/>
          <w:sz w:val="20"/>
          <w:szCs w:val="20"/>
        </w:rPr>
        <w:t>s</w:t>
      </w:r>
      <w:r w:rsidR="003261CA" w:rsidRPr="00C45E72">
        <w:rPr>
          <w:rFonts w:ascii="Times New Roman" w:hAnsi="Times New Roman" w:cs="Times New Roman"/>
          <w:sz w:val="20"/>
          <w:szCs w:val="20"/>
        </w:rPr>
        <w:t xml:space="preserve"> can be summarised as follows:</w:t>
      </w:r>
    </w:p>
    <w:p w:rsidR="00AF2B99" w:rsidRPr="00C45E72" w:rsidRDefault="003261CA"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w:t>
      </w:r>
      <w:proofErr w:type="spellStart"/>
      <w:r w:rsidRPr="00C45E72">
        <w:rPr>
          <w:rFonts w:ascii="Times New Roman" w:hAnsi="Times New Roman" w:cs="Times New Roman"/>
          <w:sz w:val="20"/>
          <w:szCs w:val="20"/>
        </w:rPr>
        <w:t>i</w:t>
      </w:r>
      <w:proofErr w:type="spellEnd"/>
      <w:r w:rsidRPr="00C45E72">
        <w:rPr>
          <w:rFonts w:ascii="Times New Roman" w:hAnsi="Times New Roman" w:cs="Times New Roman"/>
          <w:sz w:val="20"/>
          <w:szCs w:val="20"/>
        </w:rPr>
        <w:t xml:space="preserve">) A novel methodology has been developed enabling very high-resolution and </w:t>
      </w:r>
      <w:r w:rsidR="00AF2B99" w:rsidRPr="00C45E72">
        <w:rPr>
          <w:rFonts w:ascii="Times New Roman" w:hAnsi="Times New Roman" w:cs="Times New Roman"/>
          <w:sz w:val="20"/>
          <w:szCs w:val="20"/>
        </w:rPr>
        <w:t>‘</w:t>
      </w:r>
      <w:proofErr w:type="spellStart"/>
      <w:r w:rsidRPr="00C45E72">
        <w:rPr>
          <w:rFonts w:ascii="Times New Roman" w:hAnsi="Times New Roman" w:cs="Times New Roman"/>
          <w:sz w:val="20"/>
          <w:szCs w:val="20"/>
        </w:rPr>
        <w:t>provenancing</w:t>
      </w:r>
      <w:proofErr w:type="spellEnd"/>
      <w:r w:rsidR="00AF2B99" w:rsidRPr="00C45E72">
        <w:rPr>
          <w:rFonts w:ascii="Times New Roman" w:hAnsi="Times New Roman" w:cs="Times New Roman"/>
          <w:sz w:val="20"/>
          <w:szCs w:val="20"/>
        </w:rPr>
        <w:t>’</w:t>
      </w:r>
      <w:r w:rsidRPr="00C45E72">
        <w:rPr>
          <w:rFonts w:ascii="Times New Roman" w:hAnsi="Times New Roman" w:cs="Times New Roman"/>
          <w:sz w:val="20"/>
          <w:szCs w:val="20"/>
        </w:rPr>
        <w:t xml:space="preserve"> of dust events which can be applied in other high-altitude regions of E</w:t>
      </w:r>
      <w:r w:rsidR="00AF2B99" w:rsidRPr="00C45E72">
        <w:rPr>
          <w:rFonts w:ascii="Times New Roman" w:hAnsi="Times New Roman" w:cs="Times New Roman"/>
          <w:sz w:val="20"/>
          <w:szCs w:val="20"/>
        </w:rPr>
        <w:t>urope with extensive snow cover</w:t>
      </w:r>
      <w:r w:rsidR="00245A33" w:rsidRPr="00C45E72">
        <w:rPr>
          <w:rFonts w:ascii="Times New Roman" w:hAnsi="Times New Roman" w:cs="Times New Roman"/>
          <w:sz w:val="20"/>
          <w:szCs w:val="20"/>
        </w:rPr>
        <w:t>. It improved</w:t>
      </w:r>
      <w:r w:rsidR="00AF2B99" w:rsidRPr="00C45E72">
        <w:rPr>
          <w:rFonts w:ascii="Times New Roman" w:hAnsi="Times New Roman" w:cs="Times New Roman"/>
          <w:sz w:val="20"/>
          <w:szCs w:val="20"/>
        </w:rPr>
        <w:t xml:space="preserve"> </w:t>
      </w:r>
      <w:r w:rsidR="00245A33" w:rsidRPr="00C45E72">
        <w:rPr>
          <w:rFonts w:ascii="Times New Roman" w:hAnsi="Times New Roman" w:cs="Times New Roman"/>
          <w:sz w:val="20"/>
          <w:szCs w:val="20"/>
        </w:rPr>
        <w:t xml:space="preserve">our knowledge of </w:t>
      </w:r>
      <w:r w:rsidR="00AF2B99" w:rsidRPr="00C45E72">
        <w:rPr>
          <w:rFonts w:ascii="Times New Roman" w:hAnsi="Times New Roman" w:cs="Times New Roman"/>
          <w:sz w:val="20"/>
          <w:szCs w:val="20"/>
        </w:rPr>
        <w:t xml:space="preserve">pathways of mineral aerosol in the atmosphere and </w:t>
      </w:r>
      <w:r w:rsidR="00245A33" w:rsidRPr="00C45E72">
        <w:rPr>
          <w:rFonts w:ascii="Times New Roman" w:hAnsi="Times New Roman" w:cs="Times New Roman"/>
          <w:sz w:val="20"/>
          <w:szCs w:val="20"/>
        </w:rPr>
        <w:t xml:space="preserve">of </w:t>
      </w:r>
      <w:r w:rsidR="00AF2B99" w:rsidRPr="00C45E72">
        <w:rPr>
          <w:rFonts w:ascii="Times New Roman" w:hAnsi="Times New Roman" w:cs="Times New Roman"/>
          <w:sz w:val="20"/>
          <w:szCs w:val="20"/>
        </w:rPr>
        <w:t>impacts of climatic variability on dust emission and deposition;</w:t>
      </w:r>
    </w:p>
    <w:p w:rsidR="00245A33" w:rsidRPr="00C45E72" w:rsidRDefault="00245A33"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(ii) A significant advancement was achieved in obtaining information on environmental and climate change from ice cores which will have a wide generic application;</w:t>
      </w:r>
    </w:p>
    <w:p w:rsidR="00AF2B99" w:rsidRPr="00C45E72" w:rsidRDefault="00AF2B99"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(ii</w:t>
      </w:r>
      <w:r w:rsidR="00245A33" w:rsidRPr="00C45E72">
        <w:rPr>
          <w:rFonts w:ascii="Times New Roman" w:hAnsi="Times New Roman" w:cs="Times New Roman"/>
          <w:sz w:val="20"/>
          <w:szCs w:val="20"/>
        </w:rPr>
        <w:t>i</w:t>
      </w:r>
      <w:r w:rsidRPr="00C45E72">
        <w:rPr>
          <w:rFonts w:ascii="Times New Roman" w:hAnsi="Times New Roman" w:cs="Times New Roman"/>
          <w:sz w:val="20"/>
          <w:szCs w:val="20"/>
        </w:rPr>
        <w:t>) Data on spectral reflectance of dust can be implemented in glacier mass balance and hydrological models</w:t>
      </w:r>
      <w:r w:rsidR="00823F28">
        <w:rPr>
          <w:rFonts w:ascii="Times New Roman" w:hAnsi="Times New Roman" w:cs="Times New Roman"/>
          <w:sz w:val="20"/>
          <w:szCs w:val="20"/>
        </w:rPr>
        <w:t xml:space="preserve">. Their improved performance </w:t>
      </w:r>
      <w:r w:rsidRPr="00C45E72">
        <w:rPr>
          <w:rFonts w:ascii="Times New Roman" w:hAnsi="Times New Roman" w:cs="Times New Roman"/>
          <w:sz w:val="20"/>
          <w:szCs w:val="20"/>
        </w:rPr>
        <w:t>is of importance to both, scientific community and practitioners;</w:t>
      </w:r>
    </w:p>
    <w:p w:rsidR="00AF2B99" w:rsidRPr="00C45E72" w:rsidRDefault="00245A33"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 xml:space="preserve">(iii) </w:t>
      </w:r>
      <w:r w:rsidR="00C45E72">
        <w:rPr>
          <w:rFonts w:ascii="Times New Roman" w:hAnsi="Times New Roman" w:cs="Times New Roman"/>
          <w:sz w:val="20"/>
          <w:szCs w:val="20"/>
        </w:rPr>
        <w:t>K</w:t>
      </w:r>
      <w:r w:rsidRPr="00C45E72">
        <w:rPr>
          <w:rFonts w:ascii="Times New Roman" w:hAnsi="Times New Roman" w:cs="Times New Roman"/>
          <w:sz w:val="20"/>
          <w:szCs w:val="20"/>
        </w:rPr>
        <w:t xml:space="preserve">nowledge on chemical and physical properties of desert dust and its impacts on geochemistry of </w:t>
      </w:r>
      <w:r w:rsidR="00823F28">
        <w:rPr>
          <w:rFonts w:ascii="Times New Roman" w:hAnsi="Times New Roman" w:cs="Times New Roman"/>
          <w:sz w:val="20"/>
          <w:szCs w:val="20"/>
        </w:rPr>
        <w:t xml:space="preserve">the </w:t>
      </w:r>
      <w:r w:rsidRPr="00C45E72">
        <w:rPr>
          <w:rFonts w:ascii="Times New Roman" w:hAnsi="Times New Roman" w:cs="Times New Roman"/>
          <w:sz w:val="20"/>
          <w:szCs w:val="20"/>
        </w:rPr>
        <w:t>high-altitude environments</w:t>
      </w:r>
      <w:r w:rsidR="00C45E72">
        <w:rPr>
          <w:rFonts w:ascii="Times New Roman" w:hAnsi="Times New Roman" w:cs="Times New Roman"/>
          <w:sz w:val="20"/>
          <w:szCs w:val="20"/>
        </w:rPr>
        <w:t xml:space="preserve"> </w:t>
      </w:r>
      <w:proofErr w:type="gramStart"/>
      <w:r w:rsidR="00072DC5">
        <w:rPr>
          <w:rFonts w:ascii="Times New Roman" w:hAnsi="Times New Roman" w:cs="Times New Roman"/>
          <w:sz w:val="20"/>
          <w:szCs w:val="20"/>
        </w:rPr>
        <w:t>has</w:t>
      </w:r>
      <w:proofErr w:type="gramEnd"/>
      <w:r w:rsidR="00072DC5">
        <w:rPr>
          <w:rFonts w:ascii="Times New Roman" w:hAnsi="Times New Roman" w:cs="Times New Roman"/>
          <w:sz w:val="20"/>
          <w:szCs w:val="20"/>
        </w:rPr>
        <w:t xml:space="preserve"> been</w:t>
      </w:r>
      <w:bookmarkStart w:id="0" w:name="_GoBack"/>
      <w:bookmarkEnd w:id="0"/>
      <w:r w:rsidR="00C45E72">
        <w:rPr>
          <w:rFonts w:ascii="Times New Roman" w:hAnsi="Times New Roman" w:cs="Times New Roman"/>
          <w:sz w:val="20"/>
          <w:szCs w:val="20"/>
        </w:rPr>
        <w:t xml:space="preserve"> improved significantly</w:t>
      </w:r>
      <w:r w:rsidRPr="00C45E72">
        <w:rPr>
          <w:rFonts w:ascii="Times New Roman" w:hAnsi="Times New Roman" w:cs="Times New Roman"/>
          <w:sz w:val="20"/>
          <w:szCs w:val="20"/>
        </w:rPr>
        <w:t>.</w:t>
      </w:r>
      <w:r w:rsidR="00AF2B99" w:rsidRPr="00C45E72">
        <w:rPr>
          <w:rFonts w:ascii="Times New Roman" w:hAnsi="Times New Roman" w:cs="Times New Roman"/>
          <w:sz w:val="20"/>
          <w:szCs w:val="20"/>
        </w:rPr>
        <w:t xml:space="preserve">   </w:t>
      </w:r>
    </w:p>
    <w:sectPr w:rsidR="00AF2B99" w:rsidRPr="00C45E72" w:rsidSect="007F06B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C48"/>
    <w:rsid w:val="00013BC9"/>
    <w:rsid w:val="00046A82"/>
    <w:rsid w:val="00072DC5"/>
    <w:rsid w:val="00245A33"/>
    <w:rsid w:val="00295EE8"/>
    <w:rsid w:val="002D4A8B"/>
    <w:rsid w:val="0031687F"/>
    <w:rsid w:val="0032086C"/>
    <w:rsid w:val="003261CA"/>
    <w:rsid w:val="003E2A83"/>
    <w:rsid w:val="004E0EB9"/>
    <w:rsid w:val="005476D6"/>
    <w:rsid w:val="00582847"/>
    <w:rsid w:val="005E0491"/>
    <w:rsid w:val="00601AE3"/>
    <w:rsid w:val="006072A3"/>
    <w:rsid w:val="00682C48"/>
    <w:rsid w:val="006A083F"/>
    <w:rsid w:val="006D51A2"/>
    <w:rsid w:val="007873F3"/>
    <w:rsid w:val="007E753A"/>
    <w:rsid w:val="007F06BF"/>
    <w:rsid w:val="008016C6"/>
    <w:rsid w:val="00823F28"/>
    <w:rsid w:val="008A1EDC"/>
    <w:rsid w:val="008C5E8C"/>
    <w:rsid w:val="00A64ABF"/>
    <w:rsid w:val="00AF2B99"/>
    <w:rsid w:val="00C45E72"/>
    <w:rsid w:val="00C7125D"/>
    <w:rsid w:val="00C7571E"/>
    <w:rsid w:val="00D30729"/>
    <w:rsid w:val="00D87CAB"/>
    <w:rsid w:val="00DA4A25"/>
    <w:rsid w:val="00FA72E5"/>
    <w:rsid w:val="00FD7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2C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45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2C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45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16519">
      <w:bodyDiv w:val="1"/>
      <w:marLeft w:val="0"/>
      <w:marRight w:val="0"/>
      <w:marTop w:val="0"/>
      <w:marBottom w:val="0"/>
      <w:divBdr>
        <w:top w:val="none" w:sz="0" w:space="0" w:color="auto"/>
        <w:left w:val="none" w:sz="0" w:space="0" w:color="auto"/>
        <w:bottom w:val="none" w:sz="0" w:space="0" w:color="auto"/>
        <w:right w:val="none" w:sz="0" w:space="0" w:color="auto"/>
      </w:divBdr>
    </w:div>
    <w:div w:id="1858613598">
      <w:bodyDiv w:val="1"/>
      <w:marLeft w:val="0"/>
      <w:marRight w:val="0"/>
      <w:marTop w:val="0"/>
      <w:marBottom w:val="0"/>
      <w:divBdr>
        <w:top w:val="none" w:sz="0" w:space="0" w:color="auto"/>
        <w:left w:val="none" w:sz="0" w:space="0" w:color="auto"/>
        <w:bottom w:val="none" w:sz="0" w:space="0" w:color="auto"/>
        <w:right w:val="none" w:sz="0" w:space="0" w:color="auto"/>
      </w:divBdr>
      <w:divsChild>
        <w:div w:id="1339894403">
          <w:blockQuote w:val="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media/image1.png" Type="http://schemas.openxmlformats.org/officeDocument/2006/relationships/image"/><Relationship Id="rId6" Target="media/image2.jpeg" Type="http://schemas.openxmlformats.org/officeDocument/2006/relationships/image"/><Relationship Id="rId7" Target="fontTable.xml" Type="http://schemas.openxmlformats.org/officeDocument/2006/relationships/fontTable"/><Relationship Id="rId8"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xmlns:xsi="http://www.w3.org/2001/XMLSchema-instance">
  <Template>Normal</Template>
  <TotalTime>148</TotalTime>
  <Pages>2</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7372</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2014-03-26T21:21:00Z</dcterms:created>
  <dcterms:modified xsi:type="dcterms:W3CDTF">2014-04-01T10:57:00Z</dcterms:modified>
  <cp:revision>17</cp:revision>
</cp:coreProperties>
</file>