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E5" w:rsidRDefault="00DF03E5" w:rsidP="00DF03E5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3438DB">
        <w:rPr>
          <w:b/>
          <w:lang w:val="en-GB"/>
        </w:rPr>
        <w:t>Publishable summary</w:t>
      </w:r>
    </w:p>
    <w:p w:rsidR="00DF03E5" w:rsidRPr="003438DB" w:rsidRDefault="00DF03E5">
      <w:pPr>
        <w:rPr>
          <w:b/>
          <w:lang w:val="en-GB"/>
        </w:rPr>
      </w:pPr>
      <w:r w:rsidRPr="003438DB">
        <w:rPr>
          <w:b/>
          <w:lang w:val="en-GB"/>
        </w:rPr>
        <w:t xml:space="preserve">A summary description of the project objectives: </w:t>
      </w:r>
    </w:p>
    <w:p w:rsidR="00B12120" w:rsidRDefault="00DF03E5">
      <w:pPr>
        <w:rPr>
          <w:lang w:val="en-GB"/>
        </w:rPr>
      </w:pPr>
      <w:r w:rsidRPr="00DF03E5">
        <w:rPr>
          <w:lang w:val="en-GB"/>
        </w:rPr>
        <w:t>This project proposed to</w:t>
      </w:r>
      <w:r w:rsidR="000F02A8">
        <w:rPr>
          <w:lang w:val="en-GB"/>
        </w:rPr>
        <w:t>:</w:t>
      </w:r>
      <w:r w:rsidR="00754269">
        <w:rPr>
          <w:lang w:val="en-GB"/>
        </w:rPr>
        <w:t xml:space="preserve"> </w:t>
      </w:r>
      <w:r w:rsidR="000F02A8">
        <w:rPr>
          <w:lang w:val="en-GB"/>
        </w:rPr>
        <w:t>a) understand why the junction position is close to cathode in most light-emitting electrochemical cells</w:t>
      </w:r>
      <w:r w:rsidR="000E6952">
        <w:rPr>
          <w:lang w:val="en-GB"/>
        </w:rPr>
        <w:t xml:space="preserve"> (LECs)</w:t>
      </w:r>
      <w:r w:rsidR="000F02A8">
        <w:rPr>
          <w:lang w:val="en-GB"/>
        </w:rPr>
        <w:t xml:space="preserve">; b) </w:t>
      </w:r>
      <w:r w:rsidRPr="00DF03E5">
        <w:rPr>
          <w:lang w:val="en-GB"/>
        </w:rPr>
        <w:t xml:space="preserve">incorporate </w:t>
      </w:r>
      <w:r>
        <w:rPr>
          <w:lang w:val="en-GB"/>
        </w:rPr>
        <w:t>protein in</w:t>
      </w:r>
      <w:r w:rsidR="00754269">
        <w:rPr>
          <w:lang w:val="en-GB"/>
        </w:rPr>
        <w:t>to</w:t>
      </w:r>
      <w:r w:rsidR="000F02A8">
        <w:rPr>
          <w:lang w:val="en-GB"/>
        </w:rPr>
        <w:t xml:space="preserve"> light-emitting device</w:t>
      </w:r>
      <w:r w:rsidR="003B49F5">
        <w:rPr>
          <w:lang w:val="en-GB"/>
        </w:rPr>
        <w:t>s</w:t>
      </w:r>
      <w:r w:rsidR="000F02A8">
        <w:rPr>
          <w:lang w:val="en-GB"/>
        </w:rPr>
        <w:t>.</w:t>
      </w:r>
      <w:r>
        <w:rPr>
          <w:lang w:val="en-GB"/>
        </w:rPr>
        <w:t xml:space="preserve"> In addition, the project also aimed to train the researcher (</w:t>
      </w:r>
      <w:proofErr w:type="spellStart"/>
      <w:r w:rsidR="000F02A8">
        <w:rPr>
          <w:lang w:val="en-GB"/>
        </w:rPr>
        <w:t>Dr.</w:t>
      </w:r>
      <w:proofErr w:type="spellEnd"/>
      <w:r w:rsidR="000F02A8">
        <w:rPr>
          <w:lang w:val="en-GB"/>
        </w:rPr>
        <w:t xml:space="preserve"> </w:t>
      </w:r>
      <w:r w:rsidR="003B49F5">
        <w:rPr>
          <w:lang w:val="en-GB"/>
        </w:rPr>
        <w:t xml:space="preserve">F. </w:t>
      </w:r>
      <w:proofErr w:type="gramStart"/>
      <w:r>
        <w:rPr>
          <w:lang w:val="en-GB"/>
        </w:rPr>
        <w:t>Gao</w:t>
      </w:r>
      <w:proofErr w:type="gramEnd"/>
      <w:r>
        <w:rPr>
          <w:lang w:val="en-GB"/>
        </w:rPr>
        <w:t>) to be an independent scientist.</w:t>
      </w:r>
    </w:p>
    <w:p w:rsidR="00DF03E5" w:rsidRPr="003438DB" w:rsidRDefault="00DF03E5">
      <w:pPr>
        <w:rPr>
          <w:b/>
          <w:lang w:val="en-GB"/>
        </w:rPr>
      </w:pPr>
      <w:r w:rsidRPr="003438DB">
        <w:rPr>
          <w:b/>
          <w:lang w:val="en-GB"/>
        </w:rPr>
        <w:t>A description of the work performed since the beginning of the project:</w:t>
      </w:r>
    </w:p>
    <w:p w:rsidR="00DF03E5" w:rsidRDefault="00754269">
      <w:pPr>
        <w:rPr>
          <w:lang w:val="en-GB"/>
        </w:rPr>
      </w:pPr>
      <w:r>
        <w:rPr>
          <w:lang w:val="en-GB"/>
        </w:rPr>
        <w:t xml:space="preserve">We </w:t>
      </w:r>
      <w:r w:rsidR="000F02A8">
        <w:rPr>
          <w:lang w:val="en-GB"/>
        </w:rPr>
        <w:t xml:space="preserve">prepared light-emitting electrochemical cells using several different </w:t>
      </w:r>
      <w:r w:rsidR="003438DB">
        <w:rPr>
          <w:lang w:val="en-GB"/>
        </w:rPr>
        <w:t>emissive polymers</w:t>
      </w:r>
      <w:r w:rsidR="003B49F5">
        <w:rPr>
          <w:lang w:val="en-GB"/>
        </w:rPr>
        <w:t>, and tried to understand the reasons why the light emission is usually close to the cathode.</w:t>
      </w:r>
    </w:p>
    <w:p w:rsidR="003438DB" w:rsidRDefault="003438DB">
      <w:pPr>
        <w:rPr>
          <w:lang w:val="en-GB"/>
        </w:rPr>
      </w:pPr>
      <w:r>
        <w:rPr>
          <w:lang w:val="en-GB"/>
        </w:rPr>
        <w:t xml:space="preserve">We </w:t>
      </w:r>
      <w:r w:rsidR="003B49F5">
        <w:rPr>
          <w:lang w:val="en-GB"/>
        </w:rPr>
        <w:t>incorporated protein into light-emitting devices.</w:t>
      </w:r>
    </w:p>
    <w:p w:rsidR="003B49F5" w:rsidRDefault="003B49F5">
      <w:pPr>
        <w:rPr>
          <w:lang w:val="en-GB"/>
        </w:rPr>
      </w:pPr>
      <w:r>
        <w:rPr>
          <w:lang w:val="en-GB"/>
        </w:rPr>
        <w:t xml:space="preserve">We investigated charge generation mechanisms of organic </w:t>
      </w:r>
      <w:r w:rsidRPr="003B49F5">
        <w:rPr>
          <w:lang w:val="en-GB"/>
        </w:rPr>
        <w:t>photovoltaics</w:t>
      </w:r>
      <w:r>
        <w:rPr>
          <w:lang w:val="en-GB"/>
        </w:rPr>
        <w:t>.</w:t>
      </w:r>
    </w:p>
    <w:p w:rsidR="003B49F5" w:rsidRDefault="003B49F5">
      <w:pPr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Gao</w:t>
      </w:r>
      <w:proofErr w:type="gramEnd"/>
      <w:r>
        <w:rPr>
          <w:lang w:val="en-GB"/>
        </w:rPr>
        <w:t xml:space="preserve"> attended a range of academic conferences, teaching/supervision courses, leadership training courses, and submitted independent grant </w:t>
      </w:r>
      <w:r w:rsidR="002E6169">
        <w:rPr>
          <w:lang w:val="en-GB"/>
        </w:rPr>
        <w:t>applications</w:t>
      </w:r>
      <w:r>
        <w:rPr>
          <w:lang w:val="en-GB"/>
        </w:rPr>
        <w:t>.</w:t>
      </w:r>
    </w:p>
    <w:p w:rsidR="003B49F5" w:rsidRDefault="003B49F5" w:rsidP="003B49F5">
      <w:pPr>
        <w:rPr>
          <w:b/>
          <w:lang w:val="en-GB"/>
        </w:rPr>
      </w:pPr>
      <w:r w:rsidRPr="003438DB">
        <w:rPr>
          <w:b/>
          <w:lang w:val="en-GB"/>
        </w:rPr>
        <w:t xml:space="preserve">A description of the </w:t>
      </w:r>
      <w:r>
        <w:rPr>
          <w:b/>
          <w:lang w:val="en-GB"/>
        </w:rPr>
        <w:t>main results achieved so far</w:t>
      </w:r>
      <w:r w:rsidRPr="003438DB">
        <w:rPr>
          <w:b/>
          <w:lang w:val="en-GB"/>
        </w:rPr>
        <w:t>:</w:t>
      </w:r>
    </w:p>
    <w:p w:rsidR="00793FA9" w:rsidRDefault="0019657E" w:rsidP="00793FA9">
      <w:pPr>
        <w:rPr>
          <w:lang w:val="en-GB"/>
        </w:rPr>
      </w:pPr>
      <w:r>
        <w:rPr>
          <w:lang w:val="en-GB"/>
        </w:rPr>
        <w:t>1</w:t>
      </w:r>
      <w:r w:rsidR="000E6952">
        <w:rPr>
          <w:lang w:val="en-GB"/>
        </w:rPr>
        <w:t xml:space="preserve">, </w:t>
      </w:r>
      <w:proofErr w:type="gramStart"/>
      <w:r w:rsidR="00793FA9">
        <w:rPr>
          <w:lang w:val="en-GB"/>
        </w:rPr>
        <w:t>By</w:t>
      </w:r>
      <w:proofErr w:type="gramEnd"/>
      <w:r w:rsidR="00793FA9">
        <w:rPr>
          <w:lang w:val="en-GB"/>
        </w:rPr>
        <w:t xml:space="preserve"> investigating a range of different emissive polymers, we concluded that emission position</w:t>
      </w:r>
      <w:r w:rsidR="000E6952">
        <w:rPr>
          <w:lang w:val="en-GB"/>
        </w:rPr>
        <w:t xml:space="preserve"> of LECs</w:t>
      </w:r>
      <w:r w:rsidR="00793FA9">
        <w:rPr>
          <w:lang w:val="en-GB"/>
        </w:rPr>
        <w:t xml:space="preserve"> heavily depends on electron-negative elements in the emissive polymer. For example, for </w:t>
      </w:r>
      <w:proofErr w:type="gramStart"/>
      <w:r w:rsidR="00793FA9">
        <w:rPr>
          <w:lang w:val="en-GB"/>
        </w:rPr>
        <w:t>p</w:t>
      </w:r>
      <w:r w:rsidR="00793FA9" w:rsidRPr="003B49F5">
        <w:rPr>
          <w:lang w:val="en-GB"/>
        </w:rPr>
        <w:t>oly[</w:t>
      </w:r>
      <w:proofErr w:type="gramEnd"/>
      <w:r w:rsidR="00793FA9" w:rsidRPr="003B49F5">
        <w:rPr>
          <w:lang w:val="en-GB"/>
        </w:rPr>
        <w:t>2-methoxy-5-(2-ethylhexyloxy)-1,4-phenylenevinylene]</w:t>
      </w:r>
      <w:r w:rsidR="00793FA9">
        <w:rPr>
          <w:lang w:val="en-GB"/>
        </w:rPr>
        <w:t xml:space="preserve"> (MEH-PPV), which contains electron negative oxygen, the emission position is close to the cathode. In contrast, for </w:t>
      </w:r>
      <w:proofErr w:type="gramStart"/>
      <w:r w:rsidR="00793FA9">
        <w:rPr>
          <w:lang w:val="en-GB"/>
        </w:rPr>
        <w:t>p</w:t>
      </w:r>
      <w:r w:rsidR="00793FA9" w:rsidRPr="002E6169">
        <w:rPr>
          <w:lang w:val="en-GB"/>
        </w:rPr>
        <w:t>oly(</w:t>
      </w:r>
      <w:proofErr w:type="gramEnd"/>
      <w:r w:rsidR="00793FA9" w:rsidRPr="002E6169">
        <w:rPr>
          <w:lang w:val="en-GB"/>
        </w:rPr>
        <w:t>9,9-di-</w:t>
      </w:r>
      <w:r w:rsidR="00793FA9" w:rsidRPr="002E6169">
        <w:rPr>
          <w:i/>
          <w:lang w:val="en-GB"/>
        </w:rPr>
        <w:t>n</w:t>
      </w:r>
      <w:r w:rsidR="00793FA9" w:rsidRPr="002E6169">
        <w:rPr>
          <w:lang w:val="en-GB"/>
        </w:rPr>
        <w:t>-dodecylfluorenyl-2,7-diyl)</w:t>
      </w:r>
      <w:r w:rsidR="00793FA9">
        <w:rPr>
          <w:lang w:val="en-GB"/>
        </w:rPr>
        <w:t xml:space="preserve"> (PFO), which contains only carbon and hydrogen, the emission position is in the middle. </w:t>
      </w:r>
    </w:p>
    <w:p w:rsidR="00793FA9" w:rsidRDefault="003B49F5">
      <w:pPr>
        <w:rPr>
          <w:lang w:val="en-GB"/>
        </w:rPr>
      </w:pPr>
      <w:r>
        <w:rPr>
          <w:noProof/>
          <w:lang w:eastAsia="sv-SE"/>
        </w:rPr>
        <w:drawing>
          <wp:inline distT="0" distB="0" distL="0" distR="0">
            <wp:extent cx="2473200" cy="2091600"/>
            <wp:effectExtent l="0" t="0" r="3810" b="4445"/>
            <wp:docPr id="1" name="Picture 1" descr="C:\LiU Documents\Funding\MC application\Report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iU Documents\Funding\MC application\Report\Pictur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A9" w:rsidRPr="00793FA9" w:rsidRDefault="00793FA9" w:rsidP="00793FA9">
      <w:pPr>
        <w:rPr>
          <w:lang w:val="en-GB"/>
        </w:rPr>
      </w:pPr>
    </w:p>
    <w:p w:rsidR="00793FA9" w:rsidRDefault="0019657E" w:rsidP="00793FA9">
      <w:pPr>
        <w:rPr>
          <w:lang w:val="en-GB"/>
        </w:rPr>
      </w:pPr>
      <w:r>
        <w:rPr>
          <w:lang w:val="en-GB"/>
        </w:rPr>
        <w:t>2</w:t>
      </w:r>
      <w:r w:rsidR="000E6952">
        <w:rPr>
          <w:lang w:val="en-GB"/>
        </w:rPr>
        <w:t xml:space="preserve">, </w:t>
      </w:r>
      <w:proofErr w:type="gramStart"/>
      <w:r w:rsidR="00793FA9">
        <w:rPr>
          <w:lang w:val="en-GB"/>
        </w:rPr>
        <w:t>We</w:t>
      </w:r>
      <w:proofErr w:type="gramEnd"/>
      <w:r w:rsidR="00793FA9">
        <w:rPr>
          <w:lang w:val="en-GB"/>
        </w:rPr>
        <w:t xml:space="preserve"> successfully prepared a novel light-emitting device, where the emission is confined in a very thin layer of emissive fibrils. The fibrils are proteins with emissive metal complexes inside. The main emission is obviously from the emissive fibrils. </w:t>
      </w:r>
    </w:p>
    <w:p w:rsidR="003B49F5" w:rsidRPr="00793FA9" w:rsidRDefault="003B49F5" w:rsidP="00793FA9">
      <w:pPr>
        <w:rPr>
          <w:lang w:val="en-GB"/>
        </w:rPr>
      </w:pPr>
    </w:p>
    <w:p w:rsidR="00793FA9" w:rsidRDefault="0019657E" w:rsidP="002E6169">
      <w:pPr>
        <w:rPr>
          <w:lang w:val="en-GB"/>
        </w:rPr>
      </w:pPr>
      <w:r>
        <w:rPr>
          <w:lang w:val="en-GB"/>
        </w:rPr>
        <w:lastRenderedPageBreak/>
        <w:t>3</w:t>
      </w:r>
      <w:r w:rsidR="000E6952">
        <w:rPr>
          <w:lang w:val="en-GB"/>
        </w:rPr>
        <w:t xml:space="preserve">, </w:t>
      </w:r>
      <w:proofErr w:type="gramStart"/>
      <w:r w:rsidR="000E6952">
        <w:rPr>
          <w:lang w:val="en-GB"/>
        </w:rPr>
        <w:t>W</w:t>
      </w:r>
      <w:r w:rsidR="000E6952" w:rsidRPr="000E6952">
        <w:rPr>
          <w:lang w:val="en-GB"/>
        </w:rPr>
        <w:t>e</w:t>
      </w:r>
      <w:proofErr w:type="gramEnd"/>
      <w:r w:rsidR="000E6952" w:rsidRPr="000E6952">
        <w:rPr>
          <w:lang w:val="en-GB"/>
        </w:rPr>
        <w:t xml:space="preserve"> employ</w:t>
      </w:r>
      <w:r w:rsidR="000E6952">
        <w:rPr>
          <w:lang w:val="en-GB"/>
        </w:rPr>
        <w:t>ed</w:t>
      </w:r>
      <w:r w:rsidR="000E6952" w:rsidRPr="000E6952">
        <w:rPr>
          <w:lang w:val="en-GB"/>
        </w:rPr>
        <w:t xml:space="preserve"> straightforward temperature-dependent </w:t>
      </w:r>
      <w:r w:rsidR="000E6952">
        <w:rPr>
          <w:lang w:val="en-GB"/>
        </w:rPr>
        <w:t>open-circuit voltage</w:t>
      </w:r>
      <w:r w:rsidR="000E6952" w:rsidRPr="000E6952">
        <w:rPr>
          <w:lang w:val="en-GB"/>
        </w:rPr>
        <w:t xml:space="preserve"> measurements to tackle a complicated and fundamental issue in </w:t>
      </w:r>
      <w:r w:rsidR="000E6952">
        <w:rPr>
          <w:lang w:val="en-GB"/>
        </w:rPr>
        <w:t xml:space="preserve">organic </w:t>
      </w:r>
      <w:r w:rsidR="000E6952" w:rsidRPr="000E6952">
        <w:rPr>
          <w:lang w:val="en-GB"/>
        </w:rPr>
        <w:t>photovoltaics, i.e. charge generation. We observe</w:t>
      </w:r>
      <w:r w:rsidR="000E6952">
        <w:rPr>
          <w:lang w:val="en-GB"/>
        </w:rPr>
        <w:t>d</w:t>
      </w:r>
      <w:r w:rsidR="000E6952" w:rsidRPr="000E6952">
        <w:rPr>
          <w:lang w:val="en-GB"/>
        </w:rPr>
        <w:t xml:space="preserve"> a decrease of </w:t>
      </w:r>
      <w:r w:rsidR="000E6952">
        <w:rPr>
          <w:lang w:val="en-GB"/>
        </w:rPr>
        <w:t>open-circuit voltage</w:t>
      </w:r>
      <w:r w:rsidR="000E6952" w:rsidRPr="000E6952">
        <w:rPr>
          <w:lang w:val="en-GB"/>
        </w:rPr>
        <w:t xml:space="preserve"> at low </w:t>
      </w:r>
      <w:r w:rsidR="000E6952">
        <w:rPr>
          <w:lang w:val="en-GB"/>
        </w:rPr>
        <w:t>temperature</w:t>
      </w:r>
      <w:r w:rsidR="000E6952" w:rsidRPr="000E6952">
        <w:rPr>
          <w:lang w:val="en-GB"/>
        </w:rPr>
        <w:t xml:space="preserve">. This </w:t>
      </w:r>
      <w:proofErr w:type="spellStart"/>
      <w:r w:rsidR="000E6952" w:rsidRPr="000E6952">
        <w:rPr>
          <w:lang w:val="en-GB"/>
        </w:rPr>
        <w:t>behavior</w:t>
      </w:r>
      <w:proofErr w:type="spellEnd"/>
      <w:r w:rsidR="000E6952" w:rsidRPr="000E6952">
        <w:rPr>
          <w:lang w:val="en-GB"/>
        </w:rPr>
        <w:t xml:space="preserve"> is rationalized in terms of reduced charge separation</w:t>
      </w:r>
      <w:r w:rsidR="000E6952">
        <w:rPr>
          <w:lang w:val="en-GB"/>
        </w:rPr>
        <w:t xml:space="preserve"> at low temperature</w:t>
      </w:r>
      <w:r w:rsidR="000E6952" w:rsidRPr="000E6952">
        <w:rPr>
          <w:lang w:val="en-GB"/>
        </w:rPr>
        <w:t xml:space="preserve">. </w:t>
      </w:r>
    </w:p>
    <w:p w:rsidR="000E6952" w:rsidRDefault="000E6952" w:rsidP="000E6952">
      <w:pPr>
        <w:rPr>
          <w:b/>
          <w:lang w:val="en-GB"/>
        </w:rPr>
      </w:pPr>
      <w:r>
        <w:rPr>
          <w:b/>
          <w:lang w:val="en-GB"/>
        </w:rPr>
        <w:t>The impact</w:t>
      </w:r>
      <w:r w:rsidRPr="003438DB">
        <w:rPr>
          <w:b/>
          <w:lang w:val="en-GB"/>
        </w:rPr>
        <w:t>:</w:t>
      </w:r>
    </w:p>
    <w:p w:rsidR="00793FA9" w:rsidRDefault="0019657E" w:rsidP="00793FA9">
      <w:pPr>
        <w:rPr>
          <w:lang w:val="en-GB"/>
        </w:rPr>
      </w:pPr>
      <w:r>
        <w:rPr>
          <w:lang w:val="en-GB"/>
        </w:rPr>
        <w:t>1</w:t>
      </w:r>
      <w:r w:rsidR="000E6952">
        <w:rPr>
          <w:lang w:val="en-GB"/>
        </w:rPr>
        <w:t xml:space="preserve">, </w:t>
      </w:r>
      <w:proofErr w:type="gramStart"/>
      <w:r w:rsidR="000E6952" w:rsidRPr="000E6952">
        <w:rPr>
          <w:lang w:val="en-GB"/>
        </w:rPr>
        <w:t>The</w:t>
      </w:r>
      <w:proofErr w:type="gramEnd"/>
      <w:r w:rsidR="000E6952" w:rsidRPr="000E6952">
        <w:rPr>
          <w:lang w:val="en-GB"/>
        </w:rPr>
        <w:t xml:space="preserve"> result</w:t>
      </w:r>
      <w:r w:rsidR="000E6952">
        <w:rPr>
          <w:lang w:val="en-GB"/>
        </w:rPr>
        <w:t xml:space="preserve"> on the factors affecting emission position of LECs</w:t>
      </w:r>
      <w:r w:rsidR="000E6952" w:rsidRPr="000E6952">
        <w:rPr>
          <w:lang w:val="en-GB"/>
        </w:rPr>
        <w:t xml:space="preserve"> help</w:t>
      </w:r>
      <w:r w:rsidR="000E6952">
        <w:rPr>
          <w:lang w:val="en-GB"/>
        </w:rPr>
        <w:t>s</w:t>
      </w:r>
      <w:r w:rsidR="000E6952" w:rsidRPr="000E6952">
        <w:rPr>
          <w:lang w:val="en-GB"/>
        </w:rPr>
        <w:t xml:space="preserve"> to understand the key problem that limits the lifetime of OLECs, i.e. the close-to-cathode </w:t>
      </w:r>
      <w:r w:rsidR="000E6952">
        <w:rPr>
          <w:lang w:val="en-GB"/>
        </w:rPr>
        <w:t>emission</w:t>
      </w:r>
      <w:r w:rsidR="000E6952" w:rsidRPr="000E6952">
        <w:rPr>
          <w:lang w:val="en-GB"/>
        </w:rPr>
        <w:t xml:space="preserve"> junction. A better understanding of the key factors affecting the junction position could help to control the junction position at the centre, and hence improve the device lifetime.</w:t>
      </w:r>
    </w:p>
    <w:p w:rsidR="000E6952" w:rsidRDefault="0019657E" w:rsidP="00793FA9">
      <w:pPr>
        <w:rPr>
          <w:lang w:val="en-GB"/>
        </w:rPr>
      </w:pPr>
      <w:r>
        <w:rPr>
          <w:lang w:val="en-GB"/>
        </w:rPr>
        <w:t>2</w:t>
      </w:r>
      <w:r w:rsidR="000E6952">
        <w:rPr>
          <w:lang w:val="en-GB"/>
        </w:rPr>
        <w:t xml:space="preserve">, </w:t>
      </w:r>
      <w:proofErr w:type="gramStart"/>
      <w:r w:rsidR="000E6952" w:rsidRPr="000E6952">
        <w:rPr>
          <w:lang w:val="en-GB"/>
        </w:rPr>
        <w:t>Incorporating</w:t>
      </w:r>
      <w:proofErr w:type="gramEnd"/>
      <w:r w:rsidR="000E6952" w:rsidRPr="000E6952">
        <w:rPr>
          <w:lang w:val="en-GB"/>
        </w:rPr>
        <w:t xml:space="preserve"> biological materials in </w:t>
      </w:r>
      <w:r w:rsidR="000E6952">
        <w:rPr>
          <w:lang w:val="en-GB"/>
        </w:rPr>
        <w:t>light-emitting devices</w:t>
      </w:r>
      <w:r w:rsidR="000E6952" w:rsidRPr="000E6952">
        <w:rPr>
          <w:lang w:val="en-GB"/>
        </w:rPr>
        <w:t xml:space="preserve"> to improve the device performance is a novel approach, which is facile and compatible with large-area printing methods.</w:t>
      </w:r>
    </w:p>
    <w:p w:rsidR="00C50172" w:rsidRPr="00427FDA" w:rsidRDefault="0019657E" w:rsidP="00427FDA">
      <w:pPr>
        <w:rPr>
          <w:lang w:val="en-US"/>
        </w:rPr>
      </w:pPr>
      <w:r>
        <w:rPr>
          <w:lang w:val="en-GB"/>
        </w:rPr>
        <w:t>3</w:t>
      </w:r>
      <w:r w:rsidR="000E6952">
        <w:rPr>
          <w:lang w:val="en-GB"/>
        </w:rPr>
        <w:t xml:space="preserve">, </w:t>
      </w:r>
      <w:r w:rsidR="000E6952" w:rsidRPr="000E6952">
        <w:rPr>
          <w:rFonts w:hint="eastAsia"/>
          <w:lang w:val="en-US"/>
        </w:rPr>
        <w:t>By measuring</w:t>
      </w:r>
      <w:r w:rsidR="000E6952">
        <w:rPr>
          <w:lang w:val="en-US"/>
        </w:rPr>
        <w:t xml:space="preserve"> the open-circuit voltages at different temperatures</w:t>
      </w:r>
      <w:r w:rsidR="000E6952" w:rsidRPr="000E6952">
        <w:rPr>
          <w:rFonts w:hint="eastAsia"/>
          <w:lang w:val="en-US"/>
        </w:rPr>
        <w:t xml:space="preserve"> and comparing different </w:t>
      </w:r>
      <w:proofErr w:type="spellStart"/>
      <w:r w:rsidR="000E6952" w:rsidRPr="000E6952">
        <w:rPr>
          <w:rFonts w:hint="eastAsia"/>
          <w:lang w:val="en-US"/>
        </w:rPr>
        <w:t>donor</w:t>
      </w:r>
      <w:proofErr w:type="gramStart"/>
      <w:r w:rsidR="000E6952" w:rsidRPr="000E6952">
        <w:rPr>
          <w:rFonts w:hint="eastAsia"/>
          <w:lang w:val="en-US"/>
        </w:rPr>
        <w:t>:acceptor</w:t>
      </w:r>
      <w:proofErr w:type="spellEnd"/>
      <w:proofErr w:type="gramEnd"/>
      <w:r w:rsidR="000E6952" w:rsidRPr="000E6952">
        <w:rPr>
          <w:rFonts w:hint="eastAsia"/>
          <w:lang w:val="en-US"/>
        </w:rPr>
        <w:t xml:space="preserve"> systems,</w:t>
      </w:r>
      <w:r w:rsidR="000E6952" w:rsidRPr="000E6952">
        <w:rPr>
          <w:lang w:val="en-US"/>
        </w:rPr>
        <w:t xml:space="preserve"> we set up a consistent description, which does not contradict </w:t>
      </w:r>
      <w:r w:rsidR="000E6952" w:rsidRPr="000E6952">
        <w:rPr>
          <w:rFonts w:hint="eastAsia"/>
          <w:lang w:val="en-US"/>
        </w:rPr>
        <w:t xml:space="preserve">previously </w:t>
      </w:r>
      <w:r w:rsidR="000E6952" w:rsidRPr="000E6952">
        <w:rPr>
          <w:lang w:val="en-US"/>
        </w:rPr>
        <w:t>reported experimental observations.</w:t>
      </w:r>
      <w:r w:rsidR="000E6952" w:rsidRPr="000E6952">
        <w:rPr>
          <w:rFonts w:hint="eastAsia"/>
          <w:lang w:val="en-US"/>
        </w:rPr>
        <w:t xml:space="preserve"> Therefore, </w:t>
      </w:r>
      <w:r w:rsidR="000E6952" w:rsidRPr="000E6952">
        <w:rPr>
          <w:lang w:val="en-US"/>
        </w:rPr>
        <w:t xml:space="preserve">we are a step closer to understanding </w:t>
      </w:r>
      <w:r w:rsidR="004F14B1">
        <w:rPr>
          <w:lang w:val="en-US"/>
        </w:rPr>
        <w:t xml:space="preserve">an important issue (i.e. charge generation) in </w:t>
      </w:r>
      <w:r w:rsidR="000E6952" w:rsidRPr="000E6952">
        <w:rPr>
          <w:lang w:val="en-US"/>
        </w:rPr>
        <w:t>organic solar cells</w:t>
      </w:r>
      <w:r w:rsidR="000E6952" w:rsidRPr="000E6952">
        <w:rPr>
          <w:rFonts w:hint="eastAsia"/>
          <w:lang w:val="en-US"/>
        </w:rPr>
        <w:t>.</w:t>
      </w:r>
    </w:p>
    <w:p w:rsidR="00E460BC" w:rsidRDefault="00E460BC" w:rsidP="004F14B1">
      <w:pPr>
        <w:rPr>
          <w:b/>
          <w:lang w:val="en-GB"/>
        </w:rPr>
      </w:pPr>
      <w:bookmarkStart w:id="0" w:name="_GoBack"/>
      <w:bookmarkEnd w:id="0"/>
    </w:p>
    <w:sectPr w:rsidR="00E4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B6C8D"/>
    <w:multiLevelType w:val="hybridMultilevel"/>
    <w:tmpl w:val="AC4430D4"/>
    <w:lvl w:ilvl="0" w:tplc="F62A71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0EBF"/>
    <w:multiLevelType w:val="hybridMultilevel"/>
    <w:tmpl w:val="EB189D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4744F"/>
    <w:multiLevelType w:val="hybridMultilevel"/>
    <w:tmpl w:val="EB189D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84CCA"/>
    <w:multiLevelType w:val="hybridMultilevel"/>
    <w:tmpl w:val="EB189D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33C1A"/>
    <w:multiLevelType w:val="hybridMultilevel"/>
    <w:tmpl w:val="3DFC5B06"/>
    <w:lvl w:ilvl="0" w:tplc="76FE48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B3919"/>
    <w:multiLevelType w:val="hybridMultilevel"/>
    <w:tmpl w:val="5EFE8D44"/>
    <w:lvl w:ilvl="0" w:tplc="C83AFD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1"/>
        <w:szCs w:val="2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66621"/>
    <w:multiLevelType w:val="hybridMultilevel"/>
    <w:tmpl w:val="1BFA9A48"/>
    <w:lvl w:ilvl="0" w:tplc="C29EBE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FC"/>
    <w:rsid w:val="000E6952"/>
    <w:rsid w:val="000F02A8"/>
    <w:rsid w:val="0019657E"/>
    <w:rsid w:val="002A5D6D"/>
    <w:rsid w:val="002E6169"/>
    <w:rsid w:val="003438DB"/>
    <w:rsid w:val="003969C0"/>
    <w:rsid w:val="003B49F5"/>
    <w:rsid w:val="00427FDA"/>
    <w:rsid w:val="00454CBF"/>
    <w:rsid w:val="004F14B1"/>
    <w:rsid w:val="00526566"/>
    <w:rsid w:val="00754269"/>
    <w:rsid w:val="00793FA9"/>
    <w:rsid w:val="008E4A65"/>
    <w:rsid w:val="009E1B94"/>
    <w:rsid w:val="00B12120"/>
    <w:rsid w:val="00B51079"/>
    <w:rsid w:val="00B834B8"/>
    <w:rsid w:val="00C50172"/>
    <w:rsid w:val="00DD694A"/>
    <w:rsid w:val="00DF03E5"/>
    <w:rsid w:val="00E030FC"/>
    <w:rsid w:val="00E4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D88A1-641E-455D-AE01-25D09063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195</TotalTime>
  <Pages>2</Pages>
  <Words>466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2932</CharactersWithSpaces>
  <SharedDoc>false</SharedDoc>
  <HyperlinksChanged>false</HyperlinksChanged>
  <AppVersion>15.0000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2015-03-02T12:38:00Z</dcterms:created>
  <dcterms:modified xsi:type="dcterms:W3CDTF">2015-03-13T12:43:00Z</dcterms:modified>
  <cp:revision>9</cp:revision>
</cp:coreProperties>
</file>