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3E010" w14:textId="7AB7923C" w:rsidR="00A310A1" w:rsidRPr="00E6329D" w:rsidRDefault="00DD2C77" w:rsidP="00A310A1">
      <w:pPr>
        <w:spacing w:before="53"/>
        <w:ind w:left="1850" w:right="1860"/>
        <w:jc w:val="center"/>
        <w:rPr>
          <w:rFonts w:eastAsia="Segoe UI Symbol"/>
          <w:sz w:val="20"/>
          <w:szCs w:val="20"/>
        </w:rPr>
      </w:pPr>
      <w:r>
        <w:rPr>
          <w:spacing w:val="-6"/>
          <w:sz w:val="29"/>
          <w:szCs w:val="29"/>
        </w:rPr>
        <w:t>Investing in Europe</w:t>
      </w:r>
    </w:p>
    <w:p w14:paraId="6F72127D" w14:textId="77777777" w:rsidR="00A310A1" w:rsidRPr="00E6329D" w:rsidRDefault="00A310A1" w:rsidP="00A310A1">
      <w:pPr>
        <w:spacing w:before="53"/>
        <w:ind w:left="1850" w:right="1860"/>
        <w:jc w:val="center"/>
        <w:rPr>
          <w:rFonts w:eastAsia="Segoe UI Symbol"/>
          <w:sz w:val="20"/>
          <w:szCs w:val="20"/>
        </w:rPr>
      </w:pPr>
    </w:p>
    <w:p w14:paraId="063C27A5" w14:textId="77777777" w:rsidR="00A310A1" w:rsidRPr="00E6329D" w:rsidRDefault="00A310A1" w:rsidP="00A310A1">
      <w:pPr>
        <w:spacing w:before="53"/>
        <w:ind w:left="1850" w:right="1860"/>
        <w:jc w:val="center"/>
        <w:rPr>
          <w:rFonts w:eastAsia="Segoe UI Symbol"/>
          <w:sz w:val="20"/>
          <w:szCs w:val="20"/>
        </w:rPr>
      </w:pPr>
    </w:p>
    <w:p w14:paraId="4CC99D83" w14:textId="77777777" w:rsidR="00A310A1" w:rsidRPr="00E6329D" w:rsidRDefault="00A310A1" w:rsidP="00A310A1">
      <w:pPr>
        <w:spacing w:before="53"/>
        <w:ind w:left="1850" w:right="1860"/>
        <w:jc w:val="center"/>
        <w:rPr>
          <w:sz w:val="20"/>
          <w:szCs w:val="20"/>
        </w:rPr>
      </w:pPr>
    </w:p>
    <w:p w14:paraId="2BD05945" w14:textId="77777777" w:rsidR="00A310A1" w:rsidRPr="00E6329D" w:rsidRDefault="00A310A1" w:rsidP="00A310A1">
      <w:pPr>
        <w:spacing w:before="53"/>
        <w:ind w:left="1850" w:right="1860"/>
        <w:jc w:val="center"/>
        <w:rPr>
          <w:sz w:val="20"/>
          <w:szCs w:val="20"/>
        </w:rPr>
      </w:pPr>
    </w:p>
    <w:p w14:paraId="3B32875C" w14:textId="0F2D5874" w:rsidR="000F283A" w:rsidRDefault="00E0074A" w:rsidP="00A310A1">
      <w:pPr>
        <w:ind w:left="1785" w:right="1794"/>
        <w:jc w:val="center"/>
      </w:pPr>
      <w:proofErr w:type="spellStart"/>
      <w:r w:rsidRPr="00E104F5">
        <w:rPr>
          <w:spacing w:val="-28"/>
          <w:w w:val="115"/>
        </w:rPr>
        <w:t>T</w:t>
      </w:r>
      <w:r w:rsidRPr="00E104F5">
        <w:rPr>
          <w:spacing w:val="-5"/>
          <w:w w:val="115"/>
        </w:rPr>
        <w:t>u</w:t>
      </w:r>
      <w:r w:rsidRPr="00E104F5">
        <w:rPr>
          <w:spacing w:val="-3"/>
          <w:w w:val="115"/>
        </w:rPr>
        <w:t>r</w:t>
      </w:r>
      <w:r w:rsidRPr="00E104F5">
        <w:rPr>
          <w:spacing w:val="-5"/>
          <w:w w:val="115"/>
        </w:rPr>
        <w:t>a</w:t>
      </w:r>
      <w:r w:rsidRPr="00E104F5">
        <w:rPr>
          <w:w w:val="115"/>
        </w:rPr>
        <w:t>n</w:t>
      </w:r>
      <w:proofErr w:type="spellEnd"/>
      <w:r w:rsidRPr="00E104F5">
        <w:rPr>
          <w:spacing w:val="7"/>
          <w:w w:val="115"/>
        </w:rPr>
        <w:t xml:space="preserve"> </w:t>
      </w:r>
      <w:r w:rsidRPr="00E104F5">
        <w:rPr>
          <w:spacing w:val="-6"/>
        </w:rPr>
        <w:t>G</w:t>
      </w:r>
      <w:r w:rsidRPr="00E104F5">
        <w:t>.</w:t>
      </w:r>
      <w:r w:rsidRPr="00E104F5">
        <w:rPr>
          <w:spacing w:val="38"/>
        </w:rPr>
        <w:t xml:space="preserve"> </w:t>
      </w:r>
      <w:r w:rsidRPr="00E104F5">
        <w:rPr>
          <w:spacing w:val="-5"/>
          <w:w w:val="109"/>
        </w:rPr>
        <w:t>B</w:t>
      </w:r>
      <w:r w:rsidRPr="00E104F5">
        <w:rPr>
          <w:spacing w:val="-3"/>
          <w:w w:val="109"/>
        </w:rPr>
        <w:t>a</w:t>
      </w:r>
      <w:r w:rsidRPr="00E104F5">
        <w:rPr>
          <w:spacing w:val="-2"/>
          <w:w w:val="109"/>
        </w:rPr>
        <w:t>li</w:t>
      </w:r>
      <w:r w:rsidRPr="00E104F5">
        <w:rPr>
          <w:spacing w:val="10"/>
          <w:w w:val="109"/>
          <w:position w:val="8"/>
          <w:sz w:val="16"/>
          <w:szCs w:val="16"/>
        </w:rPr>
        <w:t>a</w:t>
      </w:r>
      <w:r w:rsidRPr="00E104F5">
        <w:rPr>
          <w:spacing w:val="12"/>
          <w:w w:val="109"/>
        </w:rPr>
        <w:t xml:space="preserve"> </w:t>
      </w:r>
      <w:r w:rsidRPr="00E104F5">
        <w:rPr>
          <w:spacing w:val="-4"/>
        </w:rPr>
        <w:t>a</w:t>
      </w:r>
      <w:r w:rsidRPr="00E104F5">
        <w:rPr>
          <w:spacing w:val="-3"/>
        </w:rPr>
        <w:t>n</w:t>
      </w:r>
      <w:r w:rsidRPr="00E104F5">
        <w:t>d</w:t>
      </w:r>
      <w:r w:rsidRPr="00E104F5">
        <w:rPr>
          <w:spacing w:val="54"/>
        </w:rPr>
        <w:t xml:space="preserve"> </w:t>
      </w:r>
      <w:r w:rsidRPr="00E104F5">
        <w:rPr>
          <w:spacing w:val="-5"/>
        </w:rPr>
        <w:t>K</w:t>
      </w:r>
      <w:r w:rsidRPr="00E104F5">
        <w:t>.</w:t>
      </w:r>
      <w:r w:rsidRPr="00E104F5">
        <w:rPr>
          <w:spacing w:val="37"/>
        </w:rPr>
        <w:t xml:space="preserve"> </w:t>
      </w:r>
      <w:proofErr w:type="spellStart"/>
      <w:r w:rsidRPr="00E104F5">
        <w:rPr>
          <w:spacing w:val="-5"/>
        </w:rPr>
        <w:t>O</w:t>
      </w:r>
      <w:r w:rsidRPr="00E104F5">
        <w:rPr>
          <w:spacing w:val="-4"/>
        </w:rPr>
        <w:t>z</w:t>
      </w:r>
      <w:r w:rsidRPr="00E104F5">
        <w:rPr>
          <w:spacing w:val="-3"/>
        </w:rPr>
        <w:t>g</w:t>
      </w:r>
      <w:r w:rsidRPr="00E104F5">
        <w:rPr>
          <w:spacing w:val="-4"/>
        </w:rPr>
        <w:t>u</w:t>
      </w:r>
      <w:r w:rsidRPr="00E104F5">
        <w:t>r</w:t>
      </w:r>
      <w:proofErr w:type="spellEnd"/>
      <w:r w:rsidRPr="00E104F5">
        <w:rPr>
          <w:spacing w:val="57"/>
        </w:rPr>
        <w:t xml:space="preserve"> </w:t>
      </w:r>
      <w:proofErr w:type="spellStart"/>
      <w:r w:rsidRPr="00E104F5">
        <w:rPr>
          <w:spacing w:val="-6"/>
          <w:w w:val="106"/>
        </w:rPr>
        <w:t>D</w:t>
      </w:r>
      <w:r w:rsidRPr="00E104F5">
        <w:rPr>
          <w:spacing w:val="-3"/>
        </w:rPr>
        <w:t>e</w:t>
      </w:r>
      <w:r w:rsidRPr="00E104F5">
        <w:rPr>
          <w:spacing w:val="-7"/>
          <w:w w:val="107"/>
        </w:rPr>
        <w:t>m</w:t>
      </w:r>
      <w:r w:rsidRPr="00E104F5">
        <w:rPr>
          <w:spacing w:val="-2"/>
        </w:rPr>
        <w:t>i</w:t>
      </w:r>
      <w:r w:rsidRPr="00E104F5">
        <w:rPr>
          <w:spacing w:val="-3"/>
          <w:w w:val="118"/>
        </w:rPr>
        <w:t>r</w:t>
      </w:r>
      <w:r w:rsidRPr="00E104F5">
        <w:rPr>
          <w:spacing w:val="-3"/>
          <w:w w:val="141"/>
        </w:rPr>
        <w:t>t</w:t>
      </w:r>
      <w:r w:rsidRPr="00E104F5">
        <w:rPr>
          <w:spacing w:val="-3"/>
          <w:w w:val="113"/>
        </w:rPr>
        <w:t>a</w:t>
      </w:r>
      <w:r w:rsidRPr="00E104F5">
        <w:rPr>
          <w:spacing w:val="-3"/>
          <w:w w:val="101"/>
        </w:rPr>
        <w:t>s</w:t>
      </w:r>
      <w:proofErr w:type="spellEnd"/>
      <w:r w:rsidR="00DD2C77">
        <w:rPr>
          <w:w w:val="104"/>
          <w:position w:val="8"/>
          <w:sz w:val="16"/>
          <w:szCs w:val="16"/>
        </w:rPr>
        <w:t>b</w:t>
      </w:r>
    </w:p>
    <w:p w14:paraId="59A71B8D" w14:textId="77777777" w:rsidR="00A310A1" w:rsidRDefault="00A310A1" w:rsidP="00A310A1">
      <w:pPr>
        <w:ind w:left="1785" w:right="1794"/>
        <w:jc w:val="center"/>
      </w:pPr>
    </w:p>
    <w:p w14:paraId="7AD8E003" w14:textId="77777777" w:rsidR="00A310A1" w:rsidRDefault="00A310A1" w:rsidP="00A310A1">
      <w:pPr>
        <w:ind w:left="1785" w:right="1794"/>
        <w:jc w:val="center"/>
      </w:pPr>
    </w:p>
    <w:p w14:paraId="6D16D397" w14:textId="77777777" w:rsidR="00A310A1" w:rsidRDefault="00A310A1" w:rsidP="00A310A1">
      <w:pPr>
        <w:ind w:left="1785" w:right="1794"/>
        <w:jc w:val="center"/>
      </w:pPr>
    </w:p>
    <w:p w14:paraId="1FC0357A" w14:textId="77777777" w:rsidR="00A310A1" w:rsidRPr="00E104F5" w:rsidRDefault="00A310A1" w:rsidP="00A310A1">
      <w:pPr>
        <w:ind w:left="1785" w:right="1794"/>
        <w:jc w:val="center"/>
      </w:pPr>
    </w:p>
    <w:p w14:paraId="7228D8B5" w14:textId="77777777" w:rsidR="00A310A1" w:rsidRPr="00316117" w:rsidRDefault="0032234D">
      <w:pPr>
        <w:spacing w:line="332" w:lineRule="auto"/>
        <w:ind w:left="116" w:right="81"/>
        <w:jc w:val="both"/>
        <w:rPr>
          <w:sz w:val="22"/>
          <w:szCs w:val="22"/>
        </w:rPr>
      </w:pPr>
      <w:bookmarkStart w:id="0" w:name="_GoBack"/>
      <w:r w:rsidRPr="00316117">
        <w:rPr>
          <w:spacing w:val="-1"/>
          <w:sz w:val="22"/>
          <w:szCs w:val="22"/>
        </w:rPr>
        <w:t xml:space="preserve">As the financial crisis of 2008 quickly turned into a </w:t>
      </w:r>
      <w:r w:rsidRPr="00316117">
        <w:rPr>
          <w:sz w:val="22"/>
          <w:szCs w:val="22"/>
        </w:rPr>
        <w:t xml:space="preserve">debt crisis of Europe, capital markets of EU (European Union) and EMU (European Monetary Union) countries suffered significant losses, whereas Emerging Markets enjoyed significant investor attention. Indeed, there is no theoretical justification of this investment </w:t>
      </w:r>
      <w:proofErr w:type="spellStart"/>
      <w:r w:rsidRPr="00316117">
        <w:rPr>
          <w:sz w:val="22"/>
          <w:szCs w:val="22"/>
        </w:rPr>
        <w:t>behavior</w:t>
      </w:r>
      <w:proofErr w:type="spellEnd"/>
      <w:r w:rsidRPr="00316117">
        <w:rPr>
          <w:sz w:val="22"/>
          <w:szCs w:val="22"/>
        </w:rPr>
        <w:t xml:space="preserve"> in modern portfolio theory. We use more than 144 Million daily data points of 64,051 stocks from 51 countries and show that investors excessively penalized securities in the Eurozone during the crisis period.</w:t>
      </w:r>
      <w:r w:rsidR="00A310A1" w:rsidRPr="00316117">
        <w:rPr>
          <w:sz w:val="22"/>
          <w:szCs w:val="22"/>
        </w:rPr>
        <w:t xml:space="preserve"> In EMU and/or EU countries, securities that have bigger market capitalization, higher Price-to-Book ratios, higher Return on Equity and Return on Invested Capital, lower Dividend Yield, and lower Price-to-Earnings dominated alternative investments such as Emerging market investments.</w:t>
      </w:r>
      <w:r w:rsidRPr="00316117">
        <w:rPr>
          <w:sz w:val="22"/>
          <w:szCs w:val="22"/>
        </w:rPr>
        <w:t xml:space="preserve"> </w:t>
      </w:r>
      <w:r w:rsidR="00A310A1" w:rsidRPr="00316117">
        <w:rPr>
          <w:sz w:val="22"/>
          <w:szCs w:val="22"/>
        </w:rPr>
        <w:t>S</w:t>
      </w:r>
      <w:r w:rsidRPr="00316117">
        <w:rPr>
          <w:sz w:val="22"/>
          <w:szCs w:val="22"/>
        </w:rPr>
        <w:t xml:space="preserve">ecurities with </w:t>
      </w:r>
      <w:r w:rsidR="00A310A1" w:rsidRPr="00316117">
        <w:rPr>
          <w:sz w:val="22"/>
          <w:szCs w:val="22"/>
        </w:rPr>
        <w:t xml:space="preserve">those </w:t>
      </w:r>
      <w:r w:rsidRPr="00316117">
        <w:rPr>
          <w:sz w:val="22"/>
          <w:szCs w:val="22"/>
        </w:rPr>
        <w:t xml:space="preserve">certain characteristics continued to dominate alternative investments </w:t>
      </w:r>
      <w:r w:rsidR="00A310A1" w:rsidRPr="00316117">
        <w:rPr>
          <w:sz w:val="22"/>
          <w:szCs w:val="22"/>
        </w:rPr>
        <w:t>both before and</w:t>
      </w:r>
      <w:r w:rsidRPr="00316117">
        <w:rPr>
          <w:sz w:val="22"/>
          <w:szCs w:val="22"/>
        </w:rPr>
        <w:t xml:space="preserve"> after the crisis period. </w:t>
      </w:r>
      <w:r w:rsidR="00A310A1" w:rsidRPr="00316117">
        <w:rPr>
          <w:sz w:val="22"/>
          <w:szCs w:val="22"/>
        </w:rPr>
        <w:t>We conclude</w:t>
      </w:r>
      <w:r w:rsidRPr="00316117">
        <w:rPr>
          <w:sz w:val="22"/>
          <w:szCs w:val="22"/>
        </w:rPr>
        <w:t xml:space="preserve"> that unloading EU or EMU securities during the crisis period </w:t>
      </w:r>
      <w:r w:rsidR="00A310A1" w:rsidRPr="00316117">
        <w:rPr>
          <w:sz w:val="22"/>
          <w:szCs w:val="22"/>
        </w:rPr>
        <w:t>helped</w:t>
      </w:r>
      <w:r w:rsidRPr="00316117">
        <w:rPr>
          <w:sz w:val="22"/>
          <w:szCs w:val="22"/>
        </w:rPr>
        <w:t xml:space="preserve"> self-</w:t>
      </w:r>
      <w:proofErr w:type="spellStart"/>
      <w:r w:rsidRPr="00316117">
        <w:rPr>
          <w:sz w:val="22"/>
          <w:szCs w:val="22"/>
        </w:rPr>
        <w:t>fulfill</w:t>
      </w:r>
      <w:proofErr w:type="spellEnd"/>
      <w:r w:rsidRPr="00316117">
        <w:rPr>
          <w:sz w:val="22"/>
          <w:szCs w:val="22"/>
        </w:rPr>
        <w:t xml:space="preserve"> the prophecy of the European crisis.</w:t>
      </w:r>
      <w:bookmarkEnd w:id="0"/>
    </w:p>
    <w:p w14:paraId="49213273" w14:textId="65650A9C" w:rsidR="00A310A1" w:rsidRDefault="00A310A1" w:rsidP="00B672B7">
      <w:pPr>
        <w:spacing w:line="332" w:lineRule="auto"/>
        <w:ind w:right="81"/>
        <w:jc w:val="both"/>
      </w:pPr>
    </w:p>
    <w:p w14:paraId="3214EBEB" w14:textId="77777777" w:rsidR="00B672B7" w:rsidRDefault="00B672B7" w:rsidP="00B672B7">
      <w:pPr>
        <w:spacing w:line="332" w:lineRule="auto"/>
        <w:ind w:right="81"/>
        <w:jc w:val="both"/>
      </w:pPr>
    </w:p>
    <w:p w14:paraId="1C7F9550" w14:textId="19994E9B" w:rsidR="000F283A" w:rsidRPr="00A310A1" w:rsidRDefault="00A310A1">
      <w:pPr>
        <w:spacing w:line="332" w:lineRule="auto"/>
        <w:ind w:left="116" w:right="81"/>
        <w:jc w:val="both"/>
        <w:rPr>
          <w:sz w:val="20"/>
          <w:szCs w:val="20"/>
        </w:rPr>
      </w:pPr>
      <w:r w:rsidRPr="00A310A1">
        <w:rPr>
          <w:spacing w:val="2"/>
          <w:sz w:val="20"/>
          <w:szCs w:val="20"/>
        </w:rPr>
        <w:t>Ke</w:t>
      </w:r>
      <w:r w:rsidRPr="00A310A1">
        <w:rPr>
          <w:sz w:val="20"/>
          <w:szCs w:val="20"/>
        </w:rPr>
        <w:t>y</w:t>
      </w:r>
      <w:r w:rsidRPr="00A310A1">
        <w:rPr>
          <w:spacing w:val="33"/>
          <w:sz w:val="20"/>
          <w:szCs w:val="20"/>
        </w:rPr>
        <w:t xml:space="preserve"> </w:t>
      </w:r>
      <w:r w:rsidRPr="00A310A1">
        <w:rPr>
          <w:spacing w:val="-2"/>
          <w:sz w:val="20"/>
          <w:szCs w:val="20"/>
        </w:rPr>
        <w:t>w</w:t>
      </w:r>
      <w:r w:rsidRPr="00A310A1">
        <w:rPr>
          <w:spacing w:val="1"/>
          <w:sz w:val="20"/>
          <w:szCs w:val="20"/>
        </w:rPr>
        <w:t>or</w:t>
      </w:r>
      <w:r w:rsidRPr="00A310A1">
        <w:rPr>
          <w:spacing w:val="2"/>
          <w:sz w:val="20"/>
          <w:szCs w:val="20"/>
        </w:rPr>
        <w:t>d</w:t>
      </w:r>
      <w:r w:rsidRPr="00A310A1">
        <w:rPr>
          <w:spacing w:val="1"/>
          <w:sz w:val="20"/>
          <w:szCs w:val="20"/>
        </w:rPr>
        <w:t>s</w:t>
      </w:r>
      <w:r w:rsidRPr="00A310A1">
        <w:rPr>
          <w:sz w:val="20"/>
          <w:szCs w:val="20"/>
        </w:rPr>
        <w:t xml:space="preserve">: </w:t>
      </w:r>
      <w:r w:rsidRPr="00A310A1">
        <w:rPr>
          <w:spacing w:val="15"/>
          <w:sz w:val="20"/>
          <w:szCs w:val="20"/>
        </w:rPr>
        <w:t xml:space="preserve"> </w:t>
      </w:r>
      <w:r w:rsidRPr="00A310A1">
        <w:rPr>
          <w:spacing w:val="2"/>
          <w:sz w:val="20"/>
          <w:szCs w:val="20"/>
        </w:rPr>
        <w:t>Investing rules</w:t>
      </w:r>
      <w:r w:rsidRPr="00A310A1">
        <w:rPr>
          <w:sz w:val="20"/>
          <w:szCs w:val="20"/>
        </w:rPr>
        <w:t>,</w:t>
      </w:r>
      <w:r w:rsidRPr="00A310A1">
        <w:rPr>
          <w:spacing w:val="26"/>
          <w:sz w:val="20"/>
          <w:szCs w:val="20"/>
        </w:rPr>
        <w:t xml:space="preserve"> </w:t>
      </w:r>
      <w:r w:rsidRPr="00A310A1">
        <w:rPr>
          <w:spacing w:val="2"/>
          <w:sz w:val="20"/>
          <w:szCs w:val="20"/>
        </w:rPr>
        <w:t>Mean-Variance</w:t>
      </w:r>
      <w:r w:rsidRPr="00A310A1">
        <w:rPr>
          <w:sz w:val="20"/>
          <w:szCs w:val="20"/>
        </w:rPr>
        <w:t xml:space="preserve">, </w:t>
      </w:r>
      <w:r w:rsidRPr="00A310A1">
        <w:rPr>
          <w:spacing w:val="2"/>
          <w:w w:val="104"/>
          <w:sz w:val="20"/>
          <w:szCs w:val="20"/>
        </w:rPr>
        <w:t>A</w:t>
      </w:r>
      <w:r w:rsidRPr="00A310A1">
        <w:rPr>
          <w:spacing w:val="2"/>
          <w:w w:val="103"/>
          <w:sz w:val="20"/>
          <w:szCs w:val="20"/>
        </w:rPr>
        <w:t>lmo</w:t>
      </w:r>
      <w:r w:rsidRPr="00A310A1">
        <w:rPr>
          <w:spacing w:val="1"/>
          <w:w w:val="103"/>
          <w:sz w:val="20"/>
          <w:szCs w:val="20"/>
        </w:rPr>
        <w:t>s</w:t>
      </w:r>
      <w:r w:rsidRPr="00A310A1">
        <w:rPr>
          <w:w w:val="141"/>
          <w:sz w:val="20"/>
          <w:szCs w:val="20"/>
        </w:rPr>
        <w:t>t</w:t>
      </w:r>
      <w:r w:rsidRPr="00A310A1">
        <w:rPr>
          <w:spacing w:val="18"/>
          <w:sz w:val="20"/>
          <w:szCs w:val="20"/>
        </w:rPr>
        <w:t xml:space="preserve"> </w:t>
      </w:r>
      <w:r w:rsidRPr="00A310A1">
        <w:rPr>
          <w:spacing w:val="1"/>
          <w:w w:val="107"/>
          <w:sz w:val="20"/>
          <w:szCs w:val="20"/>
        </w:rPr>
        <w:t>S</w:t>
      </w:r>
      <w:r w:rsidRPr="00A310A1">
        <w:rPr>
          <w:spacing w:val="2"/>
          <w:w w:val="107"/>
          <w:sz w:val="20"/>
          <w:szCs w:val="20"/>
        </w:rPr>
        <w:t>t</w:t>
      </w:r>
      <w:r w:rsidRPr="00A310A1">
        <w:rPr>
          <w:spacing w:val="7"/>
          <w:w w:val="107"/>
          <w:sz w:val="20"/>
          <w:szCs w:val="20"/>
        </w:rPr>
        <w:t>o</w:t>
      </w:r>
      <w:r w:rsidRPr="00A310A1">
        <w:rPr>
          <w:spacing w:val="-4"/>
          <w:w w:val="107"/>
          <w:sz w:val="20"/>
          <w:szCs w:val="20"/>
        </w:rPr>
        <w:t>c</w:t>
      </w:r>
      <w:r w:rsidRPr="00A310A1">
        <w:rPr>
          <w:spacing w:val="1"/>
          <w:w w:val="107"/>
          <w:sz w:val="20"/>
          <w:szCs w:val="20"/>
        </w:rPr>
        <w:t>h</w:t>
      </w:r>
      <w:r w:rsidRPr="00A310A1">
        <w:rPr>
          <w:spacing w:val="2"/>
          <w:w w:val="107"/>
          <w:sz w:val="20"/>
          <w:szCs w:val="20"/>
        </w:rPr>
        <w:t>as</w:t>
      </w:r>
      <w:r w:rsidRPr="00A310A1">
        <w:rPr>
          <w:w w:val="107"/>
          <w:sz w:val="20"/>
          <w:szCs w:val="20"/>
        </w:rPr>
        <w:t>t</w:t>
      </w:r>
      <w:r w:rsidRPr="00A310A1">
        <w:rPr>
          <w:spacing w:val="2"/>
          <w:w w:val="107"/>
          <w:sz w:val="20"/>
          <w:szCs w:val="20"/>
        </w:rPr>
        <w:t>i</w:t>
      </w:r>
      <w:r w:rsidRPr="00A310A1">
        <w:rPr>
          <w:w w:val="107"/>
          <w:sz w:val="20"/>
          <w:szCs w:val="20"/>
        </w:rPr>
        <w:t>c</w:t>
      </w:r>
      <w:r w:rsidRPr="00A310A1">
        <w:rPr>
          <w:spacing w:val="24"/>
          <w:w w:val="107"/>
          <w:sz w:val="20"/>
          <w:szCs w:val="20"/>
        </w:rPr>
        <w:t xml:space="preserve"> </w:t>
      </w:r>
      <w:r w:rsidRPr="00A310A1">
        <w:rPr>
          <w:spacing w:val="3"/>
          <w:w w:val="107"/>
          <w:sz w:val="20"/>
          <w:szCs w:val="20"/>
        </w:rPr>
        <w:t>D</w:t>
      </w:r>
      <w:r w:rsidRPr="00A310A1">
        <w:rPr>
          <w:spacing w:val="2"/>
          <w:w w:val="107"/>
          <w:sz w:val="20"/>
          <w:szCs w:val="20"/>
        </w:rPr>
        <w:t>om</w:t>
      </w:r>
      <w:r w:rsidRPr="00A310A1">
        <w:rPr>
          <w:w w:val="107"/>
          <w:sz w:val="20"/>
          <w:szCs w:val="20"/>
        </w:rPr>
        <w:t>i</w:t>
      </w:r>
      <w:r w:rsidRPr="00A310A1">
        <w:rPr>
          <w:spacing w:val="2"/>
          <w:w w:val="107"/>
          <w:sz w:val="20"/>
          <w:szCs w:val="20"/>
        </w:rPr>
        <w:t>nance, Eurozone Crisis,</w:t>
      </w:r>
    </w:p>
    <w:p w14:paraId="5B2118E3" w14:textId="77777777" w:rsidR="000F283A" w:rsidRPr="00A310A1" w:rsidRDefault="000F283A">
      <w:pPr>
        <w:spacing w:line="200" w:lineRule="exact"/>
        <w:rPr>
          <w:sz w:val="20"/>
          <w:szCs w:val="20"/>
        </w:rPr>
      </w:pPr>
    </w:p>
    <w:p w14:paraId="420F9B62" w14:textId="77777777" w:rsidR="00A310A1" w:rsidRDefault="00E0074A" w:rsidP="00A310A1">
      <w:pPr>
        <w:spacing w:line="332" w:lineRule="auto"/>
        <w:ind w:left="116" w:right="81"/>
        <w:jc w:val="both"/>
      </w:pPr>
      <w:r w:rsidRPr="00A310A1">
        <w:rPr>
          <w:spacing w:val="2"/>
          <w:sz w:val="20"/>
          <w:szCs w:val="20"/>
        </w:rPr>
        <w:t>JE</w:t>
      </w:r>
      <w:r w:rsidR="00C9557C" w:rsidRPr="00A310A1">
        <w:rPr>
          <w:sz w:val="20"/>
          <w:szCs w:val="20"/>
        </w:rPr>
        <w:t>L</w:t>
      </w:r>
      <w:r w:rsidRPr="00A310A1">
        <w:rPr>
          <w:spacing w:val="12"/>
          <w:sz w:val="20"/>
          <w:szCs w:val="20"/>
        </w:rPr>
        <w:t xml:space="preserve"> </w:t>
      </w:r>
      <w:r w:rsidRPr="00A310A1">
        <w:rPr>
          <w:spacing w:val="1"/>
          <w:sz w:val="20"/>
          <w:szCs w:val="20"/>
        </w:rPr>
        <w:t>c</w:t>
      </w:r>
      <w:r w:rsidRPr="00A310A1">
        <w:rPr>
          <w:sz w:val="20"/>
          <w:szCs w:val="20"/>
        </w:rPr>
        <w:t>l</w:t>
      </w:r>
      <w:r w:rsidRPr="00A310A1">
        <w:rPr>
          <w:spacing w:val="2"/>
          <w:sz w:val="20"/>
          <w:szCs w:val="20"/>
        </w:rPr>
        <w:t>as</w:t>
      </w:r>
      <w:r w:rsidRPr="00A310A1">
        <w:rPr>
          <w:spacing w:val="1"/>
          <w:sz w:val="20"/>
          <w:szCs w:val="20"/>
        </w:rPr>
        <w:t>si</w:t>
      </w:r>
      <w:r w:rsidRPr="00A310A1">
        <w:rPr>
          <w:sz w:val="20"/>
          <w:szCs w:val="20"/>
        </w:rPr>
        <w:t>f</w:t>
      </w:r>
      <w:r w:rsidRPr="00A310A1">
        <w:rPr>
          <w:spacing w:val="1"/>
          <w:sz w:val="20"/>
          <w:szCs w:val="20"/>
        </w:rPr>
        <w:t>i</w:t>
      </w:r>
      <w:r w:rsidRPr="00A310A1">
        <w:rPr>
          <w:spacing w:val="2"/>
          <w:sz w:val="20"/>
          <w:szCs w:val="20"/>
        </w:rPr>
        <w:t>c</w:t>
      </w:r>
      <w:r w:rsidRPr="00A310A1">
        <w:rPr>
          <w:spacing w:val="1"/>
          <w:sz w:val="20"/>
          <w:szCs w:val="20"/>
        </w:rPr>
        <w:t>a</w:t>
      </w:r>
      <w:r w:rsidRPr="00A310A1">
        <w:rPr>
          <w:spacing w:val="2"/>
          <w:sz w:val="20"/>
          <w:szCs w:val="20"/>
        </w:rPr>
        <w:t>ti</w:t>
      </w:r>
      <w:r w:rsidRPr="00A310A1">
        <w:rPr>
          <w:spacing w:val="1"/>
          <w:sz w:val="20"/>
          <w:szCs w:val="20"/>
        </w:rPr>
        <w:t>o</w:t>
      </w:r>
      <w:r w:rsidRPr="00A310A1">
        <w:rPr>
          <w:spacing w:val="3"/>
          <w:sz w:val="20"/>
          <w:szCs w:val="20"/>
        </w:rPr>
        <w:t>n</w:t>
      </w:r>
      <w:r w:rsidRPr="00A310A1">
        <w:rPr>
          <w:sz w:val="20"/>
          <w:szCs w:val="20"/>
        </w:rPr>
        <w:t xml:space="preserve">: </w:t>
      </w:r>
      <w:r w:rsidRPr="00A310A1">
        <w:rPr>
          <w:spacing w:val="38"/>
          <w:sz w:val="20"/>
          <w:szCs w:val="20"/>
        </w:rPr>
        <w:t xml:space="preserve"> </w:t>
      </w:r>
      <w:r w:rsidRPr="00A310A1">
        <w:rPr>
          <w:spacing w:val="2"/>
          <w:sz w:val="20"/>
          <w:szCs w:val="20"/>
        </w:rPr>
        <w:t>G10</w:t>
      </w:r>
      <w:r w:rsidRPr="00A310A1">
        <w:rPr>
          <w:sz w:val="20"/>
          <w:szCs w:val="20"/>
        </w:rPr>
        <w:t>,</w:t>
      </w:r>
      <w:r w:rsidRPr="00A310A1">
        <w:rPr>
          <w:spacing w:val="33"/>
          <w:sz w:val="20"/>
          <w:szCs w:val="20"/>
        </w:rPr>
        <w:t xml:space="preserve"> </w:t>
      </w:r>
      <w:r w:rsidRPr="00A310A1">
        <w:rPr>
          <w:spacing w:val="2"/>
          <w:sz w:val="20"/>
          <w:szCs w:val="20"/>
        </w:rPr>
        <w:t>G11</w:t>
      </w:r>
      <w:r w:rsidRPr="00A310A1">
        <w:rPr>
          <w:sz w:val="20"/>
          <w:szCs w:val="20"/>
        </w:rPr>
        <w:t>,</w:t>
      </w:r>
      <w:r w:rsidRPr="00A310A1">
        <w:rPr>
          <w:spacing w:val="34"/>
          <w:sz w:val="20"/>
          <w:szCs w:val="20"/>
        </w:rPr>
        <w:t xml:space="preserve"> </w:t>
      </w:r>
      <w:r w:rsidRPr="00A310A1">
        <w:rPr>
          <w:spacing w:val="3"/>
          <w:w w:val="109"/>
          <w:sz w:val="20"/>
          <w:szCs w:val="20"/>
        </w:rPr>
        <w:t>G</w:t>
      </w:r>
      <w:r w:rsidRPr="00A310A1">
        <w:rPr>
          <w:spacing w:val="2"/>
          <w:sz w:val="20"/>
          <w:szCs w:val="20"/>
        </w:rPr>
        <w:t>1</w:t>
      </w:r>
      <w:r w:rsidRPr="00A310A1">
        <w:rPr>
          <w:sz w:val="20"/>
          <w:szCs w:val="20"/>
        </w:rPr>
        <w:t>2</w:t>
      </w:r>
    </w:p>
    <w:p w14:paraId="6BC8C7BB" w14:textId="77777777" w:rsidR="00A310A1" w:rsidRPr="00E6329D" w:rsidRDefault="00A310A1" w:rsidP="00A310A1">
      <w:pPr>
        <w:spacing w:line="332" w:lineRule="auto"/>
        <w:ind w:left="116" w:right="81"/>
        <w:jc w:val="both"/>
        <w:rPr>
          <w:sz w:val="20"/>
          <w:szCs w:val="20"/>
        </w:rPr>
      </w:pPr>
    </w:p>
    <w:p w14:paraId="10A33591" w14:textId="77777777" w:rsidR="00A310A1" w:rsidRPr="00E6329D" w:rsidRDefault="00A310A1" w:rsidP="00A310A1">
      <w:pPr>
        <w:spacing w:line="332" w:lineRule="auto"/>
        <w:ind w:left="116" w:right="81"/>
        <w:jc w:val="both"/>
        <w:rPr>
          <w:sz w:val="20"/>
          <w:szCs w:val="20"/>
        </w:rPr>
      </w:pPr>
    </w:p>
    <w:p w14:paraId="078486C0" w14:textId="77777777" w:rsidR="00A310A1" w:rsidRPr="00E6329D" w:rsidRDefault="00A310A1" w:rsidP="00A310A1">
      <w:pPr>
        <w:spacing w:line="467" w:lineRule="auto"/>
        <w:ind w:left="116" w:right="2819"/>
        <w:rPr>
          <w:sz w:val="20"/>
          <w:szCs w:val="20"/>
        </w:rPr>
      </w:pPr>
    </w:p>
    <w:p w14:paraId="52A3C05A" w14:textId="77777777" w:rsidR="00504FED" w:rsidRPr="00504FED" w:rsidRDefault="00504FED" w:rsidP="00504FED">
      <w:pPr>
        <w:widowControl w:val="0"/>
        <w:autoSpaceDE w:val="0"/>
        <w:autoSpaceDN w:val="0"/>
        <w:adjustRightInd w:val="0"/>
        <w:spacing w:after="240" w:line="260" w:lineRule="atLeast"/>
        <w:jc w:val="both"/>
        <w:rPr>
          <w:color w:val="000000"/>
          <w:sz w:val="18"/>
          <w:szCs w:val="18"/>
        </w:rPr>
      </w:pPr>
      <w:r w:rsidRPr="00504FED">
        <w:rPr>
          <w:color w:val="000000"/>
          <w:position w:val="10"/>
          <w:sz w:val="18"/>
          <w:szCs w:val="18"/>
        </w:rPr>
        <w:t>a</w:t>
      </w:r>
      <w:proofErr w:type="spellStart"/>
      <w:r w:rsidRPr="00504FED">
        <w:rPr>
          <w:color w:val="000000"/>
          <w:sz w:val="18"/>
          <w:szCs w:val="18"/>
        </w:rPr>
        <w:t>Turan</w:t>
      </w:r>
      <w:proofErr w:type="spellEnd"/>
      <w:r w:rsidRPr="00504FED">
        <w:rPr>
          <w:color w:val="000000"/>
          <w:sz w:val="18"/>
          <w:szCs w:val="18"/>
        </w:rPr>
        <w:t xml:space="preserve"> G. Bali is the Robert S. Parker Professor of Business Administration, McDonough School of Business, Georgetown University, Washington, D.C. 20057. Phone: (202) 687-3784, Fax: (202) 687-4031, E-mail: tgb27@georgetown.edu. </w:t>
      </w:r>
    </w:p>
    <w:p w14:paraId="624728C5" w14:textId="386D8295" w:rsidR="00504FED" w:rsidRPr="00504FED" w:rsidRDefault="00504FED" w:rsidP="00504FED">
      <w:pPr>
        <w:widowControl w:val="0"/>
        <w:autoSpaceDE w:val="0"/>
        <w:autoSpaceDN w:val="0"/>
        <w:adjustRightInd w:val="0"/>
        <w:spacing w:after="240" w:line="260" w:lineRule="atLeast"/>
        <w:jc w:val="both"/>
        <w:rPr>
          <w:color w:val="000000"/>
          <w:sz w:val="18"/>
          <w:szCs w:val="18"/>
        </w:rPr>
      </w:pPr>
      <w:r>
        <w:rPr>
          <w:color w:val="000000"/>
          <w:position w:val="10"/>
          <w:sz w:val="18"/>
          <w:szCs w:val="18"/>
        </w:rPr>
        <w:t>b</w:t>
      </w:r>
      <w:r w:rsidRPr="00504FED">
        <w:rPr>
          <w:color w:val="000000"/>
          <w:sz w:val="18"/>
          <w:szCs w:val="18"/>
        </w:rPr>
        <w:t xml:space="preserve">K. </w:t>
      </w:r>
      <w:proofErr w:type="spellStart"/>
      <w:r w:rsidRPr="00504FED">
        <w:rPr>
          <w:color w:val="000000"/>
          <w:sz w:val="18"/>
          <w:szCs w:val="18"/>
        </w:rPr>
        <w:t>Ozgur</w:t>
      </w:r>
      <w:proofErr w:type="spellEnd"/>
      <w:r w:rsidRPr="00504FED">
        <w:rPr>
          <w:color w:val="000000"/>
          <w:sz w:val="18"/>
          <w:szCs w:val="18"/>
        </w:rPr>
        <w:t xml:space="preserve"> </w:t>
      </w:r>
      <w:proofErr w:type="spellStart"/>
      <w:r w:rsidRPr="00504FED">
        <w:rPr>
          <w:color w:val="000000"/>
          <w:sz w:val="18"/>
          <w:szCs w:val="18"/>
        </w:rPr>
        <w:t>Demirtas</w:t>
      </w:r>
      <w:proofErr w:type="spellEnd"/>
      <w:r w:rsidRPr="00504FED">
        <w:rPr>
          <w:color w:val="000000"/>
          <w:sz w:val="18"/>
          <w:szCs w:val="18"/>
        </w:rPr>
        <w:t xml:space="preserve"> is a </w:t>
      </w:r>
      <w:r w:rsidR="00B00D69">
        <w:rPr>
          <w:color w:val="000000"/>
          <w:sz w:val="18"/>
          <w:szCs w:val="18"/>
        </w:rPr>
        <w:t xml:space="preserve">chair </w:t>
      </w:r>
      <w:r w:rsidRPr="00504FED">
        <w:rPr>
          <w:color w:val="000000"/>
          <w:sz w:val="18"/>
          <w:szCs w:val="18"/>
        </w:rPr>
        <w:t xml:space="preserve">Professor of Finance at the School of Management, </w:t>
      </w:r>
      <w:proofErr w:type="spellStart"/>
      <w:r w:rsidRPr="00504FED">
        <w:rPr>
          <w:color w:val="000000"/>
          <w:sz w:val="18"/>
          <w:szCs w:val="18"/>
        </w:rPr>
        <w:t>Sabanci</w:t>
      </w:r>
      <w:proofErr w:type="spellEnd"/>
      <w:r w:rsidRPr="00504FED">
        <w:rPr>
          <w:color w:val="000000"/>
          <w:sz w:val="18"/>
          <w:szCs w:val="18"/>
        </w:rPr>
        <w:t xml:space="preserve"> University, </w:t>
      </w:r>
      <w:proofErr w:type="spellStart"/>
      <w:r w:rsidRPr="00504FED">
        <w:rPr>
          <w:color w:val="000000"/>
          <w:sz w:val="18"/>
          <w:szCs w:val="18"/>
        </w:rPr>
        <w:t>Orhanli</w:t>
      </w:r>
      <w:proofErr w:type="spellEnd"/>
      <w:r w:rsidRPr="00504FED">
        <w:rPr>
          <w:color w:val="000000"/>
          <w:sz w:val="18"/>
          <w:szCs w:val="18"/>
        </w:rPr>
        <w:t xml:space="preserve">, Tuzla 34956, Istanbul, Turkey. Phone: (216) 483-9663, Fax: (216) 483-9699, Email: ozgurdemirtas@sabanciuniv.edu. </w:t>
      </w:r>
    </w:p>
    <w:p w14:paraId="05248696" w14:textId="77777777" w:rsidR="00651C67" w:rsidRDefault="00651C67" w:rsidP="001060F9">
      <w:pPr>
        <w:jc w:val="both"/>
        <w:rPr>
          <w:spacing w:val="2"/>
          <w:w w:val="108"/>
          <w:sz w:val="18"/>
          <w:szCs w:val="18"/>
        </w:rPr>
      </w:pPr>
      <w:r>
        <w:rPr>
          <w:spacing w:val="2"/>
          <w:w w:val="108"/>
          <w:sz w:val="18"/>
          <w:szCs w:val="18"/>
        </w:rPr>
        <w:br w:type="page"/>
      </w:r>
    </w:p>
    <w:p w14:paraId="089A8333" w14:textId="77777777" w:rsidR="00651C67" w:rsidRPr="00651C67" w:rsidRDefault="00651C67" w:rsidP="001060F9">
      <w:pPr>
        <w:spacing w:line="340" w:lineRule="auto"/>
        <w:ind w:left="116" w:right="81"/>
        <w:jc w:val="both"/>
        <w:rPr>
          <w:spacing w:val="2"/>
          <w:w w:val="108"/>
          <w:sz w:val="18"/>
          <w:szCs w:val="18"/>
        </w:rPr>
        <w:sectPr w:rsidR="00651C67" w:rsidRPr="00651C67" w:rsidSect="00815964">
          <w:footerReference w:type="even" r:id="rId8"/>
          <w:pgSz w:w="12240" w:h="15840"/>
          <w:pgMar w:top="1417" w:right="1417" w:bottom="1417" w:left="1417" w:header="708" w:footer="708" w:gutter="0"/>
          <w:cols w:space="708"/>
          <w:docGrid w:linePitch="272"/>
        </w:sectPr>
      </w:pPr>
    </w:p>
    <w:p w14:paraId="2D59C563" w14:textId="77777777" w:rsidR="000F283A" w:rsidRPr="00B12BFE" w:rsidRDefault="00E0074A" w:rsidP="00782C08">
      <w:pPr>
        <w:spacing w:before="53" w:line="360" w:lineRule="auto"/>
        <w:ind w:right="74"/>
        <w:jc w:val="both"/>
        <w:rPr>
          <w:b/>
        </w:rPr>
      </w:pPr>
      <w:r w:rsidRPr="00B12BFE">
        <w:rPr>
          <w:b/>
          <w:spacing w:val="-6"/>
        </w:rPr>
        <w:lastRenderedPageBreak/>
        <w:t>1</w:t>
      </w:r>
      <w:r w:rsidRPr="00B12BFE">
        <w:rPr>
          <w:b/>
        </w:rPr>
        <w:t xml:space="preserve">.   </w:t>
      </w:r>
      <w:r w:rsidRPr="00B12BFE">
        <w:rPr>
          <w:b/>
          <w:spacing w:val="70"/>
        </w:rPr>
        <w:t xml:space="preserve"> </w:t>
      </w:r>
      <w:r w:rsidR="00DD2C77" w:rsidRPr="00B12BFE">
        <w:rPr>
          <w:b/>
          <w:spacing w:val="-6"/>
          <w:w w:val="128"/>
        </w:rPr>
        <w:t>Introduction</w:t>
      </w:r>
    </w:p>
    <w:p w14:paraId="67F62527" w14:textId="77777777" w:rsidR="00DD2C77" w:rsidRPr="00B12BFE" w:rsidRDefault="00DD2C77" w:rsidP="00782C08">
      <w:pPr>
        <w:spacing w:line="360" w:lineRule="auto"/>
      </w:pPr>
    </w:p>
    <w:p w14:paraId="68FC403A" w14:textId="77777777" w:rsidR="00DD2C77" w:rsidRPr="00B12BFE" w:rsidRDefault="00DD2C77" w:rsidP="00782C08">
      <w:pPr>
        <w:spacing w:line="360" w:lineRule="auto"/>
        <w:contextualSpacing/>
        <w:jc w:val="both"/>
      </w:pPr>
      <w:r w:rsidRPr="00B12BFE">
        <w:t xml:space="preserve">During the recent subprime mortgage crisis, we observe significant changes in investors' portfolio allocations in developed and </w:t>
      </w:r>
      <w:r w:rsidR="003167CE" w:rsidRPr="00B12BFE">
        <w:t>emerging equity markets</w:t>
      </w:r>
      <w:r w:rsidRPr="00B12BFE">
        <w:t>. During 2008, three of the largest U.S. investment banks either went bankrupt (Lehman Brothers) or were sold at fire sale prices to other banks (Bear Stearns and Merrill Lynch). These failures augmented instability in the global financial system. Between July 2007 and June 2010, a broad U.S. equity index, S&amp;P 500, declined by 32%. Over the same period, Dow Jones Industrial Average (Dow 30 index) that includes highly liquid, large cap 30 stocks declined by 28%. On the other hand, investors with high exposures to emerging equity markets generated handsome returns during the crisis period 2007-2009. During the financial crisis period from July 2007 to June 2010, equity market index increased by 85% in Sri Lanka, 54% in Colombia, 44% in Indonesia, 43% in Venezuela, 26% in India, 24% in Chile, 11% in Brazil, Thailand, and Mexico, 7% in Argentina and South Africa, and 5% in Malaysia and South Korea. During the 2007-2009 period, total trading volume for both individual stocks and index funds significantly increased in these Emerging markets as well.</w:t>
      </w:r>
    </w:p>
    <w:p w14:paraId="3038E2F6" w14:textId="77777777" w:rsidR="00DD2C77" w:rsidRPr="00B12BFE" w:rsidRDefault="00DD2C77" w:rsidP="00782C08">
      <w:pPr>
        <w:spacing w:line="360" w:lineRule="auto"/>
        <w:contextualSpacing/>
        <w:jc w:val="both"/>
        <w:rPr>
          <w:b/>
        </w:rPr>
      </w:pPr>
    </w:p>
    <w:p w14:paraId="1167D4CE" w14:textId="77777777" w:rsidR="00DD2C77" w:rsidRPr="00B12BFE" w:rsidRDefault="00DD2C77" w:rsidP="00782C08">
      <w:pPr>
        <w:spacing w:line="360" w:lineRule="auto"/>
        <w:contextualSpacing/>
        <w:jc w:val="both"/>
        <w:rPr>
          <w:rStyle w:val="Emphasis"/>
          <w:b/>
          <w:i w:val="0"/>
          <w:iCs w:val="0"/>
        </w:rPr>
      </w:pPr>
      <w:r w:rsidRPr="00B12BFE">
        <w:t>As the financial crisis of 2008 quickly turned into a debt crisis of Europe, capital markets of European Monetary Union</w:t>
      </w:r>
      <w:r w:rsidR="00CE1C3F" w:rsidRPr="00B12BFE">
        <w:t xml:space="preserve"> (EMU)</w:t>
      </w:r>
      <w:r w:rsidRPr="00B12BFE">
        <w:t xml:space="preserve"> countries suffered significant losses. Indeed, Europe has not been hit this hard possibly since the second World War. On one hand, there has been millions of people suffering due to </w:t>
      </w:r>
      <w:r w:rsidRPr="00B12BFE">
        <w:rPr>
          <w:rStyle w:val="Emphasis"/>
          <w:i w:val="0"/>
        </w:rPr>
        <w:t>austerity measures, which result in severe cuts both in public and private spending, on the other hand, there are economies which find it extremely hard to grow.</w:t>
      </w:r>
    </w:p>
    <w:p w14:paraId="575BA9B8" w14:textId="77777777" w:rsidR="00DD2C77" w:rsidRPr="00B12BFE" w:rsidRDefault="00DD2C77" w:rsidP="00782C08">
      <w:pPr>
        <w:spacing w:line="360" w:lineRule="auto"/>
        <w:contextualSpacing/>
        <w:jc w:val="both"/>
        <w:rPr>
          <w:rStyle w:val="Emphasis"/>
          <w:i w:val="0"/>
        </w:rPr>
      </w:pPr>
    </w:p>
    <w:p w14:paraId="728ACB3C" w14:textId="77777777" w:rsidR="00DD2C77" w:rsidRPr="00B12BFE" w:rsidRDefault="00DD2C77" w:rsidP="00782C08">
      <w:pPr>
        <w:spacing w:line="360" w:lineRule="auto"/>
        <w:contextualSpacing/>
        <w:jc w:val="both"/>
        <w:rPr>
          <w:iCs/>
        </w:rPr>
      </w:pPr>
      <w:r w:rsidRPr="00B12BFE">
        <w:rPr>
          <w:rStyle w:val="Emphasis"/>
          <w:i w:val="0"/>
        </w:rPr>
        <w:t>Unfortunately, there is a big dilemma and a self-</w:t>
      </w:r>
      <w:r w:rsidR="00AA049E" w:rsidRPr="00B12BFE">
        <w:rPr>
          <w:rStyle w:val="Emphasis"/>
          <w:i w:val="0"/>
        </w:rPr>
        <w:t>fulfilling</w:t>
      </w:r>
      <w:r w:rsidRPr="00B12BFE">
        <w:rPr>
          <w:rStyle w:val="Emphasis"/>
          <w:i w:val="0"/>
        </w:rPr>
        <w:t xml:space="preserve"> prophecy regarding this huge economic crisis. The problem of Europe is simple. There are staggering national debts of European countries, there are huge budget deficits, and shrinking economies do not supply enough money to the system. What is urgently needed is attracting investment to the Eurozone (especially in the absence of credit from the banking sector). However, to pay their national debt, governments need to cut spending, which in turn, sharply cuts into the growth of the companies, and which in turn, stops investment to the Eurozone due to lack of confidence. This is a deadly loop, which proves harder by the day to get out. There is one po</w:t>
      </w:r>
      <w:r w:rsidR="00B97FE1" w:rsidRPr="00B12BFE">
        <w:rPr>
          <w:rStyle w:val="Emphasis"/>
          <w:i w:val="0"/>
        </w:rPr>
        <w:t>int, which many</w:t>
      </w:r>
      <w:r w:rsidRPr="00B12BFE">
        <w:rPr>
          <w:rStyle w:val="Emphasis"/>
          <w:i w:val="0"/>
        </w:rPr>
        <w:t xml:space="preserve"> economist and academic agrees on; that is, Eurozone needs investment that will flow into private companies. However, investors worldwide have other </w:t>
      </w:r>
      <w:r w:rsidRPr="00B12BFE">
        <w:rPr>
          <w:rStyle w:val="Emphasis"/>
          <w:i w:val="0"/>
        </w:rPr>
        <w:lastRenderedPageBreak/>
        <w:t xml:space="preserve">options such as investing in emerging </w:t>
      </w:r>
      <w:r w:rsidR="00E01B44">
        <w:rPr>
          <w:rStyle w:val="Emphasis"/>
          <w:i w:val="0"/>
        </w:rPr>
        <w:t>markets</w:t>
      </w:r>
      <w:r w:rsidRPr="00B12BFE">
        <w:rPr>
          <w:rStyle w:val="Emphasis"/>
          <w:i w:val="0"/>
        </w:rPr>
        <w:t>. Even thoug</w:t>
      </w:r>
      <w:r w:rsidR="00AA049E" w:rsidRPr="00B12BFE">
        <w:rPr>
          <w:rStyle w:val="Emphasis"/>
          <w:i w:val="0"/>
        </w:rPr>
        <w:t>h, there is no theoretical justification (according to the modern portfolio theory)</w:t>
      </w:r>
      <w:r w:rsidRPr="00B12BFE">
        <w:rPr>
          <w:rStyle w:val="Emphasis"/>
          <w:i w:val="0"/>
        </w:rPr>
        <w:t>, investors put significant amount of their investment to the Emerging economi</w:t>
      </w:r>
      <w:r w:rsidR="00E01B44">
        <w:rPr>
          <w:rStyle w:val="Emphasis"/>
          <w:i w:val="0"/>
        </w:rPr>
        <w:t>es, rather than Developed markets such as Europe</w:t>
      </w:r>
      <w:r w:rsidRPr="00B12BFE">
        <w:rPr>
          <w:rStyle w:val="Emphasis"/>
          <w:i w:val="0"/>
        </w:rPr>
        <w:t xml:space="preserve">.     </w:t>
      </w:r>
    </w:p>
    <w:p w14:paraId="51A3C35E" w14:textId="77777777" w:rsidR="00DD2C77" w:rsidRPr="00B12BFE" w:rsidRDefault="00DD2C77" w:rsidP="00782C08">
      <w:pPr>
        <w:spacing w:line="360" w:lineRule="auto"/>
        <w:contextualSpacing/>
        <w:jc w:val="both"/>
      </w:pPr>
    </w:p>
    <w:p w14:paraId="128ACFAF" w14:textId="28582B3D" w:rsidR="00172C80" w:rsidRPr="00B12BFE" w:rsidRDefault="00AA049E" w:rsidP="00782C08">
      <w:pPr>
        <w:spacing w:after="240" w:line="360" w:lineRule="auto"/>
        <w:jc w:val="both"/>
      </w:pPr>
      <w:r w:rsidRPr="00B12BFE">
        <w:t xml:space="preserve">In this paper, we conduct a painfully detailed analysis of this investment </w:t>
      </w:r>
      <w:proofErr w:type="spellStart"/>
      <w:r w:rsidRPr="00B12BFE">
        <w:t>behavior</w:t>
      </w:r>
      <w:proofErr w:type="spellEnd"/>
      <w:r w:rsidRPr="00B12BFE">
        <w:t>.</w:t>
      </w:r>
      <w:r w:rsidR="00B97FE1" w:rsidRPr="00B12BFE">
        <w:t xml:space="preserve"> </w:t>
      </w:r>
      <w:r w:rsidR="00172C80" w:rsidRPr="00B12BFE">
        <w:t xml:space="preserve"> First, as European Markets tumble</w:t>
      </w:r>
      <w:r w:rsidR="002557B6" w:rsidRPr="00B12BFE">
        <w:t xml:space="preserve"> </w:t>
      </w:r>
      <w:r w:rsidR="00172C80" w:rsidRPr="00B12BFE">
        <w:t>(</w:t>
      </w:r>
      <w:r w:rsidR="002557B6" w:rsidRPr="00B12BFE">
        <w:t>like other developed markets such as US</w:t>
      </w:r>
      <w:r w:rsidR="00172C80" w:rsidRPr="00B12BFE">
        <w:t>)</w:t>
      </w:r>
      <w:r w:rsidR="002557B6" w:rsidRPr="00B12BFE">
        <w:t xml:space="preserve">, Emerging Markets were doing much better. </w:t>
      </w:r>
      <w:r w:rsidR="00172C80" w:rsidRPr="00B12BFE">
        <w:t>Second, i</w:t>
      </w:r>
      <w:r w:rsidR="002557B6" w:rsidRPr="00B12BFE">
        <w:t>nvestors usually penalize companies per the country they are listed in. If, for example, Italy has budget deficit</w:t>
      </w:r>
      <w:r w:rsidR="00422A05">
        <w:t>, staggeringly high debt to income ratios</w:t>
      </w:r>
      <w:r w:rsidR="002557B6" w:rsidRPr="00B12BFE">
        <w:t xml:space="preserve"> and growth issues, investment to the country dries up and all Italian sectors gets penalized. However, if this is the case, many public companies would not be getting the necessary investor attention that they deserved</w:t>
      </w:r>
      <w:r w:rsidR="0093507A" w:rsidRPr="00B12BFE">
        <w:t xml:space="preserve"> due to the performance of the region that they are </w:t>
      </w:r>
      <w:r w:rsidR="006112FB">
        <w:t xml:space="preserve">located </w:t>
      </w:r>
      <w:r w:rsidR="0093507A" w:rsidRPr="00B12BFE">
        <w:t>in</w:t>
      </w:r>
      <w:r w:rsidR="002557B6" w:rsidRPr="00B12BFE">
        <w:t xml:space="preserve">. </w:t>
      </w:r>
      <w:r w:rsidR="00172C80" w:rsidRPr="00B12BFE">
        <w:t xml:space="preserve">These facts motivate this study to investigate the practice of investing in European and Emerging economies for different investment horizons and subsample periods. We undertake a huge task of examining all European public companies against </w:t>
      </w:r>
      <w:r w:rsidR="00FB310E">
        <w:t xml:space="preserve">World and </w:t>
      </w:r>
      <w:r w:rsidR="00172C80" w:rsidRPr="00B12BFE">
        <w:t>Emerging market indices and argue that when state of the art techniques such as Almost Stochastic Dominance (ASD) and Almost Mean-Variance rules are applied, investors’ confiden</w:t>
      </w:r>
      <w:r w:rsidR="0093507A" w:rsidRPr="00B12BFE">
        <w:t xml:space="preserve">ce in Emerging economies may </w:t>
      </w:r>
      <w:r w:rsidR="00422A05">
        <w:t xml:space="preserve">be </w:t>
      </w:r>
      <w:r w:rsidR="00172C80" w:rsidRPr="00B12BFE">
        <w:t>proved to be groundless in an expected utility framework.</w:t>
      </w:r>
    </w:p>
    <w:p w14:paraId="7E8D342C" w14:textId="77777777" w:rsidR="00E6329D" w:rsidRDefault="00172C80" w:rsidP="00782C08">
      <w:pPr>
        <w:spacing w:after="240" w:line="360" w:lineRule="auto"/>
        <w:jc w:val="both"/>
      </w:pPr>
      <w:r w:rsidRPr="00B12BFE">
        <w:t>We ask fundamental questions regarding the practice of investing in European and Emerging Economies. Do any one of the index investment dominates the other indices? Even if European equity market indices are dominated by other investments (such as the investments in Emerging Markets), are there certain companies in these European Markets, which would dominate alternative investments? If there are certain companies which dominate alternative investments</w:t>
      </w:r>
      <w:r w:rsidR="00422A05">
        <w:t xml:space="preserve"> (even if the index they are listed in is being dominated)</w:t>
      </w:r>
      <w:r w:rsidRPr="00B12BFE">
        <w:t>, what are the certain characteristics of these companies? And finally, do those characteristics change after the crisis year of 2008?</w:t>
      </w:r>
    </w:p>
    <w:p w14:paraId="395E8DD6" w14:textId="0A178867" w:rsidR="00172C80" w:rsidRPr="00E6329D" w:rsidRDefault="0093507A" w:rsidP="00782C08">
      <w:pPr>
        <w:spacing w:after="240" w:line="360" w:lineRule="auto"/>
        <w:jc w:val="both"/>
        <w:rPr>
          <w:lang w:val="en-US"/>
        </w:rPr>
      </w:pPr>
      <w:r w:rsidRPr="00B12BFE">
        <w:t>We find clear and concise answers to above questions. We consider six indices: World, Emerging and Developed indices as well as World excluding US, World excluding EMU</w:t>
      </w:r>
      <w:r w:rsidR="00FB310E">
        <w:t xml:space="preserve"> (European Monetary Union)</w:t>
      </w:r>
      <w:r w:rsidRPr="00B12BFE">
        <w:t xml:space="preserve"> and Europe-EMU-only indices. At short investment </w:t>
      </w:r>
      <w:r w:rsidR="00422A05" w:rsidRPr="00B12BFE">
        <w:t>horizons,</w:t>
      </w:r>
      <w:r w:rsidRPr="00B12BFE">
        <w:t xml:space="preserve"> none of these indices dominate one another in an Almost Dominance sense. However, at a 5-year investment horizon, Emerging market index dominates all other indices.</w:t>
      </w:r>
      <w:r w:rsidR="00460D31">
        <w:t xml:space="preserve"> Hence,</w:t>
      </w:r>
      <w:r w:rsidR="006D0BE7">
        <w:t xml:space="preserve"> it seems that</w:t>
      </w:r>
      <w:r w:rsidR="00460D31">
        <w:t xml:space="preserve"> an index investor</w:t>
      </w:r>
      <w:r w:rsidRPr="00B12BFE">
        <w:t xml:space="preserve"> </w:t>
      </w:r>
      <w:r w:rsidRPr="00B12BFE">
        <w:lastRenderedPageBreak/>
        <w:t>would be better of investing in Emerging Markets index rather than Developed Market or EMU index.</w:t>
      </w:r>
    </w:p>
    <w:p w14:paraId="7B741E22" w14:textId="77777777" w:rsidR="0093507A" w:rsidRPr="00B12BFE" w:rsidRDefault="0093507A" w:rsidP="00782C08">
      <w:pPr>
        <w:spacing w:after="240" w:line="360" w:lineRule="auto"/>
        <w:jc w:val="both"/>
      </w:pPr>
      <w:r w:rsidRPr="00B12BFE">
        <w:t>At the firm level, even though we would like to focus on Europea</w:t>
      </w:r>
      <w:r w:rsidR="00460D31">
        <w:t xml:space="preserve">n public companies, </w:t>
      </w:r>
      <w:r w:rsidRPr="00B12BFE">
        <w:t>all securities from all markets</w:t>
      </w:r>
      <w:r w:rsidR="0096347E" w:rsidRPr="00B12BFE">
        <w:t xml:space="preserve"> (51 countries) are considered. More than 144 Million daily observations are obtained for </w:t>
      </w:r>
      <w:r w:rsidR="001A266E" w:rsidRPr="00B12BFE">
        <w:t xml:space="preserve">64,051 </w:t>
      </w:r>
      <w:r w:rsidR="0096347E" w:rsidRPr="00B12BFE">
        <w:t>stocks listed in 51 countries. Fo</w:t>
      </w:r>
      <w:r w:rsidR="001A266E" w:rsidRPr="00B12BFE">
        <w:t>r a one year investment horizon, we find that a significant 10.1% of the traded securities dominate</w:t>
      </w:r>
      <w:r w:rsidR="00382342">
        <w:t xml:space="preserve"> the World index. </w:t>
      </w:r>
      <w:r w:rsidR="001A266E" w:rsidRPr="00B12BFE">
        <w:t xml:space="preserve">10.0% </w:t>
      </w:r>
      <w:r w:rsidR="00382342">
        <w:t xml:space="preserve">of the traded securities dominate the </w:t>
      </w:r>
      <w:r w:rsidR="001A266E" w:rsidRPr="00B12BFE">
        <w:t xml:space="preserve">Developed Market index and 7.8% </w:t>
      </w:r>
      <w:r w:rsidR="00382342">
        <w:t xml:space="preserve">of the traded securities dominate </w:t>
      </w:r>
      <w:r w:rsidR="001A266E" w:rsidRPr="00B12BFE">
        <w:t>the Emerging market index. We have also identified securities which dominated the very country that they are listed in. 12.8% of the securities around the world dominates their own country index.</w:t>
      </w:r>
    </w:p>
    <w:p w14:paraId="2B8AB444" w14:textId="69FCB021" w:rsidR="00172C80" w:rsidRDefault="00796EDA" w:rsidP="00782C08">
      <w:pPr>
        <w:spacing w:line="360" w:lineRule="auto"/>
        <w:contextualSpacing/>
        <w:jc w:val="both"/>
      </w:pPr>
      <w:r w:rsidRPr="00B12BFE">
        <w:t>EU countries for which there is sufficient DataStream data are considered. We show that 6.4% of the securities from Austria, 7.9% of the securities from Belgium, 4.9% of the securities from Denmark, 8.8% of the securities from Finland, that 10.7% of the securities from France, that 5.0% of the securities from Germany, 1.9% of the securities from Greece, 2.9% of the securities from Ireland, 4.1% of the securities from Italy, 4.1% of the securities from Netherlands, 4.9% of the securities from Portugal, 4.4% of the securities from Spain, 9.3% of the securities from Sweden, and 7.0% of the securities from UK dominates the Emerging Market index. We call these securities</w:t>
      </w:r>
      <w:r w:rsidR="00382342">
        <w:t xml:space="preserve"> the “Dominant S</w:t>
      </w:r>
      <w:r w:rsidRPr="00B12BFE">
        <w:t>ecurities</w:t>
      </w:r>
      <w:r w:rsidR="00382342">
        <w:t>”</w:t>
      </w:r>
      <w:r w:rsidRPr="00B12BFE">
        <w:t>. What is interesting is that the percentage of dominant securities do not change significantly</w:t>
      </w:r>
      <w:r w:rsidR="008E3170" w:rsidRPr="00B12BFE">
        <w:t>,</w:t>
      </w:r>
      <w:r w:rsidR="00382342">
        <w:t xml:space="preserve"> when </w:t>
      </w:r>
      <w:r w:rsidRPr="00B12BFE">
        <w:t>one consid</w:t>
      </w:r>
      <w:r w:rsidR="002D2822">
        <w:t>ers before crisis period (</w:t>
      </w:r>
      <w:proofErr w:type="spellStart"/>
      <w:r w:rsidR="002D2822">
        <w:t>period</w:t>
      </w:r>
      <w:proofErr w:type="spellEnd"/>
      <w:r w:rsidR="002D2822">
        <w:t xml:space="preserve"> up to</w:t>
      </w:r>
      <w:r w:rsidRPr="00B12BFE">
        <w:t xml:space="preserve"> 2008)</w:t>
      </w:r>
      <w:r w:rsidR="008E3170" w:rsidRPr="00B12BFE">
        <w:t xml:space="preserve">. </w:t>
      </w:r>
    </w:p>
    <w:p w14:paraId="1DFDC845" w14:textId="77777777" w:rsidR="00E6329D" w:rsidRPr="00B12BFE" w:rsidRDefault="00E6329D" w:rsidP="00782C08">
      <w:pPr>
        <w:spacing w:line="360" w:lineRule="auto"/>
        <w:contextualSpacing/>
        <w:jc w:val="both"/>
      </w:pPr>
    </w:p>
    <w:p w14:paraId="03326914" w14:textId="18506206" w:rsidR="00754707" w:rsidRDefault="008E3170" w:rsidP="00782C08">
      <w:pPr>
        <w:spacing w:line="360" w:lineRule="auto"/>
        <w:contextualSpacing/>
        <w:jc w:val="both"/>
      </w:pPr>
      <w:r w:rsidRPr="00B12BFE">
        <w:t>Next, we examine the characteristics of the dominant securities in comparison to that the inferior securities.</w:t>
      </w:r>
      <w:r w:rsidR="00382342">
        <w:t xml:space="preserve"> After D</w:t>
      </w:r>
      <w:r w:rsidR="009B2148" w:rsidRPr="00B12BFE">
        <w:t xml:space="preserve">ominant </w:t>
      </w:r>
      <w:r w:rsidR="00382342">
        <w:t xml:space="preserve">EU and EMU </w:t>
      </w:r>
      <w:r w:rsidR="009B2148" w:rsidRPr="00B12BFE">
        <w:t xml:space="preserve">securities </w:t>
      </w:r>
      <w:r w:rsidR="00382342">
        <w:t xml:space="preserve">that dominate the Emerging Market Index </w:t>
      </w:r>
      <w:r w:rsidR="009B2148" w:rsidRPr="00B12BFE">
        <w:t>are determined,</w:t>
      </w:r>
      <w:r w:rsidRPr="00B12BFE">
        <w:t xml:space="preserve"> we show that: </w:t>
      </w:r>
      <w:proofErr w:type="spellStart"/>
      <w:r w:rsidRPr="00B12BFE">
        <w:t>i</w:t>
      </w:r>
      <w:proofErr w:type="spellEnd"/>
      <w:r w:rsidRPr="00B12BFE">
        <w:t>) the dominant securities are bigger in size (on average Market Cap of Dominant securities are 840 Million Dollars larger than that of Inferior securities), ii) have higher Price-to-Book ratios (i.e., Dominant securities are gl</w:t>
      </w:r>
      <w:r w:rsidR="00ED1DA5">
        <w:t xml:space="preserve">amour stocks), iii) have lower Dividend </w:t>
      </w:r>
      <w:proofErr w:type="spellStart"/>
      <w:r w:rsidR="00ED1DA5">
        <w:t>Payout</w:t>
      </w:r>
      <w:proofErr w:type="spellEnd"/>
      <w:r w:rsidR="00ED1DA5">
        <w:t xml:space="preserve"> ratios, iv) have lower Price-to-</w:t>
      </w:r>
      <w:r w:rsidRPr="00B12BFE">
        <w:t>E</w:t>
      </w:r>
      <w:r w:rsidR="00ED1DA5">
        <w:t>arnings ratios, v) have higher Return on Equity, and vi) have higher Return on Investment Capital</w:t>
      </w:r>
      <w:r w:rsidR="00382342">
        <w:t xml:space="preserve">. </w:t>
      </w:r>
      <w:r w:rsidR="00754707" w:rsidRPr="00B12BFE">
        <w:t xml:space="preserve">These findings might well </w:t>
      </w:r>
      <w:r w:rsidR="009B2148" w:rsidRPr="00B12BFE">
        <w:t>have derived</w:t>
      </w:r>
      <w:r w:rsidR="00754707" w:rsidRPr="00B12BFE">
        <w:t xml:space="preserve"> by </w:t>
      </w:r>
      <w:r w:rsidR="008616EC">
        <w:t xml:space="preserve">securities in </w:t>
      </w:r>
      <w:r w:rsidR="00754707" w:rsidRPr="00B12BFE">
        <w:t>a certain country. Hence</w:t>
      </w:r>
      <w:r w:rsidR="008616EC">
        <w:t>,</w:t>
      </w:r>
      <w:r w:rsidR="00754707" w:rsidRPr="00B12BFE">
        <w:t xml:space="preserve"> the analysis is repeated at the country level.</w:t>
      </w:r>
      <w:r w:rsidR="009B2148" w:rsidRPr="00B12BFE">
        <w:t xml:space="preserve"> We showed that the </w:t>
      </w:r>
      <w:r w:rsidR="00E9397C" w:rsidRPr="00B12BFE">
        <w:t xml:space="preserve">distribution of stock </w:t>
      </w:r>
      <w:r w:rsidR="009B2148" w:rsidRPr="00B12BFE">
        <w:t xml:space="preserve">characteristics </w:t>
      </w:r>
      <w:r w:rsidR="00E9397C" w:rsidRPr="00B12BFE">
        <w:t>are stable and above mentioned findings are robust.</w:t>
      </w:r>
      <w:r w:rsidR="008616EC">
        <w:t xml:space="preserve"> Most importantly, these characteristics are similar when dominant security sample is determined by using </w:t>
      </w:r>
      <w:r w:rsidR="00ED1DA5">
        <w:t>the full sample and sample up to the crisis period.</w:t>
      </w:r>
    </w:p>
    <w:p w14:paraId="091C8C90" w14:textId="77777777" w:rsidR="006D0BE7" w:rsidRDefault="006D0BE7" w:rsidP="00782C08">
      <w:pPr>
        <w:spacing w:line="360" w:lineRule="auto"/>
        <w:contextualSpacing/>
        <w:jc w:val="both"/>
      </w:pPr>
    </w:p>
    <w:p w14:paraId="3FF5C59C" w14:textId="5E24E323" w:rsidR="00B12BFE" w:rsidRDefault="006D0BE7" w:rsidP="0032234D">
      <w:pPr>
        <w:spacing w:line="360" w:lineRule="auto"/>
        <w:contextualSpacing/>
        <w:jc w:val="both"/>
      </w:pPr>
      <w:r>
        <w:t xml:space="preserve">Hence, we conclude that the investors’ </w:t>
      </w:r>
      <w:proofErr w:type="spellStart"/>
      <w:r>
        <w:t>behavior</w:t>
      </w:r>
      <w:proofErr w:type="spellEnd"/>
      <w:r>
        <w:t xml:space="preserve"> help self-</w:t>
      </w:r>
      <w:proofErr w:type="spellStart"/>
      <w:r>
        <w:t>fulfill</w:t>
      </w:r>
      <w:proofErr w:type="spellEnd"/>
      <w:r>
        <w:t xml:space="preserve"> the prophecy of the crisis. They excessively penalized certain securities in the Eurozone during the crisis period. Indeed, there are European securities wit</w:t>
      </w:r>
      <w:r w:rsidR="0032234D">
        <w:t>h certain characteristics that</w:t>
      </w:r>
      <w:r>
        <w:t xml:space="preserve"> continued to dominate alternative investments (such as investing in Emerging Markets) even after following the crisis period.</w:t>
      </w:r>
      <w:r w:rsidR="0032234D">
        <w:t xml:space="preserve"> </w:t>
      </w:r>
      <w:r w:rsidR="0032234D" w:rsidRPr="00B12BFE">
        <w:t xml:space="preserve">This may very well show that unloading </w:t>
      </w:r>
      <w:r w:rsidR="0032234D">
        <w:t>EU</w:t>
      </w:r>
      <w:r w:rsidR="0032234D" w:rsidRPr="00B12BFE">
        <w:t xml:space="preserve"> </w:t>
      </w:r>
      <w:r w:rsidR="0032234D">
        <w:t xml:space="preserve">or EMU </w:t>
      </w:r>
      <w:r w:rsidR="0032234D" w:rsidRPr="00B12BFE">
        <w:t>securities during the crisis period was the wrong thing to do which only helped to self-</w:t>
      </w:r>
      <w:proofErr w:type="spellStart"/>
      <w:r w:rsidR="0032234D" w:rsidRPr="00B12BFE">
        <w:t>fulfill</w:t>
      </w:r>
      <w:proofErr w:type="spellEnd"/>
      <w:r w:rsidR="0032234D" w:rsidRPr="00B12BFE">
        <w:t xml:space="preserve"> the prophecy of the</w:t>
      </w:r>
      <w:r w:rsidR="0032234D">
        <w:t xml:space="preserve"> European</w:t>
      </w:r>
      <w:r w:rsidR="0032234D" w:rsidRPr="00B12BFE">
        <w:t xml:space="preserve"> crisis.</w:t>
      </w:r>
    </w:p>
    <w:p w14:paraId="482AB159" w14:textId="77777777" w:rsidR="0032234D" w:rsidRDefault="0032234D" w:rsidP="0032234D">
      <w:pPr>
        <w:spacing w:line="360" w:lineRule="auto"/>
        <w:contextualSpacing/>
        <w:jc w:val="both"/>
      </w:pPr>
    </w:p>
    <w:p w14:paraId="52AAC4FE" w14:textId="67B83DBD" w:rsidR="008F351E" w:rsidRDefault="00E9397C" w:rsidP="00782C08">
      <w:pPr>
        <w:spacing w:before="90" w:line="360" w:lineRule="auto"/>
        <w:ind w:right="78"/>
        <w:jc w:val="both"/>
        <w:rPr>
          <w:spacing w:val="-1"/>
          <w:w w:val="114"/>
        </w:rPr>
      </w:pPr>
      <w:r w:rsidRPr="008F351E">
        <w:t>The</w:t>
      </w:r>
      <w:r w:rsidRPr="008F351E">
        <w:rPr>
          <w:spacing w:val="34"/>
        </w:rPr>
        <w:t xml:space="preserve"> </w:t>
      </w:r>
      <w:r w:rsidRPr="008F351E">
        <w:rPr>
          <w:spacing w:val="-1"/>
        </w:rPr>
        <w:t>p</w:t>
      </w:r>
      <w:r w:rsidRPr="008F351E">
        <w:t>a</w:t>
      </w:r>
      <w:r w:rsidRPr="008F351E">
        <w:rPr>
          <w:spacing w:val="5"/>
        </w:rPr>
        <w:t>p</w:t>
      </w:r>
      <w:r w:rsidRPr="008F351E">
        <w:t>er</w:t>
      </w:r>
      <w:r w:rsidRPr="008F351E">
        <w:rPr>
          <w:spacing w:val="47"/>
        </w:rPr>
        <w:t xml:space="preserve"> </w:t>
      </w:r>
      <w:r w:rsidRPr="008F351E">
        <w:t>is organized</w:t>
      </w:r>
      <w:r w:rsidRPr="008F351E">
        <w:rPr>
          <w:spacing w:val="44"/>
        </w:rPr>
        <w:t xml:space="preserve"> </w:t>
      </w:r>
      <w:r w:rsidRPr="008F351E">
        <w:t>as</w:t>
      </w:r>
      <w:r w:rsidRPr="008F351E">
        <w:rPr>
          <w:spacing w:val="13"/>
        </w:rPr>
        <w:t xml:space="preserve"> </w:t>
      </w:r>
      <w:r w:rsidRPr="008F351E">
        <w:t>foll</w:t>
      </w:r>
      <w:r w:rsidRPr="008F351E">
        <w:rPr>
          <w:spacing w:val="-7"/>
        </w:rPr>
        <w:t>o</w:t>
      </w:r>
      <w:r w:rsidRPr="008F351E">
        <w:rPr>
          <w:spacing w:val="-1"/>
        </w:rPr>
        <w:t>w</w:t>
      </w:r>
      <w:r w:rsidRPr="008F351E">
        <w:t>s.</w:t>
      </w:r>
      <w:r w:rsidRPr="008F351E">
        <w:rPr>
          <w:spacing w:val="27"/>
        </w:rPr>
        <w:t xml:space="preserve"> </w:t>
      </w:r>
      <w:r w:rsidRPr="008F351E">
        <w:t>Section</w:t>
      </w:r>
      <w:r w:rsidRPr="008F351E">
        <w:rPr>
          <w:spacing w:val="34"/>
        </w:rPr>
        <w:t xml:space="preserve"> </w:t>
      </w:r>
      <w:r w:rsidRPr="008F351E">
        <w:t xml:space="preserve">2 presents the motivation of study and </w:t>
      </w:r>
      <w:r w:rsidRPr="008F351E">
        <w:rPr>
          <w:spacing w:val="-1"/>
        </w:rPr>
        <w:t>de</w:t>
      </w:r>
      <w:r w:rsidRPr="008F351E">
        <w:t>scri</w:t>
      </w:r>
      <w:r w:rsidRPr="008F351E">
        <w:rPr>
          <w:spacing w:val="4"/>
        </w:rPr>
        <w:t>b</w:t>
      </w:r>
      <w:r w:rsidRPr="008F351E">
        <w:rPr>
          <w:spacing w:val="-1"/>
        </w:rPr>
        <w:t>e</w:t>
      </w:r>
      <w:r w:rsidRPr="008F351E">
        <w:t>s</w:t>
      </w:r>
      <w:r w:rsidRPr="008F351E">
        <w:rPr>
          <w:spacing w:val="38"/>
        </w:rPr>
        <w:t xml:space="preserve"> </w:t>
      </w:r>
      <w:r w:rsidRPr="008F351E">
        <w:t>the</w:t>
      </w:r>
      <w:r w:rsidRPr="008F351E">
        <w:rPr>
          <w:spacing w:val="35"/>
        </w:rPr>
        <w:t xml:space="preserve"> </w:t>
      </w:r>
      <w:r w:rsidRPr="008F351E">
        <w:rPr>
          <w:spacing w:val="-1"/>
        </w:rPr>
        <w:t>d</w:t>
      </w:r>
      <w:r w:rsidRPr="008F351E">
        <w:t>ecision</w:t>
      </w:r>
      <w:r w:rsidRPr="008F351E">
        <w:rPr>
          <w:spacing w:val="24"/>
        </w:rPr>
        <w:t xml:space="preserve"> </w:t>
      </w:r>
      <w:r w:rsidRPr="008F351E">
        <w:t>rules</w:t>
      </w:r>
      <w:r w:rsidRPr="008F351E">
        <w:rPr>
          <w:spacing w:val="27"/>
        </w:rPr>
        <w:t xml:space="preserve"> </w:t>
      </w:r>
      <w:r w:rsidRPr="008F351E">
        <w:rPr>
          <w:spacing w:val="-2"/>
        </w:rPr>
        <w:t>a</w:t>
      </w:r>
      <w:r w:rsidRPr="008F351E">
        <w:t>nd</w:t>
      </w:r>
      <w:r w:rsidRPr="008F351E">
        <w:rPr>
          <w:spacing w:val="35"/>
        </w:rPr>
        <w:t xml:space="preserve"> </w:t>
      </w:r>
      <w:r w:rsidRPr="008F351E">
        <w:t>i</w:t>
      </w:r>
      <w:r w:rsidRPr="008F351E">
        <w:rPr>
          <w:spacing w:val="-7"/>
        </w:rPr>
        <w:t>nv</w:t>
      </w:r>
      <w:r w:rsidRPr="008F351E">
        <w:rPr>
          <w:spacing w:val="-1"/>
        </w:rPr>
        <w:t>e</w:t>
      </w:r>
      <w:r w:rsidRPr="008F351E">
        <w:t>stors’</w:t>
      </w:r>
      <w:r w:rsidRPr="008F351E">
        <w:rPr>
          <w:spacing w:val="43"/>
        </w:rPr>
        <w:t xml:space="preserve"> </w:t>
      </w:r>
      <w:r w:rsidRPr="008F351E">
        <w:rPr>
          <w:w w:val="104"/>
        </w:rPr>
        <w:t xml:space="preserve">preferences. </w:t>
      </w:r>
      <w:r w:rsidR="008F351E" w:rsidRPr="008F351E">
        <w:rPr>
          <w:spacing w:val="-1"/>
        </w:rPr>
        <w:t>Sectio</w:t>
      </w:r>
      <w:r w:rsidR="008F351E" w:rsidRPr="008F351E">
        <w:t xml:space="preserve">n </w:t>
      </w:r>
      <w:r w:rsidR="00382342">
        <w:rPr>
          <w:spacing w:val="1"/>
        </w:rPr>
        <w:t>3 presents the data and its metrics</w:t>
      </w:r>
      <w:r w:rsidRPr="00B12BFE">
        <w:rPr>
          <w:spacing w:val="20"/>
        </w:rPr>
        <w:t xml:space="preserve">. Section 4 </w:t>
      </w:r>
      <w:r w:rsidR="008F351E" w:rsidRPr="00B12BFE">
        <w:rPr>
          <w:spacing w:val="-1"/>
        </w:rPr>
        <w:t>e</w:t>
      </w:r>
      <w:r w:rsidR="008F351E" w:rsidRPr="00B12BFE">
        <w:rPr>
          <w:spacing w:val="-13"/>
        </w:rPr>
        <w:t>v</w:t>
      </w:r>
      <w:r w:rsidR="008F351E" w:rsidRPr="00B12BFE">
        <w:rPr>
          <w:spacing w:val="-1"/>
        </w:rPr>
        <w:t>aluate</w:t>
      </w:r>
      <w:r w:rsidR="008F351E" w:rsidRPr="00B12BFE">
        <w:t>s</w:t>
      </w:r>
      <w:r w:rsidR="006D0BE7">
        <w:t xml:space="preserve"> the</w:t>
      </w:r>
      <w:r w:rsidR="008F351E" w:rsidRPr="00B12BFE">
        <w:t xml:space="preserve"> </w:t>
      </w:r>
      <w:r w:rsidR="008F351E" w:rsidRPr="00B12BFE">
        <w:rPr>
          <w:spacing w:val="3"/>
        </w:rPr>
        <w:t>performance</w:t>
      </w:r>
      <w:r w:rsidR="008F351E" w:rsidRPr="00B12BFE">
        <w:t xml:space="preserve"> </w:t>
      </w:r>
      <w:r w:rsidR="006D0BE7">
        <w:rPr>
          <w:spacing w:val="28"/>
        </w:rPr>
        <w:t>of</w:t>
      </w:r>
      <w:r w:rsidRPr="00B12BFE">
        <w:rPr>
          <w:spacing w:val="15"/>
        </w:rPr>
        <w:t xml:space="preserve"> </w:t>
      </w:r>
      <w:r w:rsidRPr="00B12BFE">
        <w:rPr>
          <w:spacing w:val="-1"/>
        </w:rPr>
        <w:t>regional indices</w:t>
      </w:r>
      <w:r w:rsidRPr="00B12BFE">
        <w:rPr>
          <w:spacing w:val="17"/>
          <w:w w:val="109"/>
        </w:rPr>
        <w:t xml:space="preserve"> </w:t>
      </w:r>
      <w:r w:rsidR="008F351E" w:rsidRPr="00B12BFE">
        <w:rPr>
          <w:spacing w:val="-1"/>
        </w:rPr>
        <w:t>base</w:t>
      </w:r>
      <w:r w:rsidR="008F351E" w:rsidRPr="00B12BFE">
        <w:t>d on</w:t>
      </w:r>
      <w:r w:rsidRPr="00B12BFE">
        <w:rPr>
          <w:spacing w:val="33"/>
        </w:rPr>
        <w:t xml:space="preserve"> </w:t>
      </w:r>
      <w:r w:rsidRPr="00B12BFE">
        <w:rPr>
          <w:spacing w:val="-1"/>
        </w:rPr>
        <w:t>th</w:t>
      </w:r>
      <w:r w:rsidRPr="00B12BFE">
        <w:t xml:space="preserve">e </w:t>
      </w:r>
      <w:r w:rsidRPr="00B12BFE">
        <w:rPr>
          <w:spacing w:val="-1"/>
        </w:rPr>
        <w:t>AS</w:t>
      </w:r>
      <w:r w:rsidRPr="00B12BFE">
        <w:t>D</w:t>
      </w:r>
      <w:r w:rsidRPr="00B12BFE">
        <w:rPr>
          <w:spacing w:val="35"/>
        </w:rPr>
        <w:t xml:space="preserve"> </w:t>
      </w:r>
      <w:r w:rsidRPr="00B12BFE">
        <w:rPr>
          <w:spacing w:val="-1"/>
          <w:w w:val="108"/>
        </w:rPr>
        <w:t>approa</w:t>
      </w:r>
      <w:r w:rsidRPr="00B12BFE">
        <w:rPr>
          <w:spacing w:val="-9"/>
          <w:w w:val="108"/>
        </w:rPr>
        <w:t>c</w:t>
      </w:r>
      <w:r w:rsidRPr="00B12BFE">
        <w:rPr>
          <w:spacing w:val="-1"/>
          <w:w w:val="108"/>
        </w:rPr>
        <w:t>h</w:t>
      </w:r>
      <w:r w:rsidRPr="00B12BFE">
        <w:rPr>
          <w:w w:val="108"/>
        </w:rPr>
        <w:t>.</w:t>
      </w:r>
      <w:r w:rsidRPr="00B12BFE">
        <w:rPr>
          <w:spacing w:val="58"/>
          <w:w w:val="108"/>
        </w:rPr>
        <w:t xml:space="preserve"> </w:t>
      </w:r>
      <w:r w:rsidRPr="00B12BFE">
        <w:rPr>
          <w:spacing w:val="-1"/>
        </w:rPr>
        <w:t>Sectio</w:t>
      </w:r>
      <w:r w:rsidRPr="00B12BFE">
        <w:t>n</w:t>
      </w:r>
      <w:r w:rsidRPr="00B12BFE">
        <w:rPr>
          <w:spacing w:val="55"/>
        </w:rPr>
        <w:t xml:space="preserve"> </w:t>
      </w:r>
      <w:r w:rsidRPr="00B12BFE">
        <w:t xml:space="preserve">5 </w:t>
      </w:r>
      <w:r w:rsidR="008F351E" w:rsidRPr="00B12BFE">
        <w:rPr>
          <w:spacing w:val="-1"/>
        </w:rPr>
        <w:t>prese</w:t>
      </w:r>
      <w:r w:rsidR="008F351E" w:rsidRPr="00B12BFE">
        <w:rPr>
          <w:spacing w:val="-7"/>
        </w:rPr>
        <w:t>n</w:t>
      </w:r>
      <w:r w:rsidR="008F351E" w:rsidRPr="00B12BFE">
        <w:rPr>
          <w:spacing w:val="-1"/>
        </w:rPr>
        <w:t>t</w:t>
      </w:r>
      <w:r w:rsidR="008F351E" w:rsidRPr="00B12BFE">
        <w:t xml:space="preserve">s </w:t>
      </w:r>
      <w:r w:rsidR="008F351E" w:rsidRPr="00B12BFE">
        <w:rPr>
          <w:spacing w:val="3"/>
        </w:rPr>
        <w:t>results</w:t>
      </w:r>
      <w:r w:rsidRPr="00B12BFE">
        <w:rPr>
          <w:spacing w:val="44"/>
        </w:rPr>
        <w:t xml:space="preserve"> </w:t>
      </w:r>
      <w:r w:rsidRPr="00B12BFE">
        <w:t>f</w:t>
      </w:r>
      <w:r w:rsidRPr="00B12BFE">
        <w:rPr>
          <w:spacing w:val="-1"/>
        </w:rPr>
        <w:t>or the firm-level analysis</w:t>
      </w:r>
      <w:r w:rsidR="00B12BFE" w:rsidRPr="00B12BFE">
        <w:rPr>
          <w:spacing w:val="-1"/>
        </w:rPr>
        <w:t xml:space="preserve">. </w:t>
      </w:r>
      <w:r w:rsidRPr="00B12BFE">
        <w:rPr>
          <w:spacing w:val="-1"/>
        </w:rPr>
        <w:t>Sectio</w:t>
      </w:r>
      <w:r w:rsidRPr="00B12BFE">
        <w:t>n</w:t>
      </w:r>
      <w:r w:rsidRPr="00B12BFE">
        <w:rPr>
          <w:spacing w:val="49"/>
        </w:rPr>
        <w:t xml:space="preserve"> </w:t>
      </w:r>
      <w:r w:rsidR="00B12BFE" w:rsidRPr="00B12BFE">
        <w:t>6</w:t>
      </w:r>
      <w:r w:rsidRPr="00B12BFE">
        <w:rPr>
          <w:spacing w:val="15"/>
        </w:rPr>
        <w:t xml:space="preserve"> </w:t>
      </w:r>
      <w:r w:rsidRPr="00B12BFE">
        <w:t>c</w:t>
      </w:r>
      <w:r w:rsidRPr="00B12BFE">
        <w:rPr>
          <w:spacing w:val="-1"/>
        </w:rPr>
        <w:t>onclude</w:t>
      </w:r>
      <w:r w:rsidRPr="00B12BFE">
        <w:t>s</w:t>
      </w:r>
      <w:r w:rsidRPr="00B12BFE">
        <w:rPr>
          <w:spacing w:val="48"/>
        </w:rPr>
        <w:t xml:space="preserve"> </w:t>
      </w:r>
      <w:r w:rsidRPr="00B12BFE">
        <w:rPr>
          <w:w w:val="113"/>
        </w:rPr>
        <w:t>t</w:t>
      </w:r>
      <w:r w:rsidRPr="00B12BFE">
        <w:rPr>
          <w:spacing w:val="-1"/>
          <w:w w:val="113"/>
        </w:rPr>
        <w:t>h</w:t>
      </w:r>
      <w:r w:rsidRPr="00B12BFE">
        <w:rPr>
          <w:w w:val="113"/>
        </w:rPr>
        <w:t>e</w:t>
      </w:r>
      <w:r w:rsidRPr="00B12BFE">
        <w:rPr>
          <w:spacing w:val="10"/>
          <w:w w:val="113"/>
        </w:rPr>
        <w:t xml:space="preserve"> </w:t>
      </w:r>
      <w:r w:rsidRPr="00B12BFE">
        <w:rPr>
          <w:spacing w:val="-1"/>
          <w:w w:val="111"/>
        </w:rPr>
        <w:t>pa</w:t>
      </w:r>
      <w:r w:rsidRPr="00B12BFE">
        <w:rPr>
          <w:spacing w:val="5"/>
          <w:w w:val="111"/>
        </w:rPr>
        <w:t>p</w:t>
      </w:r>
      <w:r w:rsidRPr="00B12BFE">
        <w:t>e</w:t>
      </w:r>
      <w:r w:rsidRPr="00B12BFE">
        <w:rPr>
          <w:spacing w:val="-1"/>
          <w:w w:val="114"/>
        </w:rPr>
        <w:t>r.</w:t>
      </w:r>
    </w:p>
    <w:p w14:paraId="16637037" w14:textId="77777777" w:rsidR="00E70979" w:rsidRDefault="00E70979" w:rsidP="00782C08">
      <w:pPr>
        <w:spacing w:before="53" w:line="360" w:lineRule="auto"/>
        <w:ind w:right="74"/>
        <w:jc w:val="both"/>
        <w:rPr>
          <w:spacing w:val="-1"/>
          <w:w w:val="114"/>
        </w:rPr>
      </w:pPr>
    </w:p>
    <w:p w14:paraId="679FAA7B" w14:textId="77777777" w:rsidR="00E6329D" w:rsidRDefault="00E6329D" w:rsidP="00782C08">
      <w:pPr>
        <w:spacing w:before="53" w:line="360" w:lineRule="auto"/>
        <w:ind w:right="74"/>
        <w:jc w:val="both"/>
        <w:rPr>
          <w:spacing w:val="-1"/>
          <w:w w:val="114"/>
        </w:rPr>
      </w:pPr>
    </w:p>
    <w:p w14:paraId="456F898A" w14:textId="2D79C370" w:rsidR="008F351E" w:rsidRPr="00E6329D" w:rsidRDefault="008F351E" w:rsidP="00E6329D">
      <w:pPr>
        <w:spacing w:before="53" w:line="360" w:lineRule="auto"/>
        <w:ind w:right="74"/>
        <w:jc w:val="both"/>
        <w:rPr>
          <w:b/>
          <w:spacing w:val="-6"/>
          <w:w w:val="128"/>
        </w:rPr>
      </w:pPr>
      <w:r>
        <w:rPr>
          <w:b/>
          <w:spacing w:val="-6"/>
        </w:rPr>
        <w:t>2</w:t>
      </w:r>
      <w:r w:rsidRPr="00B12BFE">
        <w:rPr>
          <w:b/>
        </w:rPr>
        <w:t xml:space="preserve">.   </w:t>
      </w:r>
      <w:r w:rsidRPr="00B12BFE">
        <w:rPr>
          <w:b/>
          <w:spacing w:val="70"/>
        </w:rPr>
        <w:t xml:space="preserve"> </w:t>
      </w:r>
      <w:r>
        <w:rPr>
          <w:b/>
          <w:spacing w:val="-6"/>
          <w:w w:val="128"/>
        </w:rPr>
        <w:t>Motivation and Decision Rules</w:t>
      </w:r>
    </w:p>
    <w:p w14:paraId="036406AB" w14:textId="51C2479D" w:rsidR="008F351E" w:rsidRDefault="008F351E" w:rsidP="00B00D69">
      <w:pPr>
        <w:spacing w:before="53" w:line="360" w:lineRule="auto"/>
        <w:ind w:right="74"/>
        <w:jc w:val="both"/>
        <w:rPr>
          <w:b/>
        </w:rPr>
      </w:pPr>
      <w:r>
        <w:rPr>
          <w:b/>
        </w:rPr>
        <w:t>2.1 Motivation</w:t>
      </w:r>
    </w:p>
    <w:p w14:paraId="2542365E" w14:textId="77777777" w:rsidR="00B00D69" w:rsidRDefault="00B00D69" w:rsidP="00B00D69">
      <w:pPr>
        <w:spacing w:before="53" w:line="360" w:lineRule="auto"/>
        <w:ind w:right="74"/>
        <w:jc w:val="both"/>
        <w:rPr>
          <w:b/>
        </w:rPr>
      </w:pPr>
    </w:p>
    <w:p w14:paraId="2F608498" w14:textId="40E20ADD" w:rsidR="00DD2C77" w:rsidRDefault="00DD2C77" w:rsidP="00782C08">
      <w:pPr>
        <w:spacing w:before="53" w:line="360" w:lineRule="auto"/>
        <w:ind w:right="74"/>
        <w:jc w:val="both"/>
      </w:pPr>
      <w:r w:rsidRPr="00AA049E">
        <w:t xml:space="preserve">When investing, investors are often exposed to macroeconomic, financial, and political risk. Exchange rate, inflation, and interest rate changes, national and global financial crisis, political </w:t>
      </w:r>
      <w:proofErr w:type="spellStart"/>
      <w:r w:rsidRPr="00AA049E">
        <w:t>turmoils</w:t>
      </w:r>
      <w:proofErr w:type="spellEnd"/>
      <w:r w:rsidRPr="00AA049E">
        <w:t xml:space="preserve">, and regulatory changes are extremely difficult to forecast. These unpredicted events may have adverse consequences for global equity portfolios, retirement plans for millions of people, and continuation of governments. Potential </w:t>
      </w:r>
      <w:r w:rsidR="006D0BE7" w:rsidRPr="00AA049E">
        <w:t>uncertain</w:t>
      </w:r>
      <w:r w:rsidR="006D0BE7">
        <w:t>t</w:t>
      </w:r>
      <w:r w:rsidR="006D0BE7" w:rsidRPr="00AA049E">
        <w:t>ies</w:t>
      </w:r>
      <w:r w:rsidRPr="00AA049E">
        <w:t xml:space="preserve"> generated by the aforementioned factors together with the opportunities in Emerging economies lead investors to choose between Developed and Emerging markets, more specifically between developed European countries and Emerging countries.  Although a large number of individual and institutional investors (e.g., investment banks, hedge funds and mutual funds) invest on index funds or a portfolio of stocks trading in developed European markets and Emerging countries, we do not know whether Emerging market equity portfolios dominate developed market equity portfolios. We do not even know over which investment horizon Emerging or European market equity indices generate </w:t>
      </w:r>
      <w:r w:rsidRPr="00AA049E">
        <w:lastRenderedPageBreak/>
        <w:t>efficient investment o</w:t>
      </w:r>
      <w:r w:rsidR="00B97FE1">
        <w:t xml:space="preserve">pportunities. Hence, currently, </w:t>
      </w:r>
      <w:r w:rsidRPr="00AA049E">
        <w:t>there</w:t>
      </w:r>
      <w:r w:rsidR="00F141FB">
        <w:t xml:space="preserve"> is no explanation of the world-</w:t>
      </w:r>
      <w:r w:rsidRPr="00AA049E">
        <w:t>wide investing behaviour</w:t>
      </w:r>
      <w:r w:rsidR="00F141FB">
        <w:t>, during the European crisis period,</w:t>
      </w:r>
      <w:r w:rsidRPr="00AA049E">
        <w:t xml:space="preserve"> in an expected utility paradigm.</w:t>
      </w:r>
    </w:p>
    <w:p w14:paraId="24CB9715" w14:textId="77777777" w:rsidR="00835173" w:rsidRPr="008F351E" w:rsidRDefault="00835173" w:rsidP="00782C08">
      <w:pPr>
        <w:spacing w:before="53" w:line="360" w:lineRule="auto"/>
        <w:ind w:right="74"/>
        <w:jc w:val="both"/>
      </w:pPr>
    </w:p>
    <w:p w14:paraId="316FCEA1" w14:textId="77777777" w:rsidR="00F141FB" w:rsidRDefault="00DD2C77" w:rsidP="00782C08">
      <w:pPr>
        <w:spacing w:line="360" w:lineRule="auto"/>
        <w:jc w:val="both"/>
      </w:pPr>
      <w:r w:rsidRPr="00AA049E">
        <w:t>Indeed, despite an admirable performance of equity markets in emerging economies, the classical portfolio selection rules (such as the mean-variance and stochastic dominance rules) cannot</w:t>
      </w:r>
      <w:r w:rsidR="00F141FB">
        <w:t xml:space="preserve"> identify a preference between emerging and d</w:t>
      </w:r>
      <w:r w:rsidRPr="00AA049E">
        <w:t xml:space="preserve">eveloped European markets, creating an inconsistency between investors' asset allocation decision and modern portfolio theory. But if the classical selection rules in financial economics fail to explain investors’ choice of emerging markets versus European markets, what is the reason behind this failure? Are there any other selection rules, which would justify investing in </w:t>
      </w:r>
      <w:r w:rsidR="00072246">
        <w:t>Emerging</w:t>
      </w:r>
      <w:r w:rsidRPr="00AA049E">
        <w:t xml:space="preserve"> equity markets?</w:t>
      </w:r>
    </w:p>
    <w:p w14:paraId="2956D3B3" w14:textId="77777777" w:rsidR="00DD2C77" w:rsidRPr="00AA049E" w:rsidRDefault="00DD2C77" w:rsidP="00782C08">
      <w:pPr>
        <w:spacing w:line="360" w:lineRule="auto"/>
        <w:jc w:val="both"/>
        <w:rPr>
          <w:b/>
        </w:rPr>
      </w:pPr>
      <w:r w:rsidRPr="00AA049E">
        <w:t xml:space="preserve"> </w:t>
      </w:r>
    </w:p>
    <w:p w14:paraId="0304525F" w14:textId="1A8374B4" w:rsidR="00DD2C77" w:rsidRPr="00AA049E" w:rsidRDefault="00DD2C77" w:rsidP="00782C08">
      <w:pPr>
        <w:autoSpaceDE w:val="0"/>
        <w:autoSpaceDN w:val="0"/>
        <w:adjustRightInd w:val="0"/>
        <w:spacing w:line="360" w:lineRule="auto"/>
        <w:jc w:val="both"/>
        <w:rPr>
          <w:lang w:eastAsia="tr-TR"/>
        </w:rPr>
      </w:pPr>
      <w:r w:rsidRPr="00AA049E">
        <w:rPr>
          <w:lang w:eastAsia="tr-TR"/>
        </w:rPr>
        <w:t>Earlier studies on emerging economies point out important equity market characteristics: (</w:t>
      </w:r>
      <w:proofErr w:type="spellStart"/>
      <w:r w:rsidRPr="00AA049E">
        <w:rPr>
          <w:lang w:eastAsia="tr-TR"/>
        </w:rPr>
        <w:t>i</w:t>
      </w:r>
      <w:proofErr w:type="spellEnd"/>
      <w:r w:rsidRPr="00AA049E">
        <w:rPr>
          <w:lang w:eastAsia="tr-TR"/>
        </w:rPr>
        <w:t>) High average returns (</w:t>
      </w:r>
      <w:proofErr w:type="spellStart"/>
      <w:r w:rsidRPr="00AA049E">
        <w:rPr>
          <w:lang w:eastAsia="tr-TR"/>
        </w:rPr>
        <w:t>Bekaert</w:t>
      </w:r>
      <w:proofErr w:type="spellEnd"/>
      <w:r w:rsidRPr="00AA049E">
        <w:rPr>
          <w:lang w:eastAsia="tr-TR"/>
        </w:rPr>
        <w:t xml:space="preserve">, </w:t>
      </w:r>
      <w:proofErr w:type="spellStart"/>
      <w:r w:rsidRPr="00AA049E">
        <w:rPr>
          <w:lang w:eastAsia="tr-TR"/>
        </w:rPr>
        <w:t>Erb</w:t>
      </w:r>
      <w:proofErr w:type="spellEnd"/>
      <w:r w:rsidRPr="00AA049E">
        <w:rPr>
          <w:lang w:eastAsia="tr-TR"/>
        </w:rPr>
        <w:t xml:space="preserve">, Harvey, and </w:t>
      </w:r>
      <w:proofErr w:type="spellStart"/>
      <w:r w:rsidRPr="00AA049E">
        <w:rPr>
          <w:lang w:eastAsia="tr-TR"/>
        </w:rPr>
        <w:t>Viskanta</w:t>
      </w:r>
      <w:proofErr w:type="spellEnd"/>
      <w:r w:rsidRPr="00AA049E">
        <w:rPr>
          <w:lang w:eastAsia="tr-TR"/>
        </w:rPr>
        <w:t xml:space="preserve"> (1998)), (ii) High volatility (</w:t>
      </w:r>
      <w:proofErr w:type="spellStart"/>
      <w:r w:rsidRPr="00AA049E">
        <w:rPr>
          <w:lang w:eastAsia="tr-TR"/>
        </w:rPr>
        <w:t>Bekaert</w:t>
      </w:r>
      <w:proofErr w:type="spellEnd"/>
      <w:r w:rsidRPr="00AA049E">
        <w:rPr>
          <w:lang w:eastAsia="tr-TR"/>
        </w:rPr>
        <w:t xml:space="preserve"> and Harvey (1997)), (iii) Non-normality characterized by skewness and excess kurtosis (</w:t>
      </w:r>
      <w:proofErr w:type="spellStart"/>
      <w:r w:rsidRPr="00AA049E">
        <w:rPr>
          <w:lang w:eastAsia="tr-TR"/>
        </w:rPr>
        <w:t>Bekaert</w:t>
      </w:r>
      <w:proofErr w:type="spellEnd"/>
      <w:r w:rsidRPr="00AA049E">
        <w:rPr>
          <w:lang w:eastAsia="tr-TR"/>
        </w:rPr>
        <w:t xml:space="preserve">, </w:t>
      </w:r>
      <w:proofErr w:type="spellStart"/>
      <w:r w:rsidRPr="00AA049E">
        <w:rPr>
          <w:lang w:eastAsia="tr-TR"/>
        </w:rPr>
        <w:t>Erb</w:t>
      </w:r>
      <w:proofErr w:type="spellEnd"/>
      <w:r w:rsidRPr="00AA049E">
        <w:rPr>
          <w:lang w:eastAsia="tr-TR"/>
        </w:rPr>
        <w:t xml:space="preserve">, Harvey, and </w:t>
      </w:r>
      <w:proofErr w:type="spellStart"/>
      <w:r w:rsidRPr="00AA049E">
        <w:rPr>
          <w:lang w:eastAsia="tr-TR"/>
        </w:rPr>
        <w:t>Viskanta</w:t>
      </w:r>
      <w:proofErr w:type="spellEnd"/>
      <w:r w:rsidRPr="00AA049E">
        <w:rPr>
          <w:lang w:eastAsia="tr-TR"/>
        </w:rPr>
        <w:t xml:space="preserve"> (1998)), (iv) Low correlations both across the emerging markets and with developed markets (</w:t>
      </w:r>
      <w:proofErr w:type="spellStart"/>
      <w:r w:rsidRPr="00AA049E">
        <w:rPr>
          <w:lang w:eastAsia="tr-TR"/>
        </w:rPr>
        <w:t>Bekaert</w:t>
      </w:r>
      <w:proofErr w:type="spellEnd"/>
      <w:r w:rsidRPr="00AA049E">
        <w:rPr>
          <w:lang w:eastAsia="tr-TR"/>
        </w:rPr>
        <w:t xml:space="preserve"> and Harvey (1995)), and (v) Persistent and predictable returns (Harvey (1995)). Even though these high-impact research studies focused on the equity market characteristics of developed markets (such </w:t>
      </w:r>
      <w:r w:rsidR="006D0BE7">
        <w:rPr>
          <w:lang w:eastAsia="tr-TR"/>
        </w:rPr>
        <w:t xml:space="preserve">as </w:t>
      </w:r>
      <w:r w:rsidRPr="00AA049E">
        <w:rPr>
          <w:lang w:eastAsia="tr-TR"/>
        </w:rPr>
        <w:t>European countries) and Emerging marke</w:t>
      </w:r>
      <w:r w:rsidR="0044576B">
        <w:rPr>
          <w:lang w:eastAsia="tr-TR"/>
        </w:rPr>
        <w:t>ts, they do not</w:t>
      </w:r>
      <w:r w:rsidRPr="00AA049E">
        <w:rPr>
          <w:lang w:eastAsia="tr-TR"/>
        </w:rPr>
        <w:t xml:space="preserve"> examine why an investor would invest in a market versus the other.</w:t>
      </w:r>
    </w:p>
    <w:p w14:paraId="57D8BFE8" w14:textId="77777777" w:rsidR="00DD2C77" w:rsidRDefault="00DD2C77" w:rsidP="00782C08">
      <w:pPr>
        <w:autoSpaceDE w:val="0"/>
        <w:autoSpaceDN w:val="0"/>
        <w:adjustRightInd w:val="0"/>
        <w:spacing w:line="360" w:lineRule="auto"/>
        <w:jc w:val="both"/>
        <w:rPr>
          <w:lang w:eastAsia="tr-TR"/>
        </w:rPr>
      </w:pPr>
    </w:p>
    <w:p w14:paraId="3147065E" w14:textId="77777777" w:rsidR="008D02CE" w:rsidRDefault="008D02CE" w:rsidP="00782C08">
      <w:pPr>
        <w:spacing w:after="240" w:line="360" w:lineRule="auto"/>
        <w:jc w:val="both"/>
      </w:pPr>
      <w:r>
        <w:t>Hence, first goal of the paper is to show</w:t>
      </w:r>
      <w:r w:rsidRPr="008D02CE">
        <w:t xml:space="preserve"> that the classical selection rules cann</w:t>
      </w:r>
      <w:r>
        <w:t xml:space="preserve">ot explain the recent </w:t>
      </w:r>
      <w:r w:rsidRPr="008D02CE">
        <w:t>preference of Emerging market</w:t>
      </w:r>
      <w:r>
        <w:t>s over European markets and to clearly</w:t>
      </w:r>
      <w:r w:rsidRPr="008D02CE">
        <w:t xml:space="preserve"> identify the reason behind the failure of these classical rules.</w:t>
      </w:r>
      <w:r>
        <w:t xml:space="preserve"> Next step involves u</w:t>
      </w:r>
      <w:r w:rsidRPr="008D02CE">
        <w:t>tilizing state of the art Almost Dominance rules, which do not share the weaknesses of the classical rules, to find whether European equity market indices or Emerging market indices are efficient</w:t>
      </w:r>
      <w:r w:rsidR="00072246">
        <w:t xml:space="preserve"> dominant</w:t>
      </w:r>
      <w:r w:rsidRPr="008D02CE">
        <w:t xml:space="preserve"> investment alternatives.</w:t>
      </w:r>
    </w:p>
    <w:p w14:paraId="0CCC21E3" w14:textId="482FECD8" w:rsidR="008D02CE" w:rsidRDefault="008D02CE" w:rsidP="00782C08">
      <w:pPr>
        <w:spacing w:after="240" w:line="360" w:lineRule="auto"/>
        <w:jc w:val="both"/>
      </w:pPr>
      <w:r>
        <w:t xml:space="preserve">Indeed, one of the </w:t>
      </w:r>
      <w:r w:rsidRPr="00AA049E">
        <w:t>most im</w:t>
      </w:r>
      <w:r w:rsidR="008027E9">
        <w:t>portant and ambitious objective of this paper</w:t>
      </w:r>
      <w:r w:rsidRPr="00AA049E">
        <w:t xml:space="preserve"> is to examine the daily return series of each public</w:t>
      </w:r>
      <w:r>
        <w:t xml:space="preserve"> company in the Eurozone. We examine whether our</w:t>
      </w:r>
      <w:r w:rsidRPr="00AA049E">
        <w:t xml:space="preserve"> general findings at the index level are generalized for specific companies. For example, neither Italy, nor France, neither Spain, nor Portugal, and neither Greece, nor Ireland, attracts necessary in</w:t>
      </w:r>
      <w:r>
        <w:t xml:space="preserve">vestment, simply because </w:t>
      </w:r>
      <w:r w:rsidRPr="00AA049E">
        <w:t xml:space="preserve">money in circulation goes into emerging markets. Funds </w:t>
      </w:r>
      <w:r w:rsidR="006D0BE7">
        <w:t xml:space="preserve">may </w:t>
      </w:r>
      <w:r w:rsidRPr="00AA049E">
        <w:t xml:space="preserve">avoid companies even when they are sound investment alternatives, simply because of the country they are listed in. When </w:t>
      </w:r>
      <w:r w:rsidRPr="00AA049E">
        <w:lastRenderedPageBreak/>
        <w:t>Almost Dominance rules conclude that a European country does (or does not) dominate investments in Emerging markets, this finding cannot be generalized for all firms in that country. One European country may be an inefficient investment alternative, but there may be certain sectors and companies</w:t>
      </w:r>
      <w:r w:rsidR="00072246">
        <w:t xml:space="preserve"> in that specific country,</w:t>
      </w:r>
      <w:r w:rsidRPr="00AA049E">
        <w:t xml:space="preserve"> which dese</w:t>
      </w:r>
      <w:r w:rsidR="009E10DF">
        <w:t xml:space="preserve">rve the attention of </w:t>
      </w:r>
      <w:r w:rsidR="006D0BE7">
        <w:t xml:space="preserve">the </w:t>
      </w:r>
      <w:r w:rsidR="009E10DF">
        <w:t>investors.</w:t>
      </w:r>
    </w:p>
    <w:p w14:paraId="4ADB5907" w14:textId="1239A60F" w:rsidR="009E10DF" w:rsidRDefault="009E10DF" w:rsidP="00782C08">
      <w:pPr>
        <w:spacing w:after="240" w:line="360" w:lineRule="auto"/>
        <w:jc w:val="both"/>
      </w:pPr>
      <w:r>
        <w:t>In summary</w:t>
      </w:r>
      <w:r w:rsidR="0014600B">
        <w:t xml:space="preserve">, securities in a certain market may be thrown out with the bathwater like the baby, while investors penalize certain regions due the deteriorating macro-economic conditions. This investment behaviour help </w:t>
      </w:r>
      <w:proofErr w:type="gramStart"/>
      <w:r w:rsidR="0032234D">
        <w:t>fulfil</w:t>
      </w:r>
      <w:proofErr w:type="gramEnd"/>
      <w:r w:rsidR="0014600B">
        <w:t xml:space="preserve"> the prophecy of the financial crisis.</w:t>
      </w:r>
    </w:p>
    <w:p w14:paraId="0E3CBDDC" w14:textId="77777777" w:rsidR="008D02CE" w:rsidRDefault="008D02CE" w:rsidP="00782C08">
      <w:pPr>
        <w:spacing w:after="240" w:line="360" w:lineRule="auto"/>
        <w:jc w:val="both"/>
      </w:pPr>
      <w:r>
        <w:t xml:space="preserve">Therefore, next big step is to dive </w:t>
      </w:r>
      <w:r w:rsidRPr="00AA049E">
        <w:t xml:space="preserve">into firm level data and </w:t>
      </w:r>
      <w:r>
        <w:t>find</w:t>
      </w:r>
      <w:r w:rsidR="00072246">
        <w:t xml:space="preserve"> companies that</w:t>
      </w:r>
      <w:r w:rsidRPr="00AA049E">
        <w:t xml:space="preserve"> dominate emerging markets as efficient investment alternatives i</w:t>
      </w:r>
      <w:r>
        <w:t>n an expected utility framework and use simulations to obtain long term returns and examine the findings in a spectrum of investment horizons.</w:t>
      </w:r>
    </w:p>
    <w:p w14:paraId="4B4C63D5" w14:textId="68BCBDA3" w:rsidR="00CF142B" w:rsidRDefault="00CF142B" w:rsidP="00782C08">
      <w:pPr>
        <w:spacing w:after="240" w:line="360" w:lineRule="auto"/>
        <w:jc w:val="both"/>
      </w:pPr>
      <w:r w:rsidRPr="00AA049E">
        <w:t>The preliminary examination of the index level data shows that European countries have been penalized excessively by the lack of investment</w:t>
      </w:r>
      <w:r>
        <w:t xml:space="preserve">. However, </w:t>
      </w:r>
      <w:r w:rsidRPr="00CF142B">
        <w:t>insight</w:t>
      </w:r>
      <w:r w:rsidRPr="00AA049E">
        <w:t xml:space="preserve"> </w:t>
      </w:r>
      <w:r>
        <w:t>implies</w:t>
      </w:r>
      <w:r w:rsidRPr="00AA049E">
        <w:t xml:space="preserve"> that even though European shares got hit by the finan</w:t>
      </w:r>
      <w:r w:rsidR="000E1E82">
        <w:t>cial crisis (hence they had</w:t>
      </w:r>
      <w:r w:rsidRPr="00AA049E">
        <w:t xml:space="preserve"> low mean returns), higher order moments (such as skewness and kurtosis) works in favour of the European markets. </w:t>
      </w:r>
      <w:r w:rsidR="000E1E82">
        <w:t xml:space="preserve">Indeed, it is known that </w:t>
      </w:r>
      <w:r w:rsidR="00BD654F">
        <w:t>during and after the crisis period (post 2008</w:t>
      </w:r>
      <w:r w:rsidR="00842F3B">
        <w:t>) European equity market index returns</w:t>
      </w:r>
      <w:r w:rsidR="00BD654F">
        <w:t xml:space="preserve"> have </w:t>
      </w:r>
      <w:r w:rsidR="00842F3B">
        <w:t xml:space="preserve">lower mean but </w:t>
      </w:r>
      <w:r w:rsidR="00BD654F">
        <w:t>higher ske</w:t>
      </w:r>
      <w:r w:rsidR="00842F3B">
        <w:t>wness and lower kurtosis values</w:t>
      </w:r>
      <w:r w:rsidRPr="00AA049E">
        <w:t>, which are preferred by investors who have non-</w:t>
      </w:r>
      <w:r w:rsidR="00842F3B">
        <w:t>pathological utility functions. These higher order moments may not be sufficient for European index returns to be dominant investment alternatives, however certain securities within these markets may dominate alternative investment channels such as emerging markets. The methodology that we</w:t>
      </w:r>
      <w:r w:rsidRPr="00AA049E">
        <w:t xml:space="preserve"> use in this project takes the whole return distributions into account.</w:t>
      </w:r>
      <w:r w:rsidR="00842F3B">
        <w:t xml:space="preserve"> Therefore, since large companies in EU region</w:t>
      </w:r>
      <w:r w:rsidRPr="00AA049E">
        <w:t xml:space="preserve"> share similar characteristics with the indices of the countries they are listed in, certain companies are anticipated to be found as efficient investment alternatives. </w:t>
      </w:r>
      <w:r w:rsidR="00842F3B">
        <w:t>Determining these very securities and their characteristics</w:t>
      </w:r>
      <w:r w:rsidR="00B52D69">
        <w:t xml:space="preserve"> both before and after the crisis period</w:t>
      </w:r>
      <w:r w:rsidR="00842F3B">
        <w:t xml:space="preserve"> is one of the main motivation</w:t>
      </w:r>
      <w:r w:rsidR="006D0BE7">
        <w:t>s</w:t>
      </w:r>
      <w:r w:rsidR="00842F3B">
        <w:t xml:space="preserve"> of this study</w:t>
      </w:r>
      <w:r w:rsidR="004845EC">
        <w:t>.</w:t>
      </w:r>
    </w:p>
    <w:p w14:paraId="1522CCBE" w14:textId="735C0D5E" w:rsidR="00B52D69" w:rsidRPr="00E6329D" w:rsidRDefault="00E70979" w:rsidP="00E6329D">
      <w:pPr>
        <w:spacing w:before="53" w:line="360" w:lineRule="auto"/>
        <w:ind w:right="74"/>
        <w:jc w:val="both"/>
        <w:rPr>
          <w:b/>
          <w:lang w:val="en-US"/>
        </w:rPr>
      </w:pPr>
      <w:r>
        <w:rPr>
          <w:b/>
        </w:rPr>
        <w:t>2.</w:t>
      </w:r>
      <w:r w:rsidR="00042565">
        <w:rPr>
          <w:b/>
        </w:rPr>
        <w:t>2</w:t>
      </w:r>
      <w:r>
        <w:rPr>
          <w:b/>
        </w:rPr>
        <w:t xml:space="preserve"> </w:t>
      </w:r>
      <w:r w:rsidR="00746C57">
        <w:rPr>
          <w:b/>
        </w:rPr>
        <w:t>Decision Rules</w:t>
      </w:r>
    </w:p>
    <w:p w14:paraId="640B9912" w14:textId="77777777" w:rsidR="00A12DFA" w:rsidRDefault="00FE7B6E" w:rsidP="00782C08">
      <w:pPr>
        <w:spacing w:after="240" w:line="360" w:lineRule="auto"/>
        <w:jc w:val="both"/>
        <w:rPr>
          <w:b/>
        </w:rPr>
      </w:pPr>
      <w:r w:rsidRPr="00AA049E">
        <w:rPr>
          <w:b/>
        </w:rPr>
        <w:t xml:space="preserve">N-factor Models and Abnormal Returns: </w:t>
      </w:r>
    </w:p>
    <w:p w14:paraId="20723BBE" w14:textId="192092F7" w:rsidR="00FE7B6E" w:rsidRPr="00AA049E" w:rsidRDefault="00FE7B6E" w:rsidP="00782C08">
      <w:pPr>
        <w:spacing w:after="240" w:line="360" w:lineRule="auto"/>
        <w:jc w:val="both"/>
        <w:rPr>
          <w:b/>
        </w:rPr>
      </w:pPr>
      <w:proofErr w:type="spellStart"/>
      <w:r w:rsidRPr="00AA049E">
        <w:t>Solnik</w:t>
      </w:r>
      <w:proofErr w:type="spellEnd"/>
      <w:r w:rsidRPr="00AA049E">
        <w:t xml:space="preserve"> (1974), and </w:t>
      </w:r>
      <w:proofErr w:type="spellStart"/>
      <w:r w:rsidRPr="00AA049E">
        <w:t>Stulz</w:t>
      </w:r>
      <w:proofErr w:type="spellEnd"/>
      <w:r w:rsidRPr="00AA049E">
        <w:t xml:space="preserve"> (1981</w:t>
      </w:r>
      <w:r w:rsidR="00953EFB">
        <w:t>)</w:t>
      </w:r>
      <w:r w:rsidRPr="00AA049E">
        <w:t xml:space="preserve"> extend the standard capital asset pricing model (CAPM) of Sharpe (1964) to an international setting that incorporates exchange rate risk along with world market risk </w:t>
      </w:r>
      <w:r w:rsidRPr="00AA049E">
        <w:lastRenderedPageBreak/>
        <w:t xml:space="preserve">and country-specific risk. Although the international capital asset pricing models (ICAPM) can be used to determine the relative strength of equity market indices in developed and emerging economies, the primary implication of the ICAPM is that there exists a positive linear relation between expected returns on equity market indices and their sensitivity to the world market portfolio, and variables other than the world market beta should not capture the cross-sectional variation in expected returns. However, many researchers have found that idiosyncratic factors such as country-specific risk, political risk, equity capital flows, global growth opportunities, size, liquidity, and past return characteristics have significant explanatory power for average returns on equity market indices. There is a </w:t>
      </w:r>
      <w:proofErr w:type="gramStart"/>
      <w:r w:rsidRPr="00AA049E">
        <w:t>long list of literature</w:t>
      </w:r>
      <w:proofErr w:type="gramEnd"/>
      <w:r w:rsidRPr="00AA049E">
        <w:t xml:space="preserve"> regarding these findings; see for example </w:t>
      </w:r>
      <w:proofErr w:type="spellStart"/>
      <w:r w:rsidRPr="00AA049E">
        <w:t>Bekaert</w:t>
      </w:r>
      <w:proofErr w:type="spellEnd"/>
      <w:r w:rsidRPr="00AA049E">
        <w:t xml:space="preserve"> and Harvey (2000), </w:t>
      </w:r>
      <w:proofErr w:type="spellStart"/>
      <w:r w:rsidRPr="00AA049E">
        <w:t>Bekaert</w:t>
      </w:r>
      <w:proofErr w:type="spellEnd"/>
      <w:r w:rsidRPr="00AA049E">
        <w:t xml:space="preserve">, Harvey, and </w:t>
      </w:r>
      <w:proofErr w:type="spellStart"/>
      <w:r w:rsidRPr="00AA049E">
        <w:t>Lundblad</w:t>
      </w:r>
      <w:proofErr w:type="spellEnd"/>
      <w:r w:rsidRPr="00AA049E">
        <w:t xml:space="preserve"> (2002), and </w:t>
      </w:r>
      <w:proofErr w:type="spellStart"/>
      <w:r w:rsidRPr="00AA049E">
        <w:t>Bekaert</w:t>
      </w:r>
      <w:proofErr w:type="spellEnd"/>
      <w:r w:rsidRPr="00AA049E">
        <w:t xml:space="preserve">, Harvey, </w:t>
      </w:r>
      <w:proofErr w:type="spellStart"/>
      <w:r w:rsidRPr="00AA049E">
        <w:t>Lundblad</w:t>
      </w:r>
      <w:proofErr w:type="spellEnd"/>
      <w:r w:rsidRPr="00AA049E">
        <w:t xml:space="preserve">, and Siegel (2007). Given such a long list of factors, by using a parametric approach based on an N-factor model, one </w:t>
      </w:r>
      <w:r w:rsidRPr="00AA049E">
        <w:rPr>
          <w:b/>
        </w:rPr>
        <w:t>cannot</w:t>
      </w:r>
      <w:r w:rsidRPr="00AA049E">
        <w:t xml:space="preserve"> surely determine whether emerging market equity portfolios dominate European market equity portfolios or vice versa, and this is an important disadvantage. Therefore, </w:t>
      </w:r>
      <w:r w:rsidR="00973881">
        <w:t>we do</w:t>
      </w:r>
      <w:r w:rsidRPr="00AA049E">
        <w:t xml:space="preserve"> not rely on an N-factor model.</w:t>
      </w:r>
      <w:r w:rsidRPr="00AA049E">
        <w:tab/>
      </w:r>
    </w:p>
    <w:p w14:paraId="634A495B" w14:textId="77777777" w:rsidR="00A12DFA" w:rsidRDefault="00FE7B6E" w:rsidP="00782C08">
      <w:pPr>
        <w:spacing w:before="240" w:after="240" w:line="360" w:lineRule="auto"/>
        <w:jc w:val="both"/>
        <w:rPr>
          <w:b/>
        </w:rPr>
      </w:pPr>
      <w:r w:rsidRPr="00AA049E">
        <w:rPr>
          <w:b/>
        </w:rPr>
        <w:t>Traditional In</w:t>
      </w:r>
      <w:r w:rsidR="00A12DFA">
        <w:rPr>
          <w:b/>
        </w:rPr>
        <w:t>vestment Selection Rules:</w:t>
      </w:r>
    </w:p>
    <w:p w14:paraId="0F354FDC" w14:textId="77777777" w:rsidR="00A12DFA" w:rsidRDefault="00A12DFA" w:rsidP="00782C08">
      <w:pPr>
        <w:spacing w:before="240" w:after="240" w:line="360" w:lineRule="auto"/>
        <w:jc w:val="both"/>
      </w:pPr>
      <w:r>
        <w:t xml:space="preserve">Mean-Variance and Stochastic Dominance rules are considered as the traditional investment selection rules. </w:t>
      </w:r>
      <w:r w:rsidR="00FE7B6E" w:rsidRPr="00AA049E">
        <w:t xml:space="preserve">In order for an investment choice </w:t>
      </w:r>
      <w:r w:rsidR="00FE7B6E" w:rsidRPr="00AA049E">
        <w:rPr>
          <w:i/>
        </w:rPr>
        <w:t>F</w:t>
      </w:r>
      <w:r w:rsidR="00FE7B6E" w:rsidRPr="00AA049E">
        <w:t xml:space="preserve"> to dominate an investment choice </w:t>
      </w:r>
      <w:r w:rsidR="00FE7B6E" w:rsidRPr="00AA049E">
        <w:rPr>
          <w:i/>
        </w:rPr>
        <w:t>G</w:t>
      </w:r>
      <w:r w:rsidR="00FE7B6E" w:rsidRPr="00AA049E">
        <w:t xml:space="preserve"> in a </w:t>
      </w:r>
      <w:r w:rsidR="00FE7B6E" w:rsidRPr="00AA049E">
        <w:rPr>
          <w:i/>
        </w:rPr>
        <w:t>mean variance dominance sense</w:t>
      </w:r>
      <w:r w:rsidR="00FE7B6E" w:rsidRPr="00AA049E">
        <w:t xml:space="preserve"> (MV), the expected return on investment </w:t>
      </w:r>
      <w:r w:rsidR="00FE7B6E" w:rsidRPr="00AA049E">
        <w:rPr>
          <w:i/>
        </w:rPr>
        <w:t>F</w:t>
      </w:r>
      <w:r w:rsidR="00FE7B6E" w:rsidRPr="00AA049E">
        <w:t xml:space="preserve"> should be higher than the expected return on investment </w:t>
      </w:r>
      <w:r w:rsidR="00FE7B6E" w:rsidRPr="00AA049E">
        <w:rPr>
          <w:i/>
        </w:rPr>
        <w:t>G</w:t>
      </w:r>
      <w:r w:rsidR="00FE7B6E" w:rsidRPr="00AA049E">
        <w:t xml:space="preserve">. In addition, the return volatility of investment </w:t>
      </w:r>
      <w:r w:rsidR="00FE7B6E" w:rsidRPr="00AA049E">
        <w:rPr>
          <w:i/>
        </w:rPr>
        <w:t>F</w:t>
      </w:r>
      <w:r w:rsidR="00FE7B6E" w:rsidRPr="00AA049E">
        <w:t xml:space="preserve"> should be lower than the return volatility of investment </w:t>
      </w:r>
      <w:r w:rsidR="00FE7B6E" w:rsidRPr="00AA049E">
        <w:rPr>
          <w:i/>
        </w:rPr>
        <w:t>G</w:t>
      </w:r>
      <w:r w:rsidR="00FE7B6E" w:rsidRPr="00AA049E">
        <w:t xml:space="preserve">. In order for an investment choice </w:t>
      </w:r>
      <w:r w:rsidR="00FE7B6E" w:rsidRPr="00AA049E">
        <w:rPr>
          <w:i/>
        </w:rPr>
        <w:t>F</w:t>
      </w:r>
      <w:r w:rsidR="00FE7B6E" w:rsidRPr="00AA049E">
        <w:t xml:space="preserve"> to dominate an investment choice </w:t>
      </w:r>
      <w:r w:rsidR="00FE7B6E" w:rsidRPr="00AA049E">
        <w:rPr>
          <w:i/>
        </w:rPr>
        <w:t>G</w:t>
      </w:r>
      <w:r w:rsidR="00FE7B6E" w:rsidRPr="00AA049E">
        <w:t xml:space="preserve"> in a first order </w:t>
      </w:r>
      <w:r w:rsidR="00FE7B6E" w:rsidRPr="00AA049E">
        <w:rPr>
          <w:i/>
        </w:rPr>
        <w:t>stochastic dominance sense</w:t>
      </w:r>
      <w:r w:rsidR="00FE7B6E" w:rsidRPr="00AA049E">
        <w:t xml:space="preserve"> (SD), cumulative distribution of investment </w:t>
      </w:r>
      <w:r w:rsidR="00FE7B6E" w:rsidRPr="00AA049E">
        <w:rPr>
          <w:i/>
        </w:rPr>
        <w:t>F</w:t>
      </w:r>
      <w:r w:rsidR="00FE7B6E" w:rsidRPr="00AA049E">
        <w:t xml:space="preserve"> should “strictly” plot below the cumulative distribution of investment </w:t>
      </w:r>
      <w:r w:rsidR="00FE7B6E" w:rsidRPr="00AA049E">
        <w:rPr>
          <w:i/>
        </w:rPr>
        <w:t>G</w:t>
      </w:r>
      <w:r w:rsidR="00FE7B6E" w:rsidRPr="00AA049E">
        <w:t xml:space="preserve"> (i.e., the probability of earning a lower return than a benchmark return is lower for investment </w:t>
      </w:r>
      <w:r w:rsidR="00FE7B6E" w:rsidRPr="00AA049E">
        <w:rPr>
          <w:i/>
        </w:rPr>
        <w:t>F</w:t>
      </w:r>
      <w:r w:rsidR="00FE7B6E" w:rsidRPr="00AA049E">
        <w:t xml:space="preserve">). </w:t>
      </w:r>
    </w:p>
    <w:p w14:paraId="596AA65D" w14:textId="5EC68D8C" w:rsidR="00FE7B6E" w:rsidRPr="00651B20" w:rsidRDefault="00651B20" w:rsidP="00782C08">
      <w:pPr>
        <w:spacing w:before="240" w:after="240" w:line="360" w:lineRule="auto"/>
        <w:jc w:val="both"/>
      </w:pPr>
      <w:r>
        <w:t>I</w:t>
      </w:r>
      <w:r w:rsidR="00A12DFA">
        <w:t xml:space="preserve">t is pretty clear that these rules are extremely restricted and </w:t>
      </w:r>
      <w:r>
        <w:t xml:space="preserve">will conclude that an investment A does not dominate investment B, even though almost all investors will choose investment A over investment B. Hence, it is highly unlikely that these classical selection rules identify a preference between emerging and developed markets. </w:t>
      </w:r>
      <w:r w:rsidR="00FE7B6E" w:rsidRPr="00AA049E">
        <w:t>In other words, these classical rules cannot identify whether investing in developed European markets dominates investments in Emerging markets or vice versa.</w:t>
      </w:r>
    </w:p>
    <w:p w14:paraId="3BEB4E53" w14:textId="1E443F55" w:rsidR="00651C67" w:rsidRPr="00651C67" w:rsidRDefault="00B272CD" w:rsidP="00782C08">
      <w:pPr>
        <w:widowControl w:val="0"/>
        <w:autoSpaceDE w:val="0"/>
        <w:autoSpaceDN w:val="0"/>
        <w:adjustRightInd w:val="0"/>
        <w:spacing w:after="240" w:line="360" w:lineRule="auto"/>
        <w:jc w:val="both"/>
        <w:rPr>
          <w:rFonts w:ascii="Times" w:hAnsi="Times" w:cs="Times"/>
          <w:color w:val="000000"/>
        </w:rPr>
      </w:pPr>
      <w:r w:rsidRPr="00B272CD">
        <w:rPr>
          <w:rFonts w:ascii="Times" w:hAnsi="Times" w:cs="Times"/>
          <w:color w:val="000000"/>
        </w:rPr>
        <w:lastRenderedPageBreak/>
        <w:t>Classical investment decision-making rules may fail to provide a pre</w:t>
      </w:r>
      <w:r>
        <w:rPr>
          <w:rFonts w:ascii="Times" w:hAnsi="Times" w:cs="Times"/>
          <w:color w:val="000000"/>
        </w:rPr>
        <w:t xml:space="preserve">ference between two portfolios, </w:t>
      </w:r>
      <w:r w:rsidRPr="00B272CD">
        <w:rPr>
          <w:rFonts w:ascii="Times" w:hAnsi="Times" w:cs="Times"/>
          <w:color w:val="000000"/>
        </w:rPr>
        <w:t>while it is clear that all investors or almost all investors would choose on</w:t>
      </w:r>
      <w:r>
        <w:rPr>
          <w:rFonts w:ascii="Times" w:hAnsi="Times" w:cs="Times"/>
          <w:color w:val="000000"/>
        </w:rPr>
        <w:t xml:space="preserve">e portfolio over the other. The </w:t>
      </w:r>
      <w:r w:rsidRPr="00B272CD">
        <w:rPr>
          <w:rFonts w:ascii="Times" w:hAnsi="Times" w:cs="Times"/>
          <w:color w:val="000000"/>
        </w:rPr>
        <w:t xml:space="preserve">reason for this failure can be demonstrated by a simple example with two portfolios, H and L: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651C67" w14:paraId="077A9D99" w14:textId="77777777" w:rsidTr="00651C67">
        <w:tc>
          <w:tcPr>
            <w:tcW w:w="350" w:type="pct"/>
          </w:tcPr>
          <w:p w14:paraId="0671604D" w14:textId="77777777" w:rsidR="00651C67" w:rsidRDefault="00651C67" w:rsidP="00782C08">
            <w:pPr>
              <w:widowControl w:val="0"/>
              <w:autoSpaceDE w:val="0"/>
              <w:autoSpaceDN w:val="0"/>
              <w:adjustRightInd w:val="0"/>
              <w:spacing w:after="240" w:line="360" w:lineRule="auto"/>
              <w:jc w:val="both"/>
              <w:rPr>
                <w:color w:val="000000"/>
              </w:rPr>
            </w:pPr>
          </w:p>
        </w:tc>
        <w:tc>
          <w:tcPr>
            <w:tcW w:w="4300" w:type="pct"/>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2741"/>
            </w:tblGrid>
            <w:tr w:rsidR="00651C67" w14:paraId="401D6265" w14:textId="77777777" w:rsidTr="00651C67">
              <w:trPr>
                <w:trHeight w:val="130"/>
                <w:jc w:val="center"/>
              </w:trPr>
              <w:tc>
                <w:tcPr>
                  <w:tcW w:w="1981" w:type="dxa"/>
                  <w:vAlign w:val="center"/>
                </w:tcPr>
                <w:p w14:paraId="189AC41B" w14:textId="77777777" w:rsidR="00651C67" w:rsidRPr="004A034E" w:rsidRDefault="00651C67" w:rsidP="00782C08">
                  <w:pPr>
                    <w:spacing w:line="360" w:lineRule="auto"/>
                    <w:ind w:right="78"/>
                    <w:jc w:val="center"/>
                    <w:rPr>
                      <w:rFonts w:ascii="Times" w:hAnsi="Times" w:cs="Times"/>
                      <w:spacing w:val="-1"/>
                    </w:rPr>
                  </w:pPr>
                  <m:oMathPara>
                    <m:oMathParaPr>
                      <m:jc m:val="left"/>
                    </m:oMathParaPr>
                    <m:oMath>
                      <m:r>
                        <w:rPr>
                          <w:rFonts w:ascii="Cambria Math" w:hAnsi="Cambria Math"/>
                          <w:spacing w:val="-1"/>
                        </w:rPr>
                        <m:t>H:</m:t>
                      </m:r>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H</m:t>
                          </m:r>
                        </m:sub>
                      </m:sSub>
                      <m:r>
                        <w:rPr>
                          <w:rFonts w:ascii="Cambria Math" w:hAnsi="Cambria Math"/>
                          <w:spacing w:val="-1"/>
                        </w:rPr>
                        <m:t>=1000%</m:t>
                      </m:r>
                      <m:r>
                        <w:rPr>
                          <w:rFonts w:ascii="Cambria Math" w:hAnsi="Cambria Math"/>
                          <w:spacing w:val="-1"/>
                        </w:rPr>
                        <m:t>,</m:t>
                      </m:r>
                    </m:oMath>
                  </m:oMathPara>
                </w:p>
              </w:tc>
              <w:tc>
                <w:tcPr>
                  <w:tcW w:w="2741" w:type="dxa"/>
                  <w:vAlign w:val="center"/>
                </w:tcPr>
                <w:p w14:paraId="046209C4" w14:textId="77777777" w:rsidR="00651C67" w:rsidRPr="004A034E" w:rsidRDefault="00651C67" w:rsidP="00782C08">
                  <w:pPr>
                    <w:spacing w:line="360" w:lineRule="auto"/>
                    <w:ind w:right="78"/>
                    <w:jc w:val="center"/>
                    <w:rPr>
                      <w:rFonts w:ascii="Times" w:hAnsi="Times" w:cs="Times"/>
                      <w:spacing w:val="-1"/>
                    </w:rPr>
                  </w:pPr>
                  <m:oMathPara>
                    <m:oMathParaPr>
                      <m:jc m:val="left"/>
                    </m:oMathParaPr>
                    <m:oMath>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H</m:t>
                          </m:r>
                        </m:sub>
                      </m:sSub>
                      <m:r>
                        <w:rPr>
                          <w:rFonts w:ascii="Cambria Math" w:hAnsi="Cambria Math"/>
                          <w:spacing w:val="-1"/>
                        </w:rPr>
                        <m:t>=10.1</m:t>
                      </m:r>
                      <m:r>
                        <w:rPr>
                          <w:rFonts w:ascii="Cambria Math" w:hAnsi="Cambria Math"/>
                          <w:spacing w:val="-1"/>
                        </w:rPr>
                        <m:t>%</m:t>
                      </m:r>
                    </m:oMath>
                  </m:oMathPara>
                </w:p>
              </w:tc>
            </w:tr>
            <w:tr w:rsidR="00651C67" w14:paraId="474AAEFE" w14:textId="77777777" w:rsidTr="00651C67">
              <w:trPr>
                <w:jc w:val="center"/>
              </w:trPr>
              <w:tc>
                <w:tcPr>
                  <w:tcW w:w="1981" w:type="dxa"/>
                  <w:vAlign w:val="center"/>
                </w:tcPr>
                <w:p w14:paraId="42548D64" w14:textId="77777777" w:rsidR="00651C67" w:rsidRPr="004A034E" w:rsidRDefault="00651C67" w:rsidP="00782C08">
                  <w:pPr>
                    <w:spacing w:line="360" w:lineRule="auto"/>
                    <w:ind w:right="78"/>
                    <w:jc w:val="center"/>
                    <w:rPr>
                      <w:rFonts w:ascii="Times" w:hAnsi="Times" w:cs="Times"/>
                      <w:spacing w:val="-1"/>
                    </w:rPr>
                  </w:pPr>
                  <m:oMathPara>
                    <m:oMathParaPr>
                      <m:jc m:val="left"/>
                    </m:oMathParaPr>
                    <m:oMath>
                      <m:r>
                        <w:rPr>
                          <w:rFonts w:ascii="Cambria Math" w:hAnsi="Cambria Math"/>
                          <w:spacing w:val="-1"/>
                        </w:rPr>
                        <m:t>L:</m:t>
                      </m:r>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L</m:t>
                          </m:r>
                        </m:sub>
                      </m:sSub>
                      <m:r>
                        <w:rPr>
                          <w:rFonts w:ascii="Cambria Math" w:hAnsi="Cambria Math"/>
                          <w:spacing w:val="-1"/>
                        </w:rPr>
                        <m:t>=1%</m:t>
                      </m:r>
                      <m:r>
                        <w:rPr>
                          <w:rFonts w:ascii="Cambria Math" w:hAnsi="Cambria Math"/>
                          <w:spacing w:val="-1"/>
                        </w:rPr>
                        <m:t>,</m:t>
                      </m:r>
                    </m:oMath>
                  </m:oMathPara>
                </w:p>
              </w:tc>
              <w:tc>
                <w:tcPr>
                  <w:tcW w:w="2741" w:type="dxa"/>
                  <w:vAlign w:val="center"/>
                </w:tcPr>
                <w:p w14:paraId="40C100DB" w14:textId="77777777" w:rsidR="00651C67" w:rsidRPr="004A034E" w:rsidRDefault="00651C67" w:rsidP="00782C08">
                  <w:pPr>
                    <w:spacing w:line="360" w:lineRule="auto"/>
                    <w:ind w:right="78"/>
                    <w:jc w:val="center"/>
                    <w:rPr>
                      <w:rFonts w:ascii="Times" w:hAnsi="Times" w:cs="Times"/>
                      <w:spacing w:val="-1"/>
                    </w:rPr>
                  </w:pPr>
                  <m:oMathPara>
                    <m:oMathParaPr>
                      <m:jc m:val="left"/>
                    </m:oMathParaPr>
                    <m:oMath>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L</m:t>
                          </m:r>
                        </m:sub>
                      </m:sSub>
                      <m:r>
                        <w:rPr>
                          <w:rFonts w:ascii="Cambria Math" w:hAnsi="Cambria Math"/>
                          <w:spacing w:val="-1"/>
                        </w:rPr>
                        <m:t>=10</m:t>
                      </m:r>
                      <m:r>
                        <w:rPr>
                          <w:rFonts w:ascii="Cambria Math" w:hAnsi="Cambria Math"/>
                          <w:spacing w:val="-1"/>
                        </w:rPr>
                        <m:t>%</m:t>
                      </m:r>
                    </m:oMath>
                  </m:oMathPara>
                </w:p>
              </w:tc>
            </w:tr>
          </w:tbl>
          <w:p w14:paraId="46882ADC" w14:textId="77777777" w:rsidR="00651C67" w:rsidRDefault="00651C67" w:rsidP="00782C08">
            <w:pPr>
              <w:widowControl w:val="0"/>
              <w:autoSpaceDE w:val="0"/>
              <w:autoSpaceDN w:val="0"/>
              <w:adjustRightInd w:val="0"/>
              <w:spacing w:after="240" w:line="360" w:lineRule="auto"/>
              <w:jc w:val="both"/>
              <w:rPr>
                <w:color w:val="000000"/>
              </w:rPr>
            </w:pPr>
          </w:p>
        </w:tc>
        <w:tc>
          <w:tcPr>
            <w:tcW w:w="350" w:type="pct"/>
            <w:vAlign w:val="center"/>
          </w:tcPr>
          <w:p w14:paraId="70E11F4C" w14:textId="603E0906" w:rsidR="00651C67" w:rsidRDefault="00651C67" w:rsidP="00782C08">
            <w:pPr>
              <w:widowControl w:val="0"/>
              <w:autoSpaceDE w:val="0"/>
              <w:autoSpaceDN w:val="0"/>
              <w:adjustRightInd w:val="0"/>
              <w:spacing w:after="240" w:line="360" w:lineRule="auto"/>
              <w:jc w:val="right"/>
              <w:rPr>
                <w:color w:val="000000"/>
              </w:rPr>
            </w:pPr>
            <w:r>
              <w:t>(1)</w:t>
            </w:r>
          </w:p>
        </w:tc>
      </w:tr>
    </w:tbl>
    <w:p w14:paraId="60EE1D48" w14:textId="77777777" w:rsidR="00651C67" w:rsidRDefault="00651C67" w:rsidP="00782C08">
      <w:pPr>
        <w:widowControl w:val="0"/>
        <w:autoSpaceDE w:val="0"/>
        <w:autoSpaceDN w:val="0"/>
        <w:adjustRightInd w:val="0"/>
        <w:spacing w:after="240" w:line="360" w:lineRule="auto"/>
        <w:jc w:val="both"/>
        <w:rPr>
          <w:color w:val="000000"/>
        </w:rPr>
      </w:pPr>
    </w:p>
    <w:p w14:paraId="12499F17" w14:textId="74D2EBBA" w:rsidR="004E6FE3" w:rsidRDefault="004A034E" w:rsidP="00782C08">
      <w:pPr>
        <w:widowControl w:val="0"/>
        <w:autoSpaceDE w:val="0"/>
        <w:autoSpaceDN w:val="0"/>
        <w:adjustRightInd w:val="0"/>
        <w:spacing w:after="240" w:line="360" w:lineRule="auto"/>
        <w:jc w:val="both"/>
        <w:rPr>
          <w:color w:val="000000"/>
        </w:rPr>
      </w:pPr>
      <w:r w:rsidRPr="004A034E">
        <w:rPr>
          <w:color w:val="000000"/>
        </w:rPr>
        <w:t>where H and L represent portfolios with high and low expected returns, respectively</w:t>
      </w:r>
      <m:oMath>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H</m:t>
            </m:r>
          </m:sub>
        </m:sSub>
      </m:oMath>
      <w:r w:rsidRPr="004A034E">
        <w:rPr>
          <w:color w:val="000000"/>
        </w:rPr>
        <w:t xml:space="preserve">. and </w:t>
      </w:r>
      <m:oMath>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L</m:t>
            </m:r>
          </m:sub>
        </m:sSub>
      </m:oMath>
      <w:r w:rsidRPr="004A034E">
        <w:rPr>
          <w:color w:val="000000"/>
          <w:position w:val="-8"/>
        </w:rPr>
        <w:t xml:space="preserve"> </w:t>
      </w:r>
      <w:r w:rsidRPr="004A034E">
        <w:rPr>
          <w:color w:val="000000"/>
        </w:rPr>
        <w:t xml:space="preserve">denote, respectively, the expected return on portfolio H and L, whereas </w:t>
      </w:r>
      <m:oMath>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H</m:t>
            </m:r>
          </m:sub>
        </m:sSub>
      </m:oMath>
      <w:r w:rsidRPr="004A034E">
        <w:rPr>
          <w:color w:val="000000"/>
          <w:position w:val="-6"/>
        </w:rPr>
        <w:t xml:space="preserve"> </w:t>
      </w:r>
      <w:r w:rsidRPr="004A034E">
        <w:rPr>
          <w:color w:val="000000"/>
        </w:rPr>
        <w:t xml:space="preserve">and </w:t>
      </w:r>
      <m:oMath>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L</m:t>
            </m:r>
          </m:sub>
        </m:sSub>
      </m:oMath>
      <w:r w:rsidRPr="004A034E">
        <w:rPr>
          <w:color w:val="000000"/>
          <w:position w:val="-6"/>
        </w:rPr>
        <w:t xml:space="preserve"> </w:t>
      </w:r>
      <w:r>
        <w:rPr>
          <w:color w:val="000000"/>
        </w:rPr>
        <w:t>denote the corre</w:t>
      </w:r>
      <w:r w:rsidRPr="004A034E">
        <w:rPr>
          <w:color w:val="000000"/>
        </w:rPr>
        <w:t xml:space="preserve">sponding standard deviations. For portfolio H to dominate portfolio L by the Mean-Variance (MV) rule, both </w:t>
      </w:r>
      <m:oMath>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H</m:t>
            </m:r>
          </m:sub>
        </m:sSub>
        <m:r>
          <w:rPr>
            <w:rFonts w:ascii="Cambria Math" w:hAnsi="Cambria Math"/>
            <w:spacing w:val="-1"/>
          </w:rPr>
          <m:t>≥</m:t>
        </m:r>
        <m:sSub>
          <m:sSubPr>
            <m:ctrlPr>
              <w:rPr>
                <w:rFonts w:ascii="Cambria Math" w:hAnsi="Cambria Math"/>
                <w:i/>
                <w:spacing w:val="-1"/>
              </w:rPr>
            </m:ctrlPr>
          </m:sSubPr>
          <m:e>
            <m:r>
              <w:rPr>
                <w:rFonts w:ascii="Cambria Math" w:hAnsi="Cambria Math"/>
                <w:spacing w:val="-1"/>
              </w:rPr>
              <m:t>μ</m:t>
            </m:r>
          </m:e>
          <m:sub>
            <m:r>
              <w:rPr>
                <w:rFonts w:ascii="Cambria Math" w:hAnsi="Cambria Math"/>
                <w:spacing w:val="-1"/>
              </w:rPr>
              <m:t>L</m:t>
            </m:r>
          </m:sub>
        </m:sSub>
      </m:oMath>
      <w:r w:rsidRPr="004A034E">
        <w:rPr>
          <w:color w:val="000000"/>
          <w:position w:val="-8"/>
        </w:rPr>
        <w:t xml:space="preserve"> </w:t>
      </w:r>
      <w:r w:rsidRPr="004A034E">
        <w:rPr>
          <w:color w:val="000000"/>
        </w:rPr>
        <w:t xml:space="preserve">and </w:t>
      </w:r>
      <m:oMath>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H</m:t>
            </m:r>
          </m:sub>
        </m:sSub>
        <m:r>
          <w:rPr>
            <w:rFonts w:ascii="Cambria Math" w:hAnsi="Cambria Math"/>
            <w:spacing w:val="-1"/>
          </w:rPr>
          <m:t>≥</m:t>
        </m:r>
        <m:sSub>
          <m:sSubPr>
            <m:ctrlPr>
              <w:rPr>
                <w:rFonts w:ascii="Cambria Math" w:hAnsi="Cambria Math"/>
                <w:i/>
                <w:spacing w:val="-1"/>
              </w:rPr>
            </m:ctrlPr>
          </m:sSubPr>
          <m:e>
            <m:r>
              <w:rPr>
                <w:rFonts w:ascii="Cambria Math" w:hAnsi="Cambria Math"/>
                <w:spacing w:val="-1"/>
              </w:rPr>
              <m:t>σ</m:t>
            </m:r>
          </m:e>
          <m:sub>
            <m:r>
              <w:rPr>
                <w:rFonts w:ascii="Cambria Math" w:hAnsi="Cambria Math"/>
                <w:spacing w:val="-1"/>
              </w:rPr>
              <m:t>L</m:t>
            </m:r>
          </m:sub>
        </m:sSub>
      </m:oMath>
      <w:r w:rsidRPr="004A034E">
        <w:rPr>
          <w:color w:val="000000"/>
          <w:position w:val="-6"/>
        </w:rPr>
        <w:t xml:space="preserve"> </w:t>
      </w:r>
      <w:r w:rsidRPr="004A034E">
        <w:rPr>
          <w:color w:val="000000"/>
        </w:rPr>
        <w:t>must hold. As presented in the above example, portfolio H has a significantly higher expected return and slightly higher volatility, which implies no dominance in the MV framework. However, in a randomly selected group of investors, all would clearly choose portfolio H over portfolio L because the decline in their expected utility from the slightly higher volatility is much less than the increase in their expected utility from the significantly higher expected return. Hence, the MV rule is unable to distinguish between two investment choices though all i</w:t>
      </w:r>
      <w:r w:rsidR="004E6FE3">
        <w:rPr>
          <w:color w:val="000000"/>
        </w:rPr>
        <w:t>nvestors would prefer H over L.</w:t>
      </w:r>
    </w:p>
    <w:p w14:paraId="41BF318E" w14:textId="6D49D09C" w:rsidR="005C6B9F" w:rsidRDefault="004E6FE3" w:rsidP="00782C08">
      <w:pPr>
        <w:widowControl w:val="0"/>
        <w:autoSpaceDE w:val="0"/>
        <w:autoSpaceDN w:val="0"/>
        <w:adjustRightInd w:val="0"/>
        <w:spacing w:after="240" w:line="360" w:lineRule="auto"/>
        <w:rPr>
          <w:color w:val="000000"/>
        </w:rPr>
      </w:pPr>
      <w:r w:rsidRPr="004E6FE3">
        <w:rPr>
          <w:color w:val="000000"/>
        </w:rPr>
        <w:t xml:space="preserve">Further insight can be gained using cash flows for the H and L portfolios: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5C6B9F" w14:paraId="36448263" w14:textId="77777777" w:rsidTr="005C6B9F">
        <w:tc>
          <w:tcPr>
            <w:tcW w:w="350" w:type="pct"/>
            <w:vAlign w:val="center"/>
          </w:tcPr>
          <w:p w14:paraId="5AC81362" w14:textId="77777777" w:rsidR="005C6B9F" w:rsidRDefault="005C6B9F" w:rsidP="00782C08">
            <w:pPr>
              <w:widowControl w:val="0"/>
              <w:autoSpaceDE w:val="0"/>
              <w:autoSpaceDN w:val="0"/>
              <w:adjustRightInd w:val="0"/>
              <w:spacing w:after="240" w:line="360" w:lineRule="auto"/>
              <w:jc w:val="center"/>
              <w:rPr>
                <w:color w:val="000000"/>
              </w:rPr>
            </w:pPr>
          </w:p>
        </w:tc>
        <w:tc>
          <w:tcPr>
            <w:tcW w:w="4300" w:type="pct"/>
            <w:vAlign w:val="center"/>
          </w:tcPr>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0"/>
              <w:gridCol w:w="1283"/>
              <w:gridCol w:w="443"/>
              <w:gridCol w:w="1268"/>
            </w:tblGrid>
            <w:tr w:rsidR="005C6B9F" w14:paraId="7DE69439" w14:textId="77777777" w:rsidTr="0022784F">
              <w:trPr>
                <w:trHeight w:hRule="exact" w:val="340"/>
                <w:jc w:val="center"/>
              </w:trPr>
              <w:tc>
                <w:tcPr>
                  <w:tcW w:w="1030" w:type="dxa"/>
                  <w:tcBorders>
                    <w:bottom w:val="single" w:sz="4" w:space="0" w:color="auto"/>
                  </w:tcBorders>
                  <w:shd w:val="clear" w:color="auto" w:fill="auto"/>
                  <w:vAlign w:val="center"/>
                </w:tcPr>
                <w:p w14:paraId="45D98E21" w14:textId="77777777" w:rsidR="005C6B9F" w:rsidRDefault="005C6B9F" w:rsidP="00782C08">
                  <w:pPr>
                    <w:widowControl w:val="0"/>
                    <w:autoSpaceDE w:val="0"/>
                    <w:autoSpaceDN w:val="0"/>
                    <w:adjustRightInd w:val="0"/>
                    <w:spacing w:after="240" w:line="360" w:lineRule="auto"/>
                    <w:jc w:val="center"/>
                    <w:rPr>
                      <w:color w:val="000000"/>
                    </w:rPr>
                  </w:pPr>
                  <w:r>
                    <w:rPr>
                      <w:color w:val="000000"/>
                    </w:rPr>
                    <w:t>State</w:t>
                  </w:r>
                </w:p>
              </w:tc>
              <w:tc>
                <w:tcPr>
                  <w:tcW w:w="1283" w:type="dxa"/>
                  <w:tcBorders>
                    <w:bottom w:val="single" w:sz="4" w:space="0" w:color="auto"/>
                  </w:tcBorders>
                  <w:shd w:val="clear" w:color="auto" w:fill="auto"/>
                  <w:vAlign w:val="center"/>
                </w:tcPr>
                <w:p w14:paraId="462E6786" w14:textId="77777777" w:rsidR="005C6B9F" w:rsidRDefault="005C6B9F" w:rsidP="00782C08">
                  <w:pPr>
                    <w:widowControl w:val="0"/>
                    <w:autoSpaceDE w:val="0"/>
                    <w:autoSpaceDN w:val="0"/>
                    <w:adjustRightInd w:val="0"/>
                    <w:spacing w:after="240" w:line="360" w:lineRule="auto"/>
                    <w:jc w:val="center"/>
                    <w:rPr>
                      <w:color w:val="000000"/>
                    </w:rPr>
                  </w:pPr>
                  <w:r>
                    <w:rPr>
                      <w:color w:val="000000"/>
                    </w:rPr>
                    <w:t>Probability</w:t>
                  </w:r>
                </w:p>
              </w:tc>
              <w:tc>
                <w:tcPr>
                  <w:tcW w:w="443" w:type="dxa"/>
                  <w:tcBorders>
                    <w:bottom w:val="single" w:sz="4" w:space="0" w:color="auto"/>
                  </w:tcBorders>
                  <w:shd w:val="clear" w:color="auto" w:fill="auto"/>
                  <w:vAlign w:val="center"/>
                </w:tcPr>
                <w:p w14:paraId="7D4649DB" w14:textId="77777777" w:rsidR="005C6B9F" w:rsidRDefault="005C6B9F" w:rsidP="00782C08">
                  <w:pPr>
                    <w:widowControl w:val="0"/>
                    <w:autoSpaceDE w:val="0"/>
                    <w:autoSpaceDN w:val="0"/>
                    <w:adjustRightInd w:val="0"/>
                    <w:spacing w:after="240" w:line="360" w:lineRule="auto"/>
                    <w:jc w:val="center"/>
                    <w:rPr>
                      <w:color w:val="000000"/>
                    </w:rPr>
                  </w:pPr>
                  <w:r>
                    <w:rPr>
                      <w:color w:val="000000"/>
                    </w:rPr>
                    <w:t>L</w:t>
                  </w:r>
                </w:p>
              </w:tc>
              <w:tc>
                <w:tcPr>
                  <w:tcW w:w="1268" w:type="dxa"/>
                  <w:tcBorders>
                    <w:bottom w:val="single" w:sz="4" w:space="0" w:color="auto"/>
                  </w:tcBorders>
                  <w:shd w:val="clear" w:color="auto" w:fill="auto"/>
                  <w:vAlign w:val="center"/>
                </w:tcPr>
                <w:p w14:paraId="0C8C5005" w14:textId="77777777" w:rsidR="005C6B9F" w:rsidRDefault="005C6B9F" w:rsidP="00782C08">
                  <w:pPr>
                    <w:widowControl w:val="0"/>
                    <w:autoSpaceDE w:val="0"/>
                    <w:autoSpaceDN w:val="0"/>
                    <w:adjustRightInd w:val="0"/>
                    <w:spacing w:after="240" w:line="360" w:lineRule="auto"/>
                    <w:jc w:val="center"/>
                    <w:rPr>
                      <w:color w:val="000000"/>
                    </w:rPr>
                  </w:pPr>
                  <w:r>
                    <w:rPr>
                      <w:color w:val="000000"/>
                    </w:rPr>
                    <w:t>H</w:t>
                  </w:r>
                </w:p>
              </w:tc>
            </w:tr>
            <w:tr w:rsidR="005C6B9F" w14:paraId="666FA64B" w14:textId="77777777" w:rsidTr="0022784F">
              <w:trPr>
                <w:trHeight w:hRule="exact" w:val="340"/>
                <w:jc w:val="center"/>
              </w:trPr>
              <w:tc>
                <w:tcPr>
                  <w:tcW w:w="1030" w:type="dxa"/>
                  <w:tcBorders>
                    <w:top w:val="single" w:sz="4" w:space="0" w:color="auto"/>
                  </w:tcBorders>
                  <w:shd w:val="clear" w:color="auto" w:fill="auto"/>
                  <w:vAlign w:val="center"/>
                </w:tcPr>
                <w:p w14:paraId="11D148B2" w14:textId="77777777" w:rsidR="005C6B9F" w:rsidRDefault="005C6B9F" w:rsidP="00782C08">
                  <w:pPr>
                    <w:widowControl w:val="0"/>
                    <w:autoSpaceDE w:val="0"/>
                    <w:autoSpaceDN w:val="0"/>
                    <w:adjustRightInd w:val="0"/>
                    <w:spacing w:after="240" w:line="360" w:lineRule="auto"/>
                    <w:jc w:val="center"/>
                    <w:rPr>
                      <w:color w:val="000000"/>
                    </w:rPr>
                  </w:pPr>
                  <w:r>
                    <w:rPr>
                      <w:color w:val="000000"/>
                    </w:rPr>
                    <w:t>Low</w:t>
                  </w:r>
                </w:p>
              </w:tc>
              <w:tc>
                <w:tcPr>
                  <w:tcW w:w="1283" w:type="dxa"/>
                  <w:tcBorders>
                    <w:top w:val="single" w:sz="4" w:space="0" w:color="auto"/>
                  </w:tcBorders>
                  <w:shd w:val="clear" w:color="auto" w:fill="auto"/>
                  <w:vAlign w:val="center"/>
                </w:tcPr>
                <w:p w14:paraId="24DE7D0D" w14:textId="77777777" w:rsidR="005C6B9F" w:rsidRDefault="005C6B9F" w:rsidP="00782C08">
                  <w:pPr>
                    <w:widowControl w:val="0"/>
                    <w:autoSpaceDE w:val="0"/>
                    <w:autoSpaceDN w:val="0"/>
                    <w:adjustRightInd w:val="0"/>
                    <w:spacing w:after="240" w:line="360" w:lineRule="auto"/>
                    <w:jc w:val="center"/>
                    <w:rPr>
                      <w:color w:val="000000"/>
                    </w:rPr>
                  </w:pPr>
                  <w:r>
                    <w:rPr>
                      <w:color w:val="000000"/>
                    </w:rPr>
                    <w:t>1%</w:t>
                  </w:r>
                </w:p>
              </w:tc>
              <w:tc>
                <w:tcPr>
                  <w:tcW w:w="443" w:type="dxa"/>
                  <w:tcBorders>
                    <w:top w:val="single" w:sz="4" w:space="0" w:color="auto"/>
                  </w:tcBorders>
                  <w:shd w:val="clear" w:color="auto" w:fill="auto"/>
                  <w:vAlign w:val="center"/>
                </w:tcPr>
                <w:p w14:paraId="067031E5"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2</w:t>
                  </w:r>
                </w:p>
              </w:tc>
              <w:tc>
                <w:tcPr>
                  <w:tcW w:w="1268" w:type="dxa"/>
                  <w:tcBorders>
                    <w:top w:val="single" w:sz="4" w:space="0" w:color="auto"/>
                  </w:tcBorders>
                  <w:shd w:val="clear" w:color="auto" w:fill="auto"/>
                  <w:vAlign w:val="center"/>
                </w:tcPr>
                <w:p w14:paraId="1936CD53"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1</w:t>
                  </w:r>
                </w:p>
              </w:tc>
            </w:tr>
            <w:tr w:rsidR="005C6B9F" w14:paraId="7BABE8FC" w14:textId="77777777" w:rsidTr="0022784F">
              <w:trPr>
                <w:trHeight w:hRule="exact" w:val="340"/>
                <w:jc w:val="center"/>
              </w:trPr>
              <w:tc>
                <w:tcPr>
                  <w:tcW w:w="1030" w:type="dxa"/>
                  <w:shd w:val="clear" w:color="auto" w:fill="auto"/>
                  <w:vAlign w:val="center"/>
                </w:tcPr>
                <w:p w14:paraId="644B6D7A" w14:textId="77777777" w:rsidR="005C6B9F" w:rsidRDefault="005C6B9F" w:rsidP="00782C08">
                  <w:pPr>
                    <w:widowControl w:val="0"/>
                    <w:autoSpaceDE w:val="0"/>
                    <w:autoSpaceDN w:val="0"/>
                    <w:adjustRightInd w:val="0"/>
                    <w:spacing w:after="240" w:line="360" w:lineRule="auto"/>
                    <w:jc w:val="center"/>
                    <w:rPr>
                      <w:color w:val="000000"/>
                    </w:rPr>
                  </w:pPr>
                  <w:r>
                    <w:rPr>
                      <w:color w:val="000000"/>
                    </w:rPr>
                    <w:t>Medium</w:t>
                  </w:r>
                </w:p>
              </w:tc>
              <w:tc>
                <w:tcPr>
                  <w:tcW w:w="1283" w:type="dxa"/>
                  <w:shd w:val="clear" w:color="auto" w:fill="auto"/>
                  <w:vAlign w:val="center"/>
                </w:tcPr>
                <w:p w14:paraId="3CB3C02E" w14:textId="77777777" w:rsidR="005C6B9F" w:rsidRDefault="005C6B9F" w:rsidP="00782C08">
                  <w:pPr>
                    <w:widowControl w:val="0"/>
                    <w:autoSpaceDE w:val="0"/>
                    <w:autoSpaceDN w:val="0"/>
                    <w:adjustRightInd w:val="0"/>
                    <w:spacing w:after="240" w:line="360" w:lineRule="auto"/>
                    <w:jc w:val="center"/>
                    <w:rPr>
                      <w:color w:val="000000"/>
                    </w:rPr>
                  </w:pPr>
                  <w:r>
                    <w:rPr>
                      <w:color w:val="000000"/>
                    </w:rPr>
                    <w:t>2%</w:t>
                  </w:r>
                </w:p>
              </w:tc>
              <w:tc>
                <w:tcPr>
                  <w:tcW w:w="443" w:type="dxa"/>
                  <w:shd w:val="clear" w:color="auto" w:fill="auto"/>
                  <w:vAlign w:val="center"/>
                </w:tcPr>
                <w:p w14:paraId="56E07CE7"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3</w:t>
                  </w:r>
                </w:p>
              </w:tc>
              <w:tc>
                <w:tcPr>
                  <w:tcW w:w="1268" w:type="dxa"/>
                  <w:shd w:val="clear" w:color="auto" w:fill="auto"/>
                  <w:vAlign w:val="center"/>
                </w:tcPr>
                <w:p w14:paraId="7D247BBC"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3</w:t>
                  </w:r>
                </w:p>
              </w:tc>
            </w:tr>
            <w:tr w:rsidR="005C6B9F" w14:paraId="337C5D3D" w14:textId="77777777" w:rsidTr="0022784F">
              <w:trPr>
                <w:trHeight w:hRule="exact" w:val="340"/>
                <w:jc w:val="center"/>
              </w:trPr>
              <w:tc>
                <w:tcPr>
                  <w:tcW w:w="1030" w:type="dxa"/>
                  <w:tcBorders>
                    <w:bottom w:val="single" w:sz="4" w:space="0" w:color="auto"/>
                  </w:tcBorders>
                  <w:shd w:val="clear" w:color="auto" w:fill="auto"/>
                  <w:vAlign w:val="center"/>
                </w:tcPr>
                <w:p w14:paraId="0D15F7F9" w14:textId="77777777" w:rsidR="005C6B9F" w:rsidRDefault="005C6B9F" w:rsidP="00782C08">
                  <w:pPr>
                    <w:widowControl w:val="0"/>
                    <w:autoSpaceDE w:val="0"/>
                    <w:autoSpaceDN w:val="0"/>
                    <w:adjustRightInd w:val="0"/>
                    <w:spacing w:after="240" w:line="360" w:lineRule="auto"/>
                    <w:jc w:val="center"/>
                    <w:rPr>
                      <w:color w:val="000000"/>
                    </w:rPr>
                  </w:pPr>
                  <w:r>
                    <w:rPr>
                      <w:color w:val="000000"/>
                    </w:rPr>
                    <w:t>High</w:t>
                  </w:r>
                </w:p>
              </w:tc>
              <w:tc>
                <w:tcPr>
                  <w:tcW w:w="1283" w:type="dxa"/>
                  <w:tcBorders>
                    <w:bottom w:val="single" w:sz="4" w:space="0" w:color="auto"/>
                  </w:tcBorders>
                  <w:shd w:val="clear" w:color="auto" w:fill="auto"/>
                  <w:vAlign w:val="center"/>
                </w:tcPr>
                <w:p w14:paraId="1ED6B8A4" w14:textId="77777777" w:rsidR="005C6B9F" w:rsidRDefault="005C6B9F" w:rsidP="00782C08">
                  <w:pPr>
                    <w:widowControl w:val="0"/>
                    <w:autoSpaceDE w:val="0"/>
                    <w:autoSpaceDN w:val="0"/>
                    <w:adjustRightInd w:val="0"/>
                    <w:spacing w:after="240" w:line="360" w:lineRule="auto"/>
                    <w:jc w:val="center"/>
                    <w:rPr>
                      <w:color w:val="000000"/>
                    </w:rPr>
                  </w:pPr>
                  <w:r>
                    <w:rPr>
                      <w:color w:val="000000"/>
                    </w:rPr>
                    <w:t>97%</w:t>
                  </w:r>
                </w:p>
              </w:tc>
              <w:tc>
                <w:tcPr>
                  <w:tcW w:w="443" w:type="dxa"/>
                  <w:tcBorders>
                    <w:bottom w:val="single" w:sz="4" w:space="0" w:color="auto"/>
                  </w:tcBorders>
                  <w:shd w:val="clear" w:color="auto" w:fill="auto"/>
                  <w:vAlign w:val="center"/>
                </w:tcPr>
                <w:p w14:paraId="2E76335C"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4</w:t>
                  </w:r>
                </w:p>
              </w:tc>
              <w:tc>
                <w:tcPr>
                  <w:tcW w:w="1268" w:type="dxa"/>
                  <w:tcBorders>
                    <w:bottom w:val="single" w:sz="4" w:space="0" w:color="auto"/>
                  </w:tcBorders>
                  <w:shd w:val="clear" w:color="auto" w:fill="auto"/>
                  <w:vAlign w:val="center"/>
                </w:tcPr>
                <w:p w14:paraId="079D2AB7" w14:textId="77777777" w:rsidR="005C6B9F" w:rsidRDefault="005C6B9F" w:rsidP="00782C08">
                  <w:pPr>
                    <w:widowControl w:val="0"/>
                    <w:autoSpaceDE w:val="0"/>
                    <w:autoSpaceDN w:val="0"/>
                    <w:adjustRightInd w:val="0"/>
                    <w:spacing w:after="240" w:line="360" w:lineRule="auto"/>
                    <w:jc w:val="center"/>
                    <w:rPr>
                      <w:color w:val="000000"/>
                    </w:rPr>
                  </w:pPr>
                  <w:r w:rsidRPr="00E104F5">
                    <w:rPr>
                      <w:spacing w:val="-1"/>
                      <w:w w:val="99"/>
                      <w:sz w:val="22"/>
                      <w:szCs w:val="22"/>
                    </w:rPr>
                    <w:t>$</w:t>
                  </w:r>
                  <w:r>
                    <w:rPr>
                      <w:spacing w:val="-1"/>
                      <w:w w:val="99"/>
                      <w:sz w:val="22"/>
                      <w:szCs w:val="22"/>
                    </w:rPr>
                    <w:t>1million</w:t>
                  </w:r>
                </w:p>
              </w:tc>
            </w:tr>
          </w:tbl>
          <w:p w14:paraId="51002F9F" w14:textId="77777777" w:rsidR="005C6B9F" w:rsidRDefault="005C6B9F" w:rsidP="00782C08">
            <w:pPr>
              <w:widowControl w:val="0"/>
              <w:autoSpaceDE w:val="0"/>
              <w:autoSpaceDN w:val="0"/>
              <w:adjustRightInd w:val="0"/>
              <w:spacing w:after="240" w:line="360" w:lineRule="auto"/>
              <w:jc w:val="center"/>
              <w:rPr>
                <w:color w:val="000000"/>
              </w:rPr>
            </w:pPr>
          </w:p>
        </w:tc>
        <w:tc>
          <w:tcPr>
            <w:tcW w:w="350" w:type="pct"/>
            <w:vAlign w:val="center"/>
          </w:tcPr>
          <w:p w14:paraId="0F2FC27A" w14:textId="52464820" w:rsidR="005C6B9F" w:rsidRDefault="005C6B9F" w:rsidP="00782C08">
            <w:pPr>
              <w:widowControl w:val="0"/>
              <w:autoSpaceDE w:val="0"/>
              <w:autoSpaceDN w:val="0"/>
              <w:adjustRightInd w:val="0"/>
              <w:spacing w:after="240" w:line="360" w:lineRule="auto"/>
              <w:jc w:val="right"/>
              <w:rPr>
                <w:color w:val="000000"/>
              </w:rPr>
            </w:pPr>
            <w:r>
              <w:t>(2)</w:t>
            </w:r>
          </w:p>
        </w:tc>
      </w:tr>
    </w:tbl>
    <w:p w14:paraId="18BD5F71" w14:textId="77777777" w:rsidR="005C6B9F" w:rsidRDefault="005C6B9F" w:rsidP="00782C08">
      <w:pPr>
        <w:widowControl w:val="0"/>
        <w:autoSpaceDE w:val="0"/>
        <w:autoSpaceDN w:val="0"/>
        <w:adjustRightInd w:val="0"/>
        <w:spacing w:after="240" w:line="360" w:lineRule="auto"/>
        <w:jc w:val="both"/>
        <w:rPr>
          <w:color w:val="000000"/>
        </w:rPr>
      </w:pPr>
    </w:p>
    <w:p w14:paraId="5EB9429B" w14:textId="237512F2" w:rsidR="004E6FE3" w:rsidRPr="004E6FE3" w:rsidRDefault="004E6FE3" w:rsidP="00782C08">
      <w:pPr>
        <w:widowControl w:val="0"/>
        <w:autoSpaceDE w:val="0"/>
        <w:autoSpaceDN w:val="0"/>
        <w:adjustRightInd w:val="0"/>
        <w:spacing w:after="240" w:line="360" w:lineRule="auto"/>
        <w:jc w:val="both"/>
        <w:rPr>
          <w:color w:val="000000"/>
        </w:rPr>
      </w:pPr>
      <w:r w:rsidRPr="004E6FE3">
        <w:rPr>
          <w:color w:val="000000"/>
        </w:rPr>
        <w:t>where the probability of each state (low, medium, and high) and the corresponding cash-flows of the</w:t>
      </w:r>
      <w:r w:rsidR="00973881">
        <w:rPr>
          <w:color w:val="000000"/>
        </w:rPr>
        <w:t xml:space="preserve"> portfolios H and L </w:t>
      </w:r>
      <w:r w:rsidRPr="004E6FE3">
        <w:rPr>
          <w:color w:val="000000"/>
        </w:rPr>
        <w:t>are given. For portfolio H to dominate portfolio L by the first order stochastic dominance (FSD) rule, the cumulative distribution of portfolio H sh</w:t>
      </w:r>
      <w:r w:rsidR="00DF6590">
        <w:rPr>
          <w:color w:val="000000"/>
        </w:rPr>
        <w:t>ould strictly plot below the cu</w:t>
      </w:r>
      <w:r w:rsidRPr="004E6FE3">
        <w:rPr>
          <w:color w:val="000000"/>
        </w:rPr>
        <w:t xml:space="preserve">mulative distribution of portfolio L. As shown above, for most of the probable region, the cumulative distribution of H plots below that of L. However, there is a small violation area in the low state (in which portfolio H earns $1, whereas portfolio L earns $2). Therefore, portfolio H does </w:t>
      </w:r>
      <w:r w:rsidRPr="004E6FE3">
        <w:rPr>
          <w:color w:val="000000"/>
        </w:rPr>
        <w:lastRenderedPageBreak/>
        <w:t xml:space="preserve">not dominate portfolio L by the FSD rule. Yet, in any randomly selected sample of investors, one should not be surprised to find that all investors would choose H over L. On the other hand, for an investor with a utility function </w:t>
      </w:r>
      <m:oMath>
        <m:r>
          <w:rPr>
            <w:rFonts w:ascii="Cambria Math" w:hAnsi="Cambria Math"/>
            <w:color w:val="000000"/>
          </w:rPr>
          <m:t>u</m:t>
        </m:r>
        <m:d>
          <m:dPr>
            <m:ctrlPr>
              <w:rPr>
                <w:rFonts w:ascii="Cambria Math" w:hAnsi="Cambria Math"/>
                <w:i/>
                <w:color w:val="000000"/>
              </w:rPr>
            </m:ctrlPr>
          </m:dPr>
          <m:e>
            <m:r>
              <w:rPr>
                <w:rFonts w:ascii="Cambria Math" w:hAnsi="Cambria Math"/>
                <w:color w:val="000000"/>
              </w:rPr>
              <m:t>x</m:t>
            </m:r>
          </m:e>
        </m:d>
        <m:r>
          <w:rPr>
            <w:rFonts w:ascii="Cambria Math" w:hAnsi="Cambria Math"/>
            <w:color w:val="000000"/>
          </w:rPr>
          <m:t>=x for x&lt;2 and u</m:t>
        </m:r>
        <m:d>
          <m:dPr>
            <m:ctrlPr>
              <w:rPr>
                <w:rFonts w:ascii="Cambria Math" w:hAnsi="Cambria Math"/>
                <w:i/>
                <w:color w:val="000000"/>
              </w:rPr>
            </m:ctrlPr>
          </m:dPr>
          <m:e>
            <m:r>
              <w:rPr>
                <w:rFonts w:ascii="Cambria Math" w:hAnsi="Cambria Math"/>
                <w:color w:val="000000"/>
              </w:rPr>
              <m:t>x</m:t>
            </m:r>
          </m:e>
        </m:d>
        <m:r>
          <w:rPr>
            <w:rFonts w:ascii="Cambria Math" w:hAnsi="Cambria Math"/>
            <w:color w:val="000000"/>
          </w:rPr>
          <m:t>=2 for x≥2</m:t>
        </m:r>
      </m:oMath>
      <w:r w:rsidR="00DF6590">
        <w:rPr>
          <w:color w:val="000000"/>
        </w:rPr>
        <w:t>,</w:t>
      </w:r>
      <w:r w:rsidRPr="004E6FE3">
        <w:rPr>
          <w:color w:val="000000"/>
        </w:rPr>
        <w:t xml:space="preserve"> H does n</w:t>
      </w:r>
      <w:r w:rsidR="00945DB3">
        <w:rPr>
          <w:color w:val="000000"/>
        </w:rPr>
        <w:t xml:space="preserve">ot necessarily dominate L. But, </w:t>
      </w:r>
      <w:r w:rsidRPr="004E6FE3">
        <w:rPr>
          <w:color w:val="000000"/>
        </w:rPr>
        <w:t xml:space="preserve">this utility function implies that the investor is indifferent between getting $2 and $1million, hence, it is called a </w:t>
      </w:r>
      <w:r w:rsidRPr="00945DB3">
        <w:rPr>
          <w:i/>
          <w:color w:val="000000"/>
        </w:rPr>
        <w:t>pathological utility</w:t>
      </w:r>
      <w:r w:rsidRPr="004E6FE3">
        <w:rPr>
          <w:color w:val="000000"/>
        </w:rPr>
        <w:t xml:space="preserve"> function which is economically irrelevant. </w:t>
      </w:r>
    </w:p>
    <w:p w14:paraId="34034359" w14:textId="2B1200CB" w:rsidR="005C6B9F" w:rsidRPr="005C6B9F" w:rsidRDefault="00042565" w:rsidP="00782C08">
      <w:pPr>
        <w:spacing w:after="240" w:line="360" w:lineRule="auto"/>
        <w:jc w:val="both"/>
      </w:pPr>
      <w:r>
        <w:t>Yet another example</w:t>
      </w:r>
      <w:r w:rsidR="00A11890">
        <w:t xml:space="preserve"> can be given with two options F and G</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5C6B9F" w14:paraId="2E9AF332" w14:textId="77777777" w:rsidTr="005C6B9F">
        <w:tc>
          <w:tcPr>
            <w:tcW w:w="350" w:type="pct"/>
          </w:tcPr>
          <w:p w14:paraId="32782004" w14:textId="77777777" w:rsidR="005C6B9F" w:rsidRDefault="005C6B9F" w:rsidP="00782C08">
            <w:pPr>
              <w:widowControl w:val="0"/>
              <w:autoSpaceDE w:val="0"/>
              <w:autoSpaceDN w:val="0"/>
              <w:adjustRightInd w:val="0"/>
              <w:spacing w:after="240" w:line="360" w:lineRule="auto"/>
              <w:jc w:val="both"/>
              <w:rPr>
                <w:color w:val="000000"/>
              </w:rPr>
            </w:pPr>
          </w:p>
        </w:tc>
        <w:tc>
          <w:tcPr>
            <w:tcW w:w="4300" w:type="pct"/>
          </w:tcPr>
          <w:p w14:paraId="3498E193" w14:textId="20908BCF" w:rsidR="005C6B9F" w:rsidRDefault="005C6B9F" w:rsidP="00782C08">
            <w:pPr>
              <w:widowControl w:val="0"/>
              <w:autoSpaceDE w:val="0"/>
              <w:autoSpaceDN w:val="0"/>
              <w:adjustRightInd w:val="0"/>
              <w:spacing w:after="240" w:line="360" w:lineRule="auto"/>
              <w:jc w:val="both"/>
              <w:rPr>
                <w:color w:val="000000"/>
              </w:rPr>
            </w:pPr>
            <m:oMathPara>
              <m:oMath>
                <m:m>
                  <m:mPr>
                    <m:rSpRule m:val="4"/>
                    <m:rSp m:val="6"/>
                    <m:mcs>
                      <m:mc>
                        <m:mcPr>
                          <m:count m:val="1"/>
                          <m:mcJc m:val="center"/>
                        </m:mcPr>
                      </m:mc>
                    </m:mcs>
                    <m:ctrlPr>
                      <w:rPr>
                        <w:rFonts w:ascii="Cambria Math" w:hAnsi="Cambria Math"/>
                        <w:i/>
                      </w:rPr>
                    </m:ctrlPr>
                  </m:mPr>
                  <m:mr>
                    <m:e>
                      <m:r>
                        <w:rPr>
                          <w:rFonts w:ascii="Cambria Math" w:hAnsi="Cambria Math"/>
                        </w:rPr>
                        <m:t>F=</m:t>
                      </m:r>
                      <m:d>
                        <m:dPr>
                          <m:begChr m:val="{"/>
                          <m:endChr m:val=""/>
                          <m:ctrlPr>
                            <w:rPr>
                              <w:rFonts w:ascii="Cambria Math" w:hAnsi="Cambria Math"/>
                              <w:i/>
                            </w:rPr>
                          </m:ctrlPr>
                        </m:dPr>
                        <m:e>
                          <m:r>
                            <w:rPr>
                              <w:rFonts w:ascii="Cambria Math" w:hAnsi="Cambria Math"/>
                            </w:rPr>
                            <m:t xml:space="preserve">  </m:t>
                          </m:r>
                          <m:m>
                            <m:mPr>
                              <m:mcs>
                                <m:mc>
                                  <m:mcPr>
                                    <m:count m:val="1"/>
                                    <m:mcJc m:val="left"/>
                                  </m:mcPr>
                                </m:mc>
                                <m:mc>
                                  <m:mcPr>
                                    <m:count m:val="1"/>
                                    <m:mcJc m:val="center"/>
                                  </m:mcPr>
                                </m:mc>
                              </m:mcs>
                              <m:ctrlPr>
                                <w:rPr>
                                  <w:rFonts w:ascii="Cambria Math" w:hAnsi="Cambria Math"/>
                                  <w:i/>
                                </w:rPr>
                              </m:ctrlPr>
                            </m:mPr>
                            <m:mr>
                              <m:e>
                                <m:r>
                                  <w:rPr>
                                    <w:rFonts w:ascii="Cambria Math" w:hAnsi="Cambria Math"/>
                                  </w:rPr>
                                  <m:t>x=</m:t>
                                </m:r>
                                <m:r>
                                  <m:rPr>
                                    <m:sty m:val="p"/>
                                  </m:rPr>
                                  <w:rPr>
                                    <w:rFonts w:ascii="Cambria Math" w:hAnsi="Cambria Math"/>
                                    <w:spacing w:val="-1"/>
                                    <w:w w:val="99"/>
                                    <w:sz w:val="22"/>
                                    <w:szCs w:val="22"/>
                                  </w:rPr>
                                  <m:t>$</m:t>
                                </m:r>
                                <m:r>
                                  <m:rPr>
                                    <m:sty m:val="p"/>
                                  </m:rPr>
                                  <w:rPr>
                                    <w:rFonts w:ascii="Cambria Math"/>
                                    <w:spacing w:val="-1"/>
                                    <w:w w:val="99"/>
                                    <w:sz w:val="22"/>
                                    <w:szCs w:val="22"/>
                                  </w:rPr>
                                  <m:t>1</m:t>
                                </m:r>
                              </m:e>
                              <m:e>
                                <m:r>
                                  <w:rPr>
                                    <w:rFonts w:ascii="Cambria Math" w:hAnsi="Cambria Math"/>
                                  </w:rPr>
                                  <m:t>with p=0.01</m:t>
                                </m:r>
                              </m:e>
                            </m:mr>
                            <m:mr>
                              <m:e>
                                <m:r>
                                  <w:rPr>
                                    <w:rFonts w:ascii="Cambria Math" w:hAnsi="Cambria Math"/>
                                  </w:rPr>
                                  <m:t>x=</m:t>
                                </m:r>
                                <m:r>
                                  <m:rPr>
                                    <m:sty m:val="p"/>
                                  </m:rPr>
                                  <w:rPr>
                                    <w:rFonts w:ascii="Cambria Math" w:hAnsi="Cambria Math"/>
                                    <w:spacing w:val="-1"/>
                                    <w:w w:val="99"/>
                                    <w:sz w:val="22"/>
                                    <w:szCs w:val="22"/>
                                  </w:rPr>
                                  <m:t>$</m:t>
                                </m:r>
                                <m:r>
                                  <m:rPr>
                                    <m:sty m:val="p"/>
                                  </m:rPr>
                                  <w:rPr>
                                    <w:rFonts w:ascii="Cambria Math"/>
                                    <w:spacing w:val="-1"/>
                                    <w:w w:val="99"/>
                                    <w:sz w:val="22"/>
                                    <w:szCs w:val="22"/>
                                  </w:rPr>
                                  <m:t>10 million</m:t>
                                </m:r>
                              </m:e>
                              <m:e>
                                <m:r>
                                  <w:rPr>
                                    <w:rFonts w:ascii="Cambria Math" w:hAnsi="Cambria Math"/>
                                  </w:rPr>
                                  <m:t>with p=0.99</m:t>
                                </m:r>
                              </m:e>
                            </m:mr>
                          </m:m>
                        </m:e>
                      </m:d>
                    </m:e>
                  </m:mr>
                  <m:mr>
                    <m:e>
                      <m:r>
                        <w:rPr>
                          <w:rFonts w:ascii="Cambria Math" w:hAnsi="Cambria Math"/>
                        </w:rPr>
                        <m:t>G=</m:t>
                      </m:r>
                      <m:d>
                        <m:dPr>
                          <m:begChr m:val="{"/>
                          <m:endChr m:val=""/>
                          <m:ctrlPr>
                            <w:rPr>
                              <w:rFonts w:ascii="Cambria Math" w:hAnsi="Cambria Math"/>
                              <w:i/>
                            </w:rPr>
                          </m:ctrlPr>
                        </m:dPr>
                        <m:e>
                          <m:r>
                            <w:rPr>
                              <w:rFonts w:ascii="Cambria Math" w:hAnsi="Cambria Math"/>
                            </w:rPr>
                            <m:t xml:space="preserve">  </m:t>
                          </m:r>
                          <m:m>
                            <m:mPr>
                              <m:mcs>
                                <m:mc>
                                  <m:mcPr>
                                    <m:count m:val="2"/>
                                    <m:mcJc m:val="center"/>
                                  </m:mcPr>
                                </m:mc>
                              </m:mcs>
                              <m:ctrlPr>
                                <w:rPr>
                                  <w:rFonts w:ascii="Cambria Math" w:hAnsi="Cambria Math"/>
                                  <w:i/>
                                </w:rPr>
                              </m:ctrlPr>
                            </m:mPr>
                            <m:mr>
                              <m:e>
                                <m:r>
                                  <w:rPr>
                                    <w:rFonts w:ascii="Cambria Math" w:hAnsi="Cambria Math"/>
                                  </w:rPr>
                                  <m:t>x=</m:t>
                                </m:r>
                                <m:r>
                                  <m:rPr>
                                    <m:sty m:val="p"/>
                                  </m:rPr>
                                  <w:rPr>
                                    <w:rFonts w:ascii="Cambria Math" w:hAnsi="Cambria Math"/>
                                    <w:spacing w:val="-1"/>
                                    <w:w w:val="99"/>
                                    <w:sz w:val="22"/>
                                    <w:szCs w:val="22"/>
                                  </w:rPr>
                                  <m:t>$</m:t>
                                </m:r>
                                <m:r>
                                  <m:rPr>
                                    <m:sty m:val="p"/>
                                  </m:rPr>
                                  <w:rPr>
                                    <w:rFonts w:ascii="Cambria Math"/>
                                    <w:spacing w:val="-1"/>
                                    <w:w w:val="99"/>
                                    <w:sz w:val="22"/>
                                    <w:szCs w:val="22"/>
                                  </w:rPr>
                                  <m:t>2</m:t>
                                </m:r>
                              </m:e>
                              <m:e>
                                <m:r>
                                  <w:rPr>
                                    <w:rFonts w:ascii="Cambria Math" w:hAnsi="Cambria Math"/>
                                  </w:rPr>
                                  <m:t xml:space="preserve">               with p=0.01</m:t>
                                </m:r>
                              </m:e>
                            </m:mr>
                            <m:mr>
                              <m:e>
                                <m:r>
                                  <w:rPr>
                                    <w:rFonts w:ascii="Cambria Math" w:hAnsi="Cambria Math"/>
                                  </w:rPr>
                                  <m:t>x=</m:t>
                                </m:r>
                                <m:r>
                                  <m:rPr>
                                    <m:sty m:val="p"/>
                                  </m:rPr>
                                  <w:rPr>
                                    <w:rFonts w:ascii="Cambria Math" w:hAnsi="Cambria Math"/>
                                    <w:spacing w:val="-1"/>
                                    <w:w w:val="99"/>
                                    <w:sz w:val="22"/>
                                    <w:szCs w:val="22"/>
                                  </w:rPr>
                                  <m:t>$</m:t>
                                </m:r>
                                <m:r>
                                  <m:rPr>
                                    <m:sty m:val="p"/>
                                  </m:rPr>
                                  <w:rPr>
                                    <w:rFonts w:ascii="Cambria Math"/>
                                    <w:spacing w:val="-1"/>
                                    <w:w w:val="99"/>
                                    <w:sz w:val="22"/>
                                    <w:szCs w:val="22"/>
                                  </w:rPr>
                                  <m:t>3</m:t>
                                </m:r>
                              </m:e>
                              <m:e>
                                <m:r>
                                  <w:rPr>
                                    <w:rFonts w:ascii="Cambria Math" w:hAnsi="Cambria Math"/>
                                  </w:rPr>
                                  <m:t xml:space="preserve">               with p=0.99</m:t>
                                </m:r>
                              </m:e>
                            </m:mr>
                          </m:m>
                        </m:e>
                      </m:d>
                    </m:e>
                  </m:mr>
                </m:m>
              </m:oMath>
            </m:oMathPara>
          </w:p>
        </w:tc>
        <w:tc>
          <w:tcPr>
            <w:tcW w:w="350" w:type="pct"/>
            <w:vAlign w:val="center"/>
          </w:tcPr>
          <w:p w14:paraId="6812A6EE" w14:textId="773219F6" w:rsidR="005C6B9F" w:rsidRDefault="005C6B9F" w:rsidP="00782C08">
            <w:pPr>
              <w:widowControl w:val="0"/>
              <w:autoSpaceDE w:val="0"/>
              <w:autoSpaceDN w:val="0"/>
              <w:adjustRightInd w:val="0"/>
              <w:spacing w:after="240" w:line="360" w:lineRule="auto"/>
              <w:jc w:val="right"/>
              <w:rPr>
                <w:color w:val="000000"/>
              </w:rPr>
            </w:pPr>
            <w:r>
              <w:t>(3)</w:t>
            </w:r>
          </w:p>
        </w:tc>
      </w:tr>
    </w:tbl>
    <w:p w14:paraId="6D4F42C0" w14:textId="77931F28" w:rsidR="007D3463" w:rsidRPr="007D3463" w:rsidRDefault="007D3463" w:rsidP="00782C08">
      <w:pPr>
        <w:widowControl w:val="0"/>
        <w:autoSpaceDE w:val="0"/>
        <w:autoSpaceDN w:val="0"/>
        <w:adjustRightInd w:val="0"/>
        <w:spacing w:after="240" w:line="360" w:lineRule="auto"/>
        <w:jc w:val="both"/>
        <w:rPr>
          <w:color w:val="000000"/>
        </w:rPr>
      </w:pPr>
      <w:r w:rsidRPr="007D3463">
        <w:rPr>
          <w:color w:val="000000"/>
        </w:rPr>
        <w:t xml:space="preserve">By the MV rule and by the SD rules [say, first degree SD (FSD) or second degree SD (SSD)], neither F nor G dominates the other. Yet, in a sample of investors, one </w:t>
      </w:r>
      <w:r w:rsidR="00973881">
        <w:rPr>
          <w:color w:val="000000"/>
        </w:rPr>
        <w:t xml:space="preserve">again </w:t>
      </w:r>
      <w:r w:rsidRPr="007D3463">
        <w:rPr>
          <w:color w:val="000000"/>
        </w:rPr>
        <w:t xml:space="preserve">should not be surprised to find that 100% of the investors would choose F over G. And this example is not unique, as many other cases with such a paradox can easily be created. The drawback of these investment criteria (MV and SD) is that they are designed for all utility functions in a given class, e.g., all concave preferences, which unfortunately also contain pathological utility functions. </w:t>
      </w:r>
    </w:p>
    <w:p w14:paraId="73943E55" w14:textId="56C7D83A" w:rsidR="00C05AEB" w:rsidRDefault="00C05AEB" w:rsidP="00782C08">
      <w:pPr>
        <w:widowControl w:val="0"/>
        <w:autoSpaceDE w:val="0"/>
        <w:autoSpaceDN w:val="0"/>
        <w:adjustRightInd w:val="0"/>
        <w:spacing w:after="240" w:line="360" w:lineRule="auto"/>
        <w:jc w:val="both"/>
        <w:rPr>
          <w:color w:val="000000"/>
        </w:rPr>
      </w:pPr>
      <w:r>
        <w:rPr>
          <w:b/>
        </w:rPr>
        <w:t>Almost Dominance Rules:</w:t>
      </w:r>
    </w:p>
    <w:p w14:paraId="57ED32B0" w14:textId="79E2562F" w:rsidR="001035E7" w:rsidRPr="001035E7" w:rsidRDefault="00C05AEB" w:rsidP="00782C08">
      <w:pPr>
        <w:widowControl w:val="0"/>
        <w:autoSpaceDE w:val="0"/>
        <w:autoSpaceDN w:val="0"/>
        <w:adjustRightInd w:val="0"/>
        <w:spacing w:after="240" w:line="360" w:lineRule="auto"/>
        <w:jc w:val="both"/>
        <w:rPr>
          <w:color w:val="000000"/>
        </w:rPr>
      </w:pPr>
      <w:r>
        <w:rPr>
          <w:color w:val="000000"/>
        </w:rPr>
        <w:t>Indeed, earlier</w:t>
      </w:r>
      <w:r w:rsidR="001035E7">
        <w:rPr>
          <w:color w:val="000000"/>
        </w:rPr>
        <w:t xml:space="preserve"> examples</w:t>
      </w:r>
      <w:r w:rsidR="001035E7" w:rsidRPr="001035E7">
        <w:rPr>
          <w:color w:val="000000"/>
        </w:rPr>
        <w:t xml:space="preserve"> present the limitations of the decision rules based on extreme representations of the paradoxes. However, these examples are not unique, as many other cases with such a paradox can easily be created. To solve this issue, Levy and </w:t>
      </w:r>
      <w:proofErr w:type="spellStart"/>
      <w:r w:rsidR="001035E7" w:rsidRPr="001035E7">
        <w:rPr>
          <w:color w:val="000000"/>
        </w:rPr>
        <w:t>Leshno</w:t>
      </w:r>
      <w:proofErr w:type="spellEnd"/>
      <w:r w:rsidR="001035E7" w:rsidRPr="001035E7">
        <w:rPr>
          <w:color w:val="000000"/>
        </w:rPr>
        <w:t xml:space="preserve"> (2002) propose rules known as the Almost Stochastic Dominance (ASD) rules, which are appropriate after eliminating the pathological preferences.</w:t>
      </w:r>
      <w:r w:rsidR="001035E7">
        <w:rPr>
          <w:color w:val="000000"/>
        </w:rPr>
        <w:t xml:space="preserve"> Several researchers, including the authors of this work, have utilized these rules</w:t>
      </w:r>
      <w:r w:rsidR="00462CDF">
        <w:rPr>
          <w:color w:val="000000"/>
        </w:rPr>
        <w:t xml:space="preserve"> in investment selection</w:t>
      </w:r>
      <w:r w:rsidR="001035E7">
        <w:rPr>
          <w:color w:val="000000"/>
        </w:rPr>
        <w:t>.</w:t>
      </w:r>
      <w:r w:rsidR="00864820" w:rsidRPr="00AA049E">
        <w:rPr>
          <w:rStyle w:val="FootnoteReference"/>
          <w:rFonts w:eastAsiaTheme="minorEastAsia"/>
        </w:rPr>
        <w:footnoteReference w:id="1"/>
      </w:r>
      <w:r w:rsidR="001035E7" w:rsidRPr="001035E7">
        <w:rPr>
          <w:color w:val="000000"/>
        </w:rPr>
        <w:t xml:space="preserve"> Using these ASD rules, one can avoid paradoxes </w:t>
      </w:r>
      <w:r w:rsidR="00462CDF" w:rsidRPr="001035E7">
        <w:rPr>
          <w:color w:val="000000"/>
        </w:rPr>
        <w:t>demonstrated</w:t>
      </w:r>
      <w:r w:rsidR="00462CDF">
        <w:rPr>
          <w:color w:val="000000"/>
        </w:rPr>
        <w:t xml:space="preserve"> earlier</w:t>
      </w:r>
      <w:r w:rsidR="001035E7" w:rsidRPr="001035E7">
        <w:rPr>
          <w:color w:val="000000"/>
        </w:rPr>
        <w:t xml:space="preserve">. </w:t>
      </w:r>
    </w:p>
    <w:p w14:paraId="25EEF9F0" w14:textId="61B4174A" w:rsidR="001035E7" w:rsidRDefault="00C05AEB" w:rsidP="00782C08">
      <w:pPr>
        <w:widowControl w:val="0"/>
        <w:autoSpaceDE w:val="0"/>
        <w:autoSpaceDN w:val="0"/>
        <w:adjustRightInd w:val="0"/>
        <w:spacing w:after="240" w:line="360" w:lineRule="auto"/>
        <w:jc w:val="both"/>
        <w:rPr>
          <w:rFonts w:ascii="Times" w:hAnsi="Times" w:cs="Times"/>
          <w:color w:val="000000"/>
        </w:rPr>
      </w:pPr>
      <w:r>
        <w:rPr>
          <w:color w:val="000000"/>
        </w:rPr>
        <w:t>To be able go over Almost Stochastic Dominance rules</w:t>
      </w:r>
      <w:r w:rsidR="00973881">
        <w:rPr>
          <w:color w:val="000000"/>
        </w:rPr>
        <w:t>,</w:t>
      </w:r>
      <w:r>
        <w:rPr>
          <w:color w:val="000000"/>
        </w:rPr>
        <w:t xml:space="preserve"> we first define the </w:t>
      </w:r>
      <w:r w:rsidR="004D0B69" w:rsidRPr="001035E7">
        <w:rPr>
          <w:color w:val="000000"/>
        </w:rPr>
        <w:t>First-Degree</w:t>
      </w:r>
      <w:r w:rsidR="001035E7" w:rsidRPr="001035E7">
        <w:rPr>
          <w:color w:val="000000"/>
        </w:rPr>
        <w:t xml:space="preserve"> Stochastic Dominance (FSD): </w:t>
      </w:r>
      <w:r w:rsidR="00AD12EE">
        <w:rPr>
          <w:color w:val="000000"/>
        </w:rPr>
        <w:t>To define</w:t>
      </w:r>
      <w:r w:rsidR="00A25911">
        <w:rPr>
          <w:color w:val="000000"/>
        </w:rPr>
        <w:t xml:space="preserve"> FSD, l</w:t>
      </w:r>
      <w:r w:rsidR="001035E7" w:rsidRPr="001035E7">
        <w:rPr>
          <w:color w:val="000000"/>
        </w:rPr>
        <w:t>et there be two risky portfolios, H and L, and denote</w:t>
      </w:r>
      <w:r w:rsidR="00A25911">
        <w:rPr>
          <w:color w:val="000000"/>
        </w:rPr>
        <w:t xml:space="preserve">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 xml:space="preserve"> and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oMath>
      <w:r w:rsidR="001035E7" w:rsidRPr="001035E7">
        <w:rPr>
          <w:color w:val="000000"/>
        </w:rPr>
        <w:t xml:space="preserve"> </w:t>
      </w:r>
      <w:r w:rsidR="001035E7" w:rsidRPr="001035E7">
        <w:rPr>
          <w:color w:val="000000"/>
        </w:rPr>
        <w:lastRenderedPageBreak/>
        <w:t>as the cumulative distribution of H and L, respectively. Portfolio H dominates portfolio L by FSD</w:t>
      </w:r>
      <w:r w:rsidR="00FA396F">
        <w:rPr>
          <w:color w:val="000000"/>
        </w:rPr>
        <w:t xml:space="preserve"> </w:t>
      </w:r>
      <m:oMath>
        <m:r>
          <w:rPr>
            <w:rFonts w:ascii="Cambria Math" w:hAnsi="Cambria Math"/>
            <w:color w:val="000000"/>
          </w:rPr>
          <m:t>(H</m:t>
        </m:r>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1</m:t>
            </m:r>
          </m:sub>
        </m:sSub>
        <m:r>
          <w:rPr>
            <w:rFonts w:ascii="Cambria Math" w:hAnsi="Cambria Math"/>
            <w:color w:val="000000"/>
          </w:rPr>
          <m:t xml:space="preserve">L) if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(r)≤</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r>
          <w:rPr>
            <w:rFonts w:ascii="Cambria Math" w:hAnsi="Cambria Math"/>
            <w:color w:val="000000"/>
          </w:rPr>
          <m:t xml:space="preserve">(r) </m:t>
        </m:r>
      </m:oMath>
      <w:r w:rsidR="001035E7" w:rsidRPr="001035E7">
        <w:rPr>
          <w:color w:val="000000"/>
        </w:rPr>
        <w:t>for all return values r and a strict inequality holds for at</w:t>
      </w:r>
      <w:r w:rsidR="00FA396F">
        <w:rPr>
          <w:color w:val="000000"/>
        </w:rPr>
        <w:t xml:space="preserve"> </w:t>
      </w:r>
      <w:r w:rsidR="001035E7" w:rsidRPr="001035E7">
        <w:rPr>
          <w:color w:val="000000"/>
        </w:rPr>
        <w:t>least</w:t>
      </w:r>
      <w:r w:rsidR="00FA396F">
        <w:rPr>
          <w:color w:val="000000"/>
        </w:rPr>
        <w:t xml:space="preserve"> </w:t>
      </w:r>
      <w:r w:rsidR="001035E7" w:rsidRPr="001035E7">
        <w:rPr>
          <w:color w:val="000000"/>
        </w:rPr>
        <w:t>some</w:t>
      </w:r>
      <w:r w:rsidR="00FA396F">
        <w:rPr>
          <w:color w:val="000000"/>
        </w:rPr>
        <w:t xml:space="preserve"> </w:t>
      </w:r>
      <w:r w:rsidR="001035E7" w:rsidRPr="001035E7">
        <w:rPr>
          <w:color w:val="000000"/>
        </w:rPr>
        <w:t>r. In</w:t>
      </w:r>
      <w:r w:rsidR="00FA396F">
        <w:rPr>
          <w:color w:val="000000"/>
        </w:rPr>
        <w:t xml:space="preserve"> </w:t>
      </w:r>
      <w:r w:rsidR="001035E7" w:rsidRPr="001035E7">
        <w:rPr>
          <w:color w:val="000000"/>
        </w:rPr>
        <w:t>other</w:t>
      </w:r>
      <w:r w:rsidR="00FA396F">
        <w:rPr>
          <w:color w:val="000000"/>
        </w:rPr>
        <w:t xml:space="preserve"> </w:t>
      </w:r>
      <w:r w:rsidR="001035E7" w:rsidRPr="001035E7">
        <w:rPr>
          <w:color w:val="000000"/>
        </w:rPr>
        <w:t>words,</w:t>
      </w:r>
      <w:r w:rsidR="00FA396F">
        <w:rPr>
          <w:color w:val="000000"/>
        </w:rPr>
        <w:t xml:space="preserve"> </w:t>
      </w:r>
      <m:oMath>
        <m:r>
          <w:rPr>
            <w:rFonts w:ascii="Cambria Math" w:hAnsi="Cambria Math"/>
            <w:color w:val="000000"/>
          </w:rPr>
          <m:t>H</m:t>
        </m:r>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1</m:t>
            </m:r>
          </m:sub>
        </m:sSub>
        <m:r>
          <w:rPr>
            <w:rFonts w:ascii="Cambria Math" w:hAnsi="Cambria Math"/>
            <w:color w:val="000000"/>
          </w:rPr>
          <m:t xml:space="preserve">L iff </m:t>
        </m:r>
        <m:sSub>
          <m:sSubPr>
            <m:ctrlPr>
              <w:rPr>
                <w:rFonts w:ascii="Cambria Math" w:hAnsi="Cambria Math"/>
                <w:i/>
                <w:color w:val="000000"/>
              </w:rPr>
            </m:ctrlPr>
          </m:sSubPr>
          <m:e>
            <m:r>
              <w:rPr>
                <w:rFonts w:ascii="Cambria Math" w:hAnsi="Cambria Math"/>
                <w:color w:val="000000"/>
              </w:rPr>
              <m:t>E</m:t>
            </m:r>
          </m:e>
          <m:sub>
            <m:r>
              <w:rPr>
                <w:rFonts w:ascii="Cambria Math" w:hAnsi="Cambria Math"/>
                <w:color w:val="000000"/>
              </w:rPr>
              <m:t>H</m:t>
            </m:r>
          </m:sub>
        </m:sSub>
        <m:r>
          <w:rPr>
            <w:rFonts w:ascii="Cambria Math" w:hAnsi="Cambria Math"/>
            <w:color w:val="000000"/>
          </w:rPr>
          <m:t>u</m:t>
        </m:r>
        <m:d>
          <m:dPr>
            <m:ctrlPr>
              <w:rPr>
                <w:rFonts w:ascii="Cambria Math" w:hAnsi="Cambria Math"/>
                <w:i/>
                <w:color w:val="000000"/>
              </w:rPr>
            </m:ctrlPr>
          </m:dPr>
          <m:e>
            <m:r>
              <w:rPr>
                <w:rFonts w:ascii="Cambria Math" w:hAnsi="Cambria Math"/>
                <w:color w:val="000000"/>
              </w:rPr>
              <m:t>r</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E</m:t>
            </m:r>
          </m:e>
          <m:sub>
            <m:r>
              <w:rPr>
                <w:rFonts w:ascii="Cambria Math" w:hAnsi="Cambria Math"/>
                <w:color w:val="000000"/>
              </w:rPr>
              <m:t>L</m:t>
            </m:r>
          </m:sub>
        </m:sSub>
        <m:r>
          <w:rPr>
            <w:rFonts w:ascii="Cambria Math" w:hAnsi="Cambria Math"/>
            <w:color w:val="000000"/>
          </w:rPr>
          <m:t>u</m:t>
        </m:r>
        <m:d>
          <m:dPr>
            <m:ctrlPr>
              <w:rPr>
                <w:rFonts w:ascii="Cambria Math" w:hAnsi="Cambria Math"/>
                <w:i/>
                <w:color w:val="000000"/>
              </w:rPr>
            </m:ctrlPr>
          </m:dPr>
          <m:e>
            <m:r>
              <w:rPr>
                <w:rFonts w:ascii="Cambria Math" w:hAnsi="Cambria Math"/>
                <w:color w:val="000000"/>
              </w:rPr>
              <m:t>r</m:t>
            </m:r>
          </m:e>
        </m:d>
      </m:oMath>
      <w:r w:rsidR="00FA396F">
        <w:rPr>
          <w:color w:val="000000"/>
        </w:rPr>
        <w:t xml:space="preserve"> for all </w:t>
      </w:r>
      <m:oMath>
        <m:r>
          <w:rPr>
            <w:rFonts w:ascii="Cambria Math" w:hAnsi="Cambria Math"/>
            <w:color w:val="000000"/>
          </w:rPr>
          <m:t>u∈</m:t>
        </m:r>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oMath>
      <w:r w:rsidR="00FA396F">
        <w:rPr>
          <w:color w:val="000000"/>
        </w:rPr>
        <w:t xml:space="preserve"> where </w:t>
      </w:r>
      <m:oMath>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oMath>
      <w:r w:rsidR="00FA396F">
        <w:rPr>
          <w:color w:val="000000"/>
        </w:rPr>
        <w:t xml:space="preserve"> is the </w:t>
      </w:r>
      <w:r w:rsidR="00AD12EE">
        <w:rPr>
          <w:color w:val="000000"/>
        </w:rPr>
        <w:t xml:space="preserve">set of all </w:t>
      </w:r>
      <w:r w:rsidR="004D0B69">
        <w:rPr>
          <w:color w:val="000000"/>
        </w:rPr>
        <w:t xml:space="preserve">non-decreasing differentiable real-valued functions. We may use these same risky portfolios to define Second-Degree Stochastic Dominance (SSD). H dominates L by SSD </w:t>
      </w:r>
      <m:oMath>
        <m:d>
          <m:dPr>
            <m:ctrlPr>
              <w:rPr>
                <w:rFonts w:ascii="Cambria Math" w:hAnsi="Cambria Math"/>
                <w:i/>
                <w:color w:val="000000"/>
              </w:rPr>
            </m:ctrlPr>
          </m:dPr>
          <m:e>
            <m:r>
              <w:rPr>
                <w:rFonts w:ascii="Cambria Math" w:hAnsi="Cambria Math"/>
                <w:color w:val="000000"/>
              </w:rPr>
              <m:t>H</m:t>
            </m:r>
            <m:sSub>
              <m:sSubPr>
                <m:ctrlPr>
                  <w:rPr>
                    <w:rFonts w:ascii="Cambria Math" w:hAnsi="Cambria Math"/>
                    <w:i/>
                    <w:color w:val="000000"/>
                  </w:rPr>
                </m:ctrlPr>
              </m:sSubPr>
              <m:e>
                <m:r>
                  <w:rPr>
                    <w:rFonts w:ascii="Cambria Math" w:hAnsi="Cambria Math"/>
                    <w:color w:val="000000"/>
                  </w:rPr>
                  <m:t>≽</m:t>
                </m:r>
              </m:e>
              <m:sub>
                <m:r>
                  <w:rPr>
                    <w:rFonts w:ascii="Cambria Math" w:hAnsi="Cambria Math"/>
                    <w:color w:val="000000"/>
                  </w:rPr>
                  <m:t>2</m:t>
                </m:r>
              </m:sub>
            </m:sSub>
            <m:r>
              <w:rPr>
                <w:rFonts w:ascii="Cambria Math" w:hAnsi="Cambria Math"/>
                <w:color w:val="000000"/>
              </w:rPr>
              <m:t>L</m:t>
            </m:r>
          </m:e>
        </m:d>
        <m:r>
          <w:rPr>
            <w:rFonts w:ascii="Cambria Math" w:hAnsi="Cambria Math"/>
            <w:color w:val="000000"/>
          </w:rPr>
          <m:t xml:space="preserve"> if </m:t>
        </m:r>
        <m:nary>
          <m:naryPr>
            <m:limLoc m:val="subSup"/>
            <m:ctrlPr>
              <w:rPr>
                <w:rFonts w:ascii="Cambria Math" w:hAnsi="Cambria Math"/>
                <w:i/>
                <w:color w:val="000000"/>
              </w:rPr>
            </m:ctrlPr>
          </m:naryPr>
          <m:sub>
            <m:r>
              <w:rPr>
                <w:rFonts w:ascii="Cambria Math" w:hAnsi="Cambria Math"/>
                <w:color w:val="000000"/>
              </w:rPr>
              <m:t>-∞</m:t>
            </m:r>
          </m:sub>
          <m:sup>
            <m:r>
              <w:rPr>
                <w:rFonts w:ascii="Cambria Math" w:hAnsi="Cambria Math"/>
                <w:color w:val="000000"/>
              </w:rPr>
              <m:t>r</m:t>
            </m:r>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(s)</m:t>
                </m:r>
              </m:e>
            </m:d>
          </m:e>
        </m:nary>
        <m:r>
          <w:rPr>
            <w:rFonts w:ascii="Cambria Math" w:hAnsi="Cambria Math"/>
            <w:color w:val="000000"/>
          </w:rPr>
          <m:t>ds≥0 ∀</m:t>
        </m:r>
        <w:proofErr w:type="gramStart"/>
        <m:r>
          <w:rPr>
            <w:rFonts w:ascii="Cambria Math" w:hAnsi="Cambria Math"/>
            <w:color w:val="000000"/>
          </w:rPr>
          <m:t>r</m:t>
        </m:r>
        <m:r>
          <w:rPr>
            <w:rFonts w:ascii="Cambria Math" w:hAnsi="Cambria Math"/>
            <w:color w:val="000000"/>
          </w:rPr>
          <m:t xml:space="preserve"> </m:t>
        </m:r>
      </m:oMath>
      <w:r w:rsidR="008E41EF">
        <w:rPr>
          <w:color w:val="000000"/>
        </w:rPr>
        <w:t xml:space="preserve"> and</w:t>
      </w:r>
      <w:proofErr w:type="gramEnd"/>
      <w:r w:rsidR="008E41EF">
        <w:rPr>
          <w:color w:val="000000"/>
        </w:rPr>
        <w:t xml:space="preserve"> a strict inequality holds for at least some r.</w:t>
      </w:r>
    </w:p>
    <w:p w14:paraId="12622A7C" w14:textId="1401548E" w:rsidR="00C05AEB" w:rsidRPr="00C05AEB" w:rsidRDefault="00C05AEB" w:rsidP="00782C08">
      <w:pPr>
        <w:widowControl w:val="0"/>
        <w:autoSpaceDE w:val="0"/>
        <w:autoSpaceDN w:val="0"/>
        <w:adjustRightInd w:val="0"/>
        <w:spacing w:after="240" w:line="360" w:lineRule="auto"/>
        <w:jc w:val="both"/>
        <w:rPr>
          <w:color w:val="000000"/>
        </w:rPr>
      </w:pPr>
      <w:r w:rsidRPr="00C05AEB">
        <w:rPr>
          <w:color w:val="000000"/>
        </w:rPr>
        <w:t xml:space="preserve">To introduce the concept of almost stochastic dominance rules, we first define the </w:t>
      </w:r>
      <w:r>
        <w:rPr>
          <w:color w:val="000000"/>
        </w:rPr>
        <w:t xml:space="preserve">concept of </w:t>
      </w:r>
      <w:r w:rsidRPr="00C05AEB">
        <w:rPr>
          <w:color w:val="000000"/>
        </w:rPr>
        <w:t xml:space="preserve">violation area. When considering whether H dominates L, the region where the cumulative distribution of H is above the cumulative distribution of L is called the violation area (denoted by V in Figure 1), which is the reason why H fails to dominate L. </w:t>
      </w:r>
    </w:p>
    <w:p w14:paraId="4A2FB5FA" w14:textId="6C57C689" w:rsidR="00F12617" w:rsidRPr="00F12617" w:rsidRDefault="00C05AEB" w:rsidP="00782C08">
      <w:pPr>
        <w:widowControl w:val="0"/>
        <w:autoSpaceDE w:val="0"/>
        <w:autoSpaceDN w:val="0"/>
        <w:adjustRightInd w:val="0"/>
        <w:spacing w:after="240" w:line="360" w:lineRule="auto"/>
        <w:jc w:val="both"/>
        <w:rPr>
          <w:color w:val="000000"/>
        </w:rPr>
      </w:pPr>
      <w:r w:rsidRPr="00C05AEB">
        <w:rPr>
          <w:color w:val="000000"/>
        </w:rPr>
        <w:t xml:space="preserve">More specifically, the violation area V is </w:t>
      </w:r>
      <w:r>
        <w:rPr>
          <w:color w:val="000000"/>
        </w:rPr>
        <w:t xml:space="preserve"> </w:t>
      </w:r>
      <m:oMath>
        <m:nary>
          <m:naryPr>
            <m:limLoc m:val="undOvr"/>
            <m:ctrlPr>
              <w:rPr>
                <w:rFonts w:ascii="Cambria Math" w:hAnsi="Cambria Math"/>
                <w:i/>
                <w:color w:val="000000"/>
              </w:rPr>
            </m:ctrlPr>
          </m:naryPr>
          <m: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ub>
          <m:sup>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m:t>
            </m:r>
          </m:e>
        </m:nary>
        <m:r>
          <m:rPr>
            <m:sty m:val="p"/>
          </m:rPr>
          <w:rPr>
            <w:rStyle w:val="FootnoteReference"/>
            <w:rFonts w:ascii="Cambria Math" w:eastAsiaTheme="minorEastAsia" w:hAnsi="Cambria Math"/>
          </w:rPr>
          <w:footnoteReference w:id="2"/>
        </m:r>
      </m:oMath>
      <w:r>
        <w:rPr>
          <w:color w:val="000000"/>
        </w:rPr>
        <w:t xml:space="preserve">   </w:t>
      </w:r>
      <w:r w:rsidRPr="00C05AEB">
        <w:rPr>
          <w:color w:val="000000"/>
        </w:rPr>
        <w:t>w</w:t>
      </w:r>
      <w:r w:rsidR="00F12617">
        <w:rPr>
          <w:color w:val="000000"/>
        </w:rPr>
        <w:t>here the FSD violation range is given by:</w:t>
      </w: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e>
        </m:d>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s∈</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e>
            </m:d>
            <m:r>
              <w:rPr>
                <w:rFonts w:ascii="Cambria Math" w:hAnsi="Cambria Math"/>
                <w:color w:val="000000"/>
              </w:rPr>
              <m:t xml:space="preserve"> :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r>
              <w:rPr>
                <w:rFonts w:ascii="Cambria Math" w:hAnsi="Cambria Math"/>
                <w:color w:val="000000"/>
              </w:rPr>
              <m:t>(s)&lt;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(s)</m:t>
            </m:r>
          </m:e>
        </m:d>
        <m:r>
          <w:rPr>
            <w:rFonts w:ascii="Cambria Math" w:hAnsi="Cambria Math"/>
            <w:color w:val="000000"/>
          </w:rPr>
          <m:t>.</m:t>
        </m:r>
      </m:oMath>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5C6B9F" w14:paraId="0FD0C405" w14:textId="77777777" w:rsidTr="00651C67">
        <w:tc>
          <w:tcPr>
            <w:tcW w:w="350" w:type="pct"/>
          </w:tcPr>
          <w:p w14:paraId="7F279516" w14:textId="77777777" w:rsidR="005C6B9F" w:rsidRDefault="005C6B9F" w:rsidP="00782C08">
            <w:pPr>
              <w:widowControl w:val="0"/>
              <w:autoSpaceDE w:val="0"/>
              <w:autoSpaceDN w:val="0"/>
              <w:adjustRightInd w:val="0"/>
              <w:spacing w:after="240" w:line="360" w:lineRule="auto"/>
              <w:jc w:val="both"/>
              <w:rPr>
                <w:color w:val="000000"/>
              </w:rPr>
            </w:pPr>
          </w:p>
        </w:tc>
        <w:tc>
          <w:tcPr>
            <w:tcW w:w="4300" w:type="pct"/>
          </w:tcPr>
          <w:p w14:paraId="43FA4669" w14:textId="1BC33C3F" w:rsidR="005C6B9F" w:rsidRDefault="005C6B9F" w:rsidP="00782C08">
            <w:pPr>
              <w:widowControl w:val="0"/>
              <w:autoSpaceDE w:val="0"/>
              <w:autoSpaceDN w:val="0"/>
              <w:adjustRightInd w:val="0"/>
              <w:spacing w:after="240" w:line="360" w:lineRule="auto"/>
              <w:jc w:val="both"/>
              <w:rPr>
                <w:color w:val="000000"/>
              </w:rPr>
            </w:pPr>
            <m:oMathPara>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e>
                </m:d>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s∈</m:t>
                    </m:r>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e>
                    </m:d>
                    <m:r>
                      <w:rPr>
                        <w:rFonts w:ascii="Cambria Math" w:hAnsi="Cambria Math"/>
                        <w:color w:val="000000"/>
                      </w:rPr>
                      <m:t xml:space="preserve"> :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r>
                      <w:rPr>
                        <w:rFonts w:ascii="Cambria Math" w:hAnsi="Cambria Math"/>
                        <w:color w:val="000000"/>
                      </w:rPr>
                      <m:t>(s)&lt;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(s)</m:t>
                    </m:r>
                  </m:e>
                </m:d>
                <m:r>
                  <w:rPr>
                    <w:rFonts w:ascii="Cambria Math" w:hAnsi="Cambria Math"/>
                    <w:color w:val="000000"/>
                  </w:rPr>
                  <m:t>.</m:t>
                </m:r>
              </m:oMath>
            </m:oMathPara>
          </w:p>
        </w:tc>
        <w:tc>
          <w:tcPr>
            <w:tcW w:w="350" w:type="pct"/>
            <w:vAlign w:val="center"/>
          </w:tcPr>
          <w:p w14:paraId="736BF632" w14:textId="07B68C51" w:rsidR="005C6B9F" w:rsidRDefault="005C6B9F" w:rsidP="00782C08">
            <w:pPr>
              <w:widowControl w:val="0"/>
              <w:autoSpaceDE w:val="0"/>
              <w:autoSpaceDN w:val="0"/>
              <w:adjustRightInd w:val="0"/>
              <w:spacing w:after="240" w:line="360" w:lineRule="auto"/>
              <w:jc w:val="right"/>
              <w:rPr>
                <w:color w:val="000000"/>
              </w:rPr>
            </w:pPr>
            <w:r>
              <w:t>(4)</w:t>
            </w:r>
          </w:p>
        </w:tc>
      </w:tr>
    </w:tbl>
    <w:p w14:paraId="64BD3F18" w14:textId="0AC36E4C" w:rsidR="00F12617" w:rsidRPr="00C05AEB" w:rsidRDefault="00F12617" w:rsidP="00782C08">
      <w:pPr>
        <w:widowControl w:val="0"/>
        <w:autoSpaceDE w:val="0"/>
        <w:autoSpaceDN w:val="0"/>
        <w:adjustRightInd w:val="0"/>
        <w:spacing w:after="240" w:line="360" w:lineRule="auto"/>
        <w:jc w:val="both"/>
        <w:rPr>
          <w:color w:val="000000"/>
        </w:rPr>
      </w:pPr>
      <w:r>
        <w:rPr>
          <w:color w:val="000000"/>
        </w:rPr>
        <w:t>Then the empirical violation area is defined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5C6B9F" w14:paraId="3BE9FB7B" w14:textId="77777777" w:rsidTr="00651C67">
        <w:tc>
          <w:tcPr>
            <w:tcW w:w="350" w:type="pct"/>
          </w:tcPr>
          <w:p w14:paraId="54D2A60D" w14:textId="77777777" w:rsidR="005C6B9F" w:rsidRDefault="005C6B9F" w:rsidP="00782C08">
            <w:pPr>
              <w:widowControl w:val="0"/>
              <w:autoSpaceDE w:val="0"/>
              <w:autoSpaceDN w:val="0"/>
              <w:adjustRightInd w:val="0"/>
              <w:spacing w:after="240" w:line="360" w:lineRule="auto"/>
              <w:jc w:val="both"/>
              <w:rPr>
                <w:color w:val="000000"/>
              </w:rPr>
            </w:pPr>
          </w:p>
        </w:tc>
        <w:tc>
          <w:tcPr>
            <w:tcW w:w="4300" w:type="pct"/>
          </w:tcPr>
          <w:p w14:paraId="48477A3C" w14:textId="1757DDA2" w:rsidR="005C6B9F" w:rsidRDefault="005C6B9F" w:rsidP="00782C08">
            <w:pPr>
              <w:widowControl w:val="0"/>
              <w:autoSpaceDE w:val="0"/>
              <w:autoSpaceDN w:val="0"/>
              <w:adjustRightInd w:val="0"/>
              <w:spacing w:after="240" w:line="360" w:lineRule="auto"/>
              <w:jc w:val="both"/>
              <w:rPr>
                <w:color w:val="000000"/>
              </w:rPr>
            </w:pPr>
            <m:oMathPara>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m:t>
                </m:r>
                <m:f>
                  <m:fPr>
                    <m:ctrlPr>
                      <w:rPr>
                        <w:rFonts w:ascii="Cambria Math" w:hAnsi="Cambria Math"/>
                        <w:i/>
                        <w:color w:val="000000"/>
                      </w:rPr>
                    </m:ctrlPr>
                  </m:fPr>
                  <m:num>
                    <m:nary>
                      <m:naryPr>
                        <m:limLoc m:val="undOvr"/>
                        <m:ctrlPr>
                          <w:rPr>
                            <w:rFonts w:ascii="Cambria Math" w:hAnsi="Cambria Math"/>
                            <w:i/>
                            <w:color w:val="000000"/>
                          </w:rPr>
                        </m:ctrlPr>
                      </m:naryPr>
                      <m: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ub>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m:t>
                        </m:r>
                      </m:e>
                    </m:nary>
                  </m:num>
                  <m:den>
                    <m:nary>
                      <m:naryPr>
                        <m:limLoc m:val="undOvr"/>
                        <m:ctrlPr>
                          <w:rPr>
                            <w:rFonts w:ascii="Cambria Math" w:hAnsi="Cambria Math"/>
                            <w:i/>
                            <w:color w:val="000000"/>
                          </w:rPr>
                        </m:ctrlPr>
                      </m:naryPr>
                      <m:sub>
                        <m:r>
                          <w:rPr>
                            <w:rFonts w:ascii="Cambria Math" w:hAnsi="Cambria Math"/>
                            <w:color w:val="000000"/>
                          </w:rPr>
                          <m:t>min</m:t>
                        </m:r>
                      </m:sub>
                      <m:sup>
                        <m:r>
                          <w:rPr>
                            <w:rFonts w:ascii="Cambria Math" w:hAnsi="Cambria Math"/>
                            <w:color w:val="000000"/>
                          </w:rPr>
                          <m:t>max</m:t>
                        </m:r>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m:t>
                        </m:r>
                      </m:e>
                    </m:nary>
                  </m:den>
                </m:f>
              </m:oMath>
            </m:oMathPara>
          </w:p>
        </w:tc>
        <w:tc>
          <w:tcPr>
            <w:tcW w:w="350" w:type="pct"/>
            <w:vAlign w:val="center"/>
          </w:tcPr>
          <w:p w14:paraId="79292E81" w14:textId="5526A80D" w:rsidR="005C6B9F" w:rsidRDefault="005C6B9F" w:rsidP="00782C08">
            <w:pPr>
              <w:widowControl w:val="0"/>
              <w:autoSpaceDE w:val="0"/>
              <w:autoSpaceDN w:val="0"/>
              <w:adjustRightInd w:val="0"/>
              <w:spacing w:after="240" w:line="360" w:lineRule="auto"/>
              <w:jc w:val="right"/>
              <w:rPr>
                <w:color w:val="000000"/>
              </w:rPr>
            </w:pPr>
            <w:r>
              <w:t>(5)</w:t>
            </w:r>
          </w:p>
        </w:tc>
      </w:tr>
    </w:tbl>
    <w:p w14:paraId="665FD876" w14:textId="6C22A3E1" w:rsidR="00F12617" w:rsidRPr="00F12617" w:rsidRDefault="008F6A18" w:rsidP="00782C08">
      <w:pPr>
        <w:widowControl w:val="0"/>
        <w:autoSpaceDE w:val="0"/>
        <w:autoSpaceDN w:val="0"/>
        <w:adjustRightInd w:val="0"/>
        <w:spacing w:after="240" w:line="360" w:lineRule="auto"/>
        <w:jc w:val="both"/>
        <w:rPr>
          <w:color w:val="000000"/>
        </w:rPr>
      </w:pPr>
      <w:r w:rsidRPr="00F12617">
        <w:rPr>
          <w:color w:val="000000"/>
        </w:rPr>
        <w:t>where</w:t>
      </w:r>
      <m:oMath>
        <m:sSub>
          <m:sSubPr>
            <m:ctrlPr>
              <w:rPr>
                <w:rFonts w:ascii="Cambria Math" w:hAnsi="Cambria Math"/>
                <w:i/>
                <w:color w:val="000000"/>
              </w:rPr>
            </m:ctrlPr>
          </m:sSubPr>
          <m:e>
            <m:r>
              <w:rPr>
                <w:rFonts w:ascii="Cambria Math" w:hAnsi="Cambria Math"/>
                <w:color w:val="000000"/>
              </w:rPr>
              <m:t xml:space="preserve"> F</m:t>
            </m:r>
          </m:e>
          <m:sub>
            <m:r>
              <w:rPr>
                <w:rFonts w:ascii="Cambria Math" w:hAnsi="Cambria Math"/>
                <w:color w:val="000000"/>
              </w:rPr>
              <m:t>H</m:t>
            </m:r>
          </m:sub>
        </m:sSub>
        <m:r>
          <w:rPr>
            <w:rFonts w:ascii="Cambria Math" w:hAnsi="Cambria Math"/>
            <w:color w:val="000000"/>
          </w:rPr>
          <m:t xml:space="preserve"> and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oMath>
      <w:r w:rsidR="00F12617" w:rsidRPr="00F12617">
        <w:rPr>
          <w:color w:val="000000"/>
        </w:rPr>
        <w:t xml:space="preserve"> have a finite support, [min,</w:t>
      </w:r>
      <w:r w:rsidR="00DE2320">
        <w:rPr>
          <w:color w:val="000000"/>
        </w:rPr>
        <w:t xml:space="preserve"> </w:t>
      </w:r>
      <w:r w:rsidR="000B73B8">
        <w:rPr>
          <w:color w:val="000000"/>
        </w:rPr>
        <w:t>max]. In equation (5</w:t>
      </w:r>
      <w:r w:rsidR="00F12617" w:rsidRPr="00F12617">
        <w:rPr>
          <w:color w:val="000000"/>
        </w:rPr>
        <w:t>),</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F12617" w:rsidRPr="00F12617">
        <w:rPr>
          <w:color w:val="000000"/>
        </w:rPr>
        <w:t xml:space="preserve"> is defined as the area abov</w:t>
      </w:r>
      <m:oMath>
        <m:r>
          <w:rPr>
            <w:rFonts w:ascii="Cambria Math" w:hAnsi="Cambria Math"/>
            <w:color w:val="000000"/>
          </w:rPr>
          <m:t xml:space="preserve">e </m:t>
        </m:r>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e>
        </m:d>
      </m:oMath>
      <w:r w:rsidR="00F12617" w:rsidRPr="00F12617">
        <w:rPr>
          <w:color w:val="000000"/>
        </w:rPr>
        <w:t xml:space="preserve"> (</w:t>
      </w:r>
      <w:r w:rsidR="00E63C3A">
        <w:rPr>
          <w:color w:val="000000"/>
        </w:rPr>
        <w:t xml:space="preserve">i.e., </w:t>
      </w:r>
      <w:r w:rsidR="00F12617" w:rsidRPr="00F12617">
        <w:rPr>
          <w:color w:val="000000"/>
        </w:rPr>
        <w:t xml:space="preserve">area V in Figure 1) divided by the total </w:t>
      </w:r>
      <w:r w:rsidR="00F12617" w:rsidRPr="00E63C3A">
        <w:rPr>
          <w:i/>
          <w:color w:val="000000"/>
        </w:rPr>
        <w:t>absolute</w:t>
      </w:r>
      <w:r w:rsidR="00F12617" w:rsidRPr="00F12617">
        <w:rPr>
          <w:color w:val="000000"/>
        </w:rPr>
        <w:t xml:space="preserve"> </w:t>
      </w:r>
      <w:r w:rsidR="00F12617" w:rsidRPr="00E63C3A">
        <w:rPr>
          <w:color w:val="000000"/>
        </w:rPr>
        <w:t>area</w:t>
      </w:r>
      <w:r w:rsidR="00F12617" w:rsidRPr="00F12617">
        <w:rPr>
          <w:color w:val="000000"/>
        </w:rPr>
        <w:t xml:space="preserve"> enclosed between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 xml:space="preserve"> and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r>
          <w:rPr>
            <w:rFonts w:ascii="Cambria Math" w:hAnsi="Cambria Math"/>
            <w:color w:val="000000"/>
          </w:rPr>
          <m:t xml:space="preserve"> </m:t>
        </m:r>
      </m:oMath>
      <w:r w:rsidR="00F12617" w:rsidRPr="00F12617">
        <w:rPr>
          <w:color w:val="000000"/>
        </w:rPr>
        <w:t>(</w:t>
      </w:r>
      <w:r w:rsidR="00E63C3A">
        <w:rPr>
          <w:color w:val="000000"/>
        </w:rPr>
        <w:t xml:space="preserve">i.e., </w:t>
      </w:r>
      <w:r w:rsidR="00F12617" w:rsidRPr="00F12617">
        <w:rPr>
          <w:color w:val="000000"/>
        </w:rPr>
        <w:t xml:space="preserve">area V + K in Figure 1). </w:t>
      </w:r>
    </w:p>
    <w:p w14:paraId="060020C8" w14:textId="61F161C3" w:rsidR="00F12617" w:rsidRDefault="00F12617" w:rsidP="00782C08">
      <w:pPr>
        <w:widowControl w:val="0"/>
        <w:autoSpaceDE w:val="0"/>
        <w:autoSpaceDN w:val="0"/>
        <w:adjustRightInd w:val="0"/>
        <w:spacing w:after="240" w:line="360" w:lineRule="auto"/>
        <w:jc w:val="both"/>
        <w:rPr>
          <w:rFonts w:ascii="Times" w:hAnsi="Times" w:cs="Times"/>
          <w:color w:val="000000"/>
        </w:rPr>
      </w:pPr>
      <w:r w:rsidRPr="00F12617">
        <w:rPr>
          <w:color w:val="000000"/>
        </w:rPr>
        <w:t xml:space="preserve">Clearly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=0</m:t>
        </m:r>
      </m:oMath>
      <w:r w:rsidRPr="00F12617">
        <w:rPr>
          <w:color w:val="000000"/>
        </w:rPr>
        <w:t xml:space="preserve"> implies FSD. On the other hand, when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&gt;0</m:t>
        </m:r>
      </m:oMath>
      <w:r w:rsidRPr="00F12617">
        <w:rPr>
          <w:color w:val="000000"/>
        </w:rPr>
        <w:t xml:space="preserve">, there is no FSD, but there may be Almost FSD (AFSD). Whether H dominates L by AFSD depends on whether nonzero empirical violation area </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Pr="00F12617">
        <w:rPr>
          <w:color w:val="000000"/>
          <w:position w:val="-6"/>
        </w:rPr>
        <w:t xml:space="preserve"> </w:t>
      </w:r>
      <w:r w:rsidRPr="00F12617">
        <w:rPr>
          <w:color w:val="000000"/>
        </w:rPr>
        <w:t xml:space="preserve">is small enough. What is small enough is an empirical question. Suppose that for </w:t>
      </w:r>
      <w:r w:rsidRPr="00F12617">
        <w:rPr>
          <w:color w:val="000000"/>
        </w:rPr>
        <w:lastRenderedPageBreak/>
        <w:t xml:space="preserve">each investor </w:t>
      </w:r>
      <w:proofErr w:type="spellStart"/>
      <w:r w:rsidRPr="00F12617">
        <w:rPr>
          <w:color w:val="000000"/>
        </w:rPr>
        <w:t>i</w:t>
      </w:r>
      <w:proofErr w:type="spellEnd"/>
      <w:r w:rsidRPr="00F12617">
        <w:rPr>
          <w:color w:val="000000"/>
        </w:rPr>
        <w:t xml:space="preserve">, we observe the highest value of </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Pr="00F12617">
        <w:rPr>
          <w:color w:val="000000"/>
          <w:position w:val="-6"/>
        </w:rPr>
        <w:t xml:space="preserve"> </w:t>
      </w:r>
      <w:r w:rsidRPr="00F12617">
        <w:rPr>
          <w:color w:val="000000"/>
        </w:rPr>
        <w:t>(denoted b</w:t>
      </w:r>
      <m:oMath>
        <m:sSubSup>
          <m:sSubSupPr>
            <m:ctrlPr>
              <w:rPr>
                <w:rFonts w:ascii="Cambria Math" w:hAnsi="Cambria Math"/>
                <w:i/>
                <w:color w:val="000000"/>
              </w:rPr>
            </m:ctrlPr>
          </m:sSubSupPr>
          <m:e>
            <m:r>
              <w:rPr>
                <w:rFonts w:ascii="Cambria Math" w:hAnsi="Cambria Math"/>
                <w:color w:val="000000"/>
              </w:rPr>
              <m:t xml:space="preserve">y </m:t>
            </m:r>
            <m:r>
              <w:rPr>
                <w:rFonts w:ascii="Cambria Math" w:hAnsi="Cambria Math"/>
                <w:color w:val="000000"/>
              </w:rPr>
              <m:t>ε</m:t>
            </m:r>
          </m:e>
          <m:sub>
            <m:r>
              <w:rPr>
                <w:rFonts w:ascii="Cambria Math" w:hAnsi="Cambria Math"/>
                <w:color w:val="000000"/>
              </w:rPr>
              <m:t>1,</m:t>
            </m:r>
            <m:r>
              <w:rPr>
                <w:rFonts w:ascii="Cambria Math" w:hAnsi="Cambria Math"/>
                <w:color w:val="000000"/>
              </w:rPr>
              <m:t xml:space="preserve"> i</m:t>
            </m:r>
          </m:sub>
          <m:sup>
            <m:r>
              <w:rPr>
                <w:rFonts w:ascii="Cambria Math" w:hAnsi="Cambria Math"/>
                <w:color w:val="000000"/>
              </w:rPr>
              <m:t>*</m:t>
            </m:r>
          </m:sup>
        </m:sSubSup>
      </m:oMath>
      <w:r w:rsidRPr="00F12617">
        <w:rPr>
          <w:color w:val="000000"/>
        </w:rPr>
        <w:t>) such that this investor prefers H over L. Then, the minimum of</w:t>
      </w:r>
      <m:oMath>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rPr>
              <m:t>ε</m:t>
            </m:r>
          </m:e>
          <m:sub>
            <m:r>
              <w:rPr>
                <w:rFonts w:ascii="Cambria Math" w:hAnsi="Cambria Math"/>
                <w:color w:val="000000"/>
              </w:rPr>
              <m:t>1,</m:t>
            </m:r>
            <m:r>
              <w:rPr>
                <w:rFonts w:ascii="Cambria Math" w:hAnsi="Cambria Math"/>
                <w:color w:val="000000"/>
              </w:rPr>
              <m:t xml:space="preserve"> i</m:t>
            </m:r>
          </m:sub>
          <m:sup>
            <m:r>
              <w:rPr>
                <w:rFonts w:ascii="Cambria Math" w:hAnsi="Cambria Math"/>
                <w:color w:val="000000"/>
              </w:rPr>
              <m:t>*</m:t>
            </m:r>
          </m:sup>
        </m:sSubSup>
      </m:oMath>
      <w:r w:rsidRPr="00F12617">
        <w:rPr>
          <w:color w:val="000000"/>
        </w:rPr>
        <w:t xml:space="preserve"> across all investors provides the critical value </w:t>
      </w:r>
      <m:oMath>
        <m:sSubSup>
          <m:sSubSupPr>
            <m:ctrlPr>
              <w:rPr>
                <w:rFonts w:ascii="Cambria Math" w:hAnsi="Cambria Math"/>
                <w:i/>
                <w:color w:val="000000"/>
              </w:rPr>
            </m:ctrlPr>
          </m:sSubSupPr>
          <m:e>
            <m:r>
              <w:rPr>
                <w:rFonts w:ascii="Cambria Math" w:hAnsi="Cambria Math"/>
                <w:color w:val="000000"/>
              </w:rPr>
              <m:t>ε</m:t>
            </m:r>
          </m:e>
          <m:sub>
            <m:r>
              <w:rPr>
                <w:rFonts w:ascii="Cambria Math" w:hAnsi="Cambria Math"/>
                <w:color w:val="000000"/>
              </w:rPr>
              <m:t>1</m:t>
            </m:r>
          </m:sub>
          <m:sup>
            <m:r>
              <w:rPr>
                <w:rFonts w:ascii="Cambria Math" w:hAnsi="Cambria Math"/>
                <w:color w:val="000000"/>
              </w:rPr>
              <m:t>*</m:t>
            </m:r>
          </m:sup>
        </m:sSubSup>
        <m:r>
          <w:rPr>
            <w:rFonts w:ascii="Cambria Math" w:hAnsi="Cambria Math"/>
            <w:color w:val="000000"/>
          </w:rPr>
          <m:t>=</m:t>
        </m:r>
        <m:r>
          <m:rPr>
            <m:sty m:val="p"/>
          </m:rPr>
          <w:rPr>
            <w:rFonts w:ascii="Cambria Math" w:hAnsi="Cambria Math"/>
            <w:color w:val="000000"/>
          </w:rPr>
          <m:t>min⁡</m:t>
        </m:r>
        <m:r>
          <w:rPr>
            <w:rFonts w:ascii="Cambria Math" w:hAnsi="Cambria Math"/>
            <w:color w:val="000000"/>
          </w:rPr>
          <m:t xml:space="preserve"> (</m:t>
        </m:r>
        <m:sSubSup>
          <m:sSubSupPr>
            <m:ctrlPr>
              <w:rPr>
                <w:rFonts w:ascii="Cambria Math" w:hAnsi="Cambria Math"/>
                <w:i/>
                <w:color w:val="000000"/>
              </w:rPr>
            </m:ctrlPr>
          </m:sSubSupPr>
          <m:e>
            <m:r>
              <w:rPr>
                <w:rFonts w:ascii="Cambria Math" w:hAnsi="Cambria Math"/>
                <w:color w:val="000000"/>
              </w:rPr>
              <m:t>ε</m:t>
            </m:r>
          </m:e>
          <m:sub>
            <m:r>
              <w:rPr>
                <w:rFonts w:ascii="Cambria Math" w:hAnsi="Cambria Math"/>
                <w:color w:val="000000"/>
              </w:rPr>
              <m:t>1,</m:t>
            </m:r>
            <m:r>
              <w:rPr>
                <w:rFonts w:ascii="Cambria Math" w:hAnsi="Cambria Math"/>
                <w:color w:val="000000"/>
              </w:rPr>
              <m:t xml:space="preserve"> i</m:t>
            </m:r>
          </m:sub>
          <m:sup>
            <m:r>
              <w:rPr>
                <w:rFonts w:ascii="Cambria Math" w:hAnsi="Cambria Math"/>
                <w:color w:val="000000"/>
              </w:rPr>
              <m:t>*</m:t>
            </m:r>
          </m:sup>
        </m:sSubSup>
        <m:r>
          <w:rPr>
            <w:rFonts w:ascii="Cambria Math" w:hAnsi="Cambria Math"/>
            <w:color w:val="000000"/>
          </w:rPr>
          <m:t>)</m:t>
        </m:r>
      </m:oMath>
      <w:r w:rsidRPr="00F12617">
        <w:rPr>
          <w:color w:val="000000"/>
        </w:rPr>
        <w:t>. In other words, even when H is not preferred over L due to a small violation area, as long as this vi</w:t>
      </w:r>
      <w:proofErr w:type="spellStart"/>
      <w:r w:rsidRPr="00F12617">
        <w:rPr>
          <w:color w:val="000000"/>
        </w:rPr>
        <w:t>olation</w:t>
      </w:r>
      <w:proofErr w:type="spellEnd"/>
      <w:r w:rsidRPr="00F12617">
        <w:rPr>
          <w:color w:val="000000"/>
        </w:rPr>
        <w:t xml:space="preserve"> area estimated by the empirical data is smaller than the critical value (</w:t>
      </w:r>
      <w:proofErr w:type="spellStart"/>
      <w:r w:rsidRPr="00F12617">
        <w:rPr>
          <w:color w:val="000000"/>
        </w:rPr>
        <w:t>i</w:t>
      </w:r>
      <w:proofErr w:type="spellEnd"/>
      <w:r w:rsidRPr="00F12617">
        <w:rPr>
          <w:color w:val="000000"/>
        </w:rPr>
        <w:t>.</w:t>
      </w:r>
      <m:oMath>
        <m:r>
          <w:rPr>
            <w:rFonts w:ascii="Cambria Math" w:hAnsi="Cambria Math"/>
            <w:color w:val="000000"/>
          </w:rPr>
          <m:t xml:space="preserve">e., </m:t>
        </m:r>
        <m:r>
          <w:rPr>
            <w:rFonts w:ascii="Cambria Math" w:hAnsi="Cambria Math"/>
            <w:color w:val="000000"/>
          </w:rPr>
          <m:t xml:space="preserve"> </m:t>
        </m:r>
        <m:sSubSup>
          <m:sSubSupPr>
            <m:ctrlPr>
              <w:rPr>
                <w:rFonts w:ascii="Cambria Math" w:hAnsi="Cambria Math"/>
                <w:i/>
                <w:color w:val="000000"/>
              </w:rPr>
            </m:ctrlPr>
          </m:sSubSupPr>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&lt;ε</m:t>
            </m:r>
          </m:e>
          <m:sub>
            <m:r>
              <w:rPr>
                <w:rFonts w:ascii="Cambria Math" w:hAnsi="Cambria Math"/>
                <w:color w:val="000000"/>
              </w:rPr>
              <m:t>1</m:t>
            </m:r>
          </m:sub>
          <m:sup>
            <m:r>
              <w:rPr>
                <w:rFonts w:ascii="Cambria Math" w:hAnsi="Cambria Math"/>
                <w:color w:val="000000"/>
              </w:rPr>
              <m:t>*</m:t>
            </m:r>
          </m:sup>
        </m:sSubSup>
      </m:oMath>
      <w:r w:rsidRPr="00F12617">
        <w:rPr>
          <w:color w:val="000000"/>
        </w:rPr>
        <w:t xml:space="preserve">), we conclude that H is preferred over L by AFSD. As originally discussed by Levy et al. (2010), </w:t>
      </w:r>
      <m:oMath>
        <m:sSubSup>
          <m:sSubSupPr>
            <m:ctrlPr>
              <w:rPr>
                <w:rFonts w:ascii="Cambria Math" w:hAnsi="Cambria Math"/>
                <w:i/>
                <w:color w:val="000000"/>
              </w:rPr>
            </m:ctrlPr>
          </m:sSubSupPr>
          <m:e>
            <m:r>
              <w:rPr>
                <w:rFonts w:ascii="Cambria Math" w:hAnsi="Cambria Math"/>
                <w:color w:val="000000"/>
              </w:rPr>
              <m:t>ε</m:t>
            </m:r>
          </m:e>
          <m:sub>
            <m:r>
              <w:rPr>
                <w:rFonts w:ascii="Cambria Math" w:hAnsi="Cambria Math"/>
                <w:color w:val="000000"/>
              </w:rPr>
              <m:t>1</m:t>
            </m:r>
          </m:sub>
          <m:sup>
            <m:r>
              <w:rPr>
                <w:rFonts w:ascii="Cambria Math" w:hAnsi="Cambria Math"/>
                <w:color w:val="000000"/>
              </w:rPr>
              <m:t>*</m:t>
            </m:r>
          </m:sup>
        </m:sSubSup>
      </m:oMath>
      <w:r w:rsidRPr="00F12617">
        <w:rPr>
          <w:color w:val="000000"/>
          <w:position w:val="-8"/>
        </w:rPr>
        <w:t xml:space="preserve"> </w:t>
      </w:r>
      <w:r w:rsidRPr="00F12617">
        <w:rPr>
          <w:color w:val="000000"/>
        </w:rPr>
        <w:t xml:space="preserve">is obtained from a series of experimental studies and found to be 5.9% for the AFSD rule. More formally, </w:t>
      </w:r>
      <w:r w:rsidR="002A45E2">
        <w:rPr>
          <w:color w:val="000000"/>
        </w:rPr>
        <w:t xml:space="preserve">we may define </w:t>
      </w:r>
      <w:r w:rsidRPr="00F12617">
        <w:rPr>
          <w:color w:val="000000"/>
        </w:rPr>
        <w:t xml:space="preserve">AFSD as follows: </w:t>
      </w:r>
    </w:p>
    <w:p w14:paraId="033A86EC" w14:textId="1B106B47" w:rsidR="007D3463" w:rsidRDefault="0026191F" w:rsidP="00782C08">
      <w:pPr>
        <w:spacing w:after="240" w:line="360" w:lineRule="auto"/>
        <w:jc w:val="both"/>
      </w:pPr>
      <w:r>
        <w:t xml:space="preserve">To define the Almost First Order Stochastic Dominance (AFSD), we first introduce the set of preferences </w:t>
      </w:r>
      <m:oMath>
        <m:sSubSup>
          <m:sSubSupPr>
            <m:ctrlPr>
              <w:rPr>
                <w:rFonts w:ascii="Cambria Math" w:hAnsi="Cambria Math"/>
                <w:i/>
              </w:rPr>
            </m:ctrlPr>
          </m:sSubSupPr>
          <m:e>
            <m:r>
              <w:rPr>
                <w:rFonts w:ascii="Cambria Math" w:hAnsi="Cambria Math"/>
              </w:rPr>
              <m:t>U</m:t>
            </m:r>
          </m:e>
          <m:sub>
            <m:r>
              <w:rPr>
                <w:rFonts w:ascii="Cambria Math" w:hAnsi="Cambria Math"/>
              </w:rPr>
              <m:t>1</m:t>
            </m:r>
          </m:sub>
          <m:sup>
            <m:r>
              <w:rPr>
                <w:rFonts w:ascii="Cambria Math" w:hAnsi="Cambria Math"/>
              </w:rPr>
              <m:t>*</m:t>
            </m:r>
          </m:sup>
        </m:sSubSup>
      </m:oMath>
      <w:r>
        <w:t xml:space="preserve">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E779D5" w14:paraId="4A06481D" w14:textId="77777777" w:rsidTr="0022784F">
        <w:tc>
          <w:tcPr>
            <w:tcW w:w="350" w:type="pct"/>
          </w:tcPr>
          <w:p w14:paraId="0998D041" w14:textId="77777777" w:rsidR="0026191F" w:rsidRDefault="0026191F" w:rsidP="00782C08">
            <w:pPr>
              <w:widowControl w:val="0"/>
              <w:autoSpaceDE w:val="0"/>
              <w:autoSpaceDN w:val="0"/>
              <w:adjustRightInd w:val="0"/>
              <w:spacing w:after="240" w:line="360" w:lineRule="auto"/>
              <w:jc w:val="both"/>
              <w:rPr>
                <w:color w:val="000000"/>
              </w:rPr>
            </w:pPr>
          </w:p>
        </w:tc>
        <w:tc>
          <w:tcPr>
            <w:tcW w:w="4300" w:type="pct"/>
          </w:tcPr>
          <w:p w14:paraId="467A1219" w14:textId="25C8BCC1" w:rsidR="0026191F" w:rsidRDefault="0026191F" w:rsidP="00782C08">
            <w:pPr>
              <w:widowControl w:val="0"/>
              <w:autoSpaceDE w:val="0"/>
              <w:autoSpaceDN w:val="0"/>
              <w:adjustRightInd w:val="0"/>
              <w:spacing w:after="240" w:line="360" w:lineRule="auto"/>
              <w:jc w:val="both"/>
              <w:rPr>
                <w:color w:val="000000"/>
              </w:rPr>
            </w:pPr>
            <m:oMathPara>
              <m:oMath>
                <m:sSubSup>
                  <m:sSubSupPr>
                    <m:ctrlPr>
                      <w:rPr>
                        <w:rFonts w:ascii="Cambria Math" w:hAnsi="Cambria Math"/>
                        <w:i/>
                        <w:color w:val="000000"/>
                      </w:rPr>
                    </m:ctrlPr>
                  </m:sSubSupPr>
                  <m:e>
                    <m:r>
                      <w:rPr>
                        <w:rFonts w:ascii="Cambria Math" w:hAnsi="Cambria Math"/>
                        <w:color w:val="000000"/>
                      </w:rPr>
                      <m:t>U</m:t>
                    </m:r>
                  </m:e>
                  <m:sub>
                    <m:r>
                      <w:rPr>
                        <w:rFonts w:ascii="Cambria Math" w:hAnsi="Cambria Math"/>
                        <w:color w:val="000000"/>
                      </w:rPr>
                      <m:t>1</m:t>
                    </m:r>
                  </m:sub>
                  <m:sup>
                    <m:r>
                      <w:rPr>
                        <w:rFonts w:ascii="Cambria Math" w:hAnsi="Cambria Math"/>
                        <w:color w:val="000000"/>
                      </w:rPr>
                      <m:t>*</m:t>
                    </m:r>
                  </m:sup>
                </m:sSubSup>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e>
                </m:d>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u∈</m:t>
                    </m:r>
                    <m:sSub>
                      <m:sSubPr>
                        <m:ctrlPr>
                          <w:rPr>
                            <w:rFonts w:ascii="Cambria Math" w:hAnsi="Cambria Math"/>
                            <w:i/>
                            <w:color w:val="000000"/>
                          </w:rPr>
                        </m:ctrlPr>
                      </m:sSubPr>
                      <m:e>
                        <m:r>
                          <w:rPr>
                            <w:rFonts w:ascii="Cambria Math" w:hAnsi="Cambria Math"/>
                            <w:color w:val="000000"/>
                          </w:rPr>
                          <m:t>U</m:t>
                        </m:r>
                      </m:e>
                      <m:sub>
                        <m:r>
                          <w:rPr>
                            <w:rFonts w:ascii="Cambria Math" w:hAnsi="Cambria Math"/>
                            <w:color w:val="000000"/>
                          </w:rPr>
                          <m:t>1</m:t>
                        </m:r>
                      </m:sub>
                    </m:sSub>
                    <m:r>
                      <w:rPr>
                        <w:rFonts w:ascii="Cambria Math" w:hAnsi="Cambria Math"/>
                        <w:color w:val="000000"/>
                      </w:rPr>
                      <m:t>,</m:t>
                    </m:r>
                    <m:sSup>
                      <m:sSupPr>
                        <m:ctrlPr>
                          <w:rPr>
                            <w:rFonts w:ascii="Cambria Math" w:hAnsi="Cambria Math"/>
                            <w:i/>
                            <w:color w:val="000000"/>
                          </w:rPr>
                        </m:ctrlPr>
                      </m:sSupPr>
                      <m:e>
                        <m:r>
                          <w:rPr>
                            <w:rFonts w:ascii="Cambria Math" w:hAnsi="Cambria Math"/>
                            <w:color w:val="000000"/>
                          </w:rPr>
                          <m:t>u</m:t>
                        </m:r>
                      </m:e>
                      <m:sup>
                        <m:r>
                          <w:rPr>
                            <w:rFonts w:ascii="Cambria Math" w:hAnsi="Cambria Math"/>
                            <w:color w:val="000000"/>
                          </w:rPr>
                          <m:t>'</m:t>
                        </m:r>
                      </m:sup>
                    </m:sSup>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≤Inf</m:t>
                    </m:r>
                    <m:d>
                      <m:dPr>
                        <m:begChr m:val="{"/>
                        <m:endChr m:val="}"/>
                        <m:ctrlPr>
                          <w:rPr>
                            <w:rFonts w:ascii="Cambria Math" w:hAnsi="Cambria Math"/>
                            <w:i/>
                            <w:color w:val="000000"/>
                          </w:rPr>
                        </m:ctrlPr>
                      </m:dPr>
                      <m:e>
                        <m:sSup>
                          <m:sSupPr>
                            <m:ctrlPr>
                              <w:rPr>
                                <w:rFonts w:ascii="Cambria Math" w:hAnsi="Cambria Math"/>
                                <w:i/>
                                <w:color w:val="000000"/>
                              </w:rPr>
                            </m:ctrlPr>
                          </m:sSupPr>
                          <m:e>
                            <m:r>
                              <w:rPr>
                                <w:rFonts w:ascii="Cambria Math" w:hAnsi="Cambria Math"/>
                                <w:color w:val="000000"/>
                              </w:rPr>
                              <m:t>u</m:t>
                            </m:r>
                          </m:e>
                          <m:sup>
                            <m:r>
                              <w:rPr>
                                <w:rFonts w:ascii="Cambria Math" w:hAnsi="Cambria Math"/>
                                <w:color w:val="000000"/>
                              </w:rPr>
                              <m:t>'</m:t>
                            </m:r>
                          </m:sup>
                        </m:sSup>
                        <m:d>
                          <m:dPr>
                            <m:ctrlPr>
                              <w:rPr>
                                <w:rFonts w:ascii="Cambria Math" w:hAnsi="Cambria Math"/>
                                <w:i/>
                                <w:color w:val="000000"/>
                              </w:rPr>
                            </m:ctrlPr>
                          </m:dPr>
                          <m:e>
                            <m:r>
                              <w:rPr>
                                <w:rFonts w:ascii="Cambria Math" w:hAnsi="Cambria Math"/>
                                <w:color w:val="000000"/>
                              </w:rPr>
                              <m:t>s</m:t>
                            </m:r>
                          </m:e>
                        </m:d>
                      </m:e>
                    </m:d>
                    <m:d>
                      <m:dPr>
                        <m:begChr m:val="["/>
                        <m:endChr m:val="]"/>
                        <m:ctrlPr>
                          <w:rPr>
                            <w:rFonts w:ascii="Cambria Math" w:hAnsi="Cambria Math"/>
                            <w:i/>
                            <w:color w:val="000000"/>
                          </w:rPr>
                        </m:ctrlPr>
                      </m:dPr>
                      <m:e>
                        <m:f>
                          <m:fPr>
                            <m:ctrlPr>
                              <w:rPr>
                                <w:rFonts w:ascii="Cambria Math" w:hAnsi="Cambria Math"/>
                                <w:i/>
                                <w:color w:val="000000"/>
                              </w:rPr>
                            </m:ctrlPr>
                          </m:fPr>
                          <m:num>
                            <m:r>
                              <w:rPr>
                                <w:rFonts w:ascii="Cambria Math" w:hAnsi="Cambria Math"/>
                                <w:color w:val="000000"/>
                              </w:rPr>
                              <m:t>1</m:t>
                            </m:r>
                          </m:num>
                          <m:den>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den>
                        </m:f>
                        <m:r>
                          <w:rPr>
                            <w:rFonts w:ascii="Cambria Math" w:hAnsi="Cambria Math"/>
                            <w:color w:val="000000"/>
                          </w:rPr>
                          <m:t>-1</m:t>
                        </m:r>
                      </m:e>
                    </m:d>
                    <m:r>
                      <w:rPr>
                        <w:rFonts w:ascii="Cambria Math" w:hAnsi="Cambria Math"/>
                        <w:color w:val="000000"/>
                      </w:rPr>
                      <m:t>,∀s∈</m:t>
                    </m:r>
                    <m:d>
                      <m:dPr>
                        <m:ctrlPr>
                          <w:rPr>
                            <w:rFonts w:ascii="Cambria Math" w:hAnsi="Cambria Math"/>
                            <w:i/>
                            <w:color w:val="000000"/>
                          </w:rPr>
                        </m:ctrlPr>
                      </m:dPr>
                      <m:e>
                        <m:r>
                          <w:rPr>
                            <w:rFonts w:ascii="Cambria Math" w:hAnsi="Cambria Math"/>
                            <w:color w:val="000000"/>
                          </w:rPr>
                          <m:t>min, max</m:t>
                        </m:r>
                      </m:e>
                    </m:d>
                  </m:e>
                </m:d>
              </m:oMath>
            </m:oMathPara>
          </w:p>
        </w:tc>
        <w:tc>
          <w:tcPr>
            <w:tcW w:w="350" w:type="pct"/>
            <w:vAlign w:val="center"/>
          </w:tcPr>
          <w:p w14:paraId="541523AB" w14:textId="03B9EBF9" w:rsidR="0026191F" w:rsidRDefault="0026191F" w:rsidP="00782C08">
            <w:pPr>
              <w:widowControl w:val="0"/>
              <w:autoSpaceDE w:val="0"/>
              <w:autoSpaceDN w:val="0"/>
              <w:adjustRightInd w:val="0"/>
              <w:spacing w:after="240" w:line="360" w:lineRule="auto"/>
              <w:jc w:val="right"/>
              <w:rPr>
                <w:color w:val="000000"/>
              </w:rPr>
            </w:pPr>
            <w:r>
              <w:t>(</w:t>
            </w:r>
            <w:r w:rsidR="008F6A18">
              <w:t>6</w:t>
            </w:r>
            <w:r>
              <w:t>)</w:t>
            </w:r>
          </w:p>
        </w:tc>
      </w:tr>
    </w:tbl>
    <w:p w14:paraId="2F186A72" w14:textId="01F5C120" w:rsidR="002A45E2" w:rsidRDefault="0026191F" w:rsidP="00782C08">
      <w:pPr>
        <w:spacing w:after="240" w:line="360" w:lineRule="auto"/>
        <w:jc w:val="both"/>
      </w:pPr>
      <w:r>
        <w:t xml:space="preserve">Such that </w:t>
      </w:r>
      <m:oMath>
        <m:sSubSup>
          <m:sSubSupPr>
            <m:ctrlPr>
              <w:rPr>
                <w:rFonts w:ascii="Cambria Math" w:hAnsi="Cambria Math"/>
                <w:i/>
                <w:color w:val="000000"/>
              </w:rPr>
            </m:ctrlPr>
          </m:sSubSupPr>
          <m:e>
            <m:r>
              <w:rPr>
                <w:rFonts w:ascii="Cambria Math" w:hAnsi="Cambria Math"/>
                <w:color w:val="000000"/>
              </w:rPr>
              <m:t>U</m:t>
            </m:r>
          </m:e>
          <m:sub>
            <m:r>
              <w:rPr>
                <w:rFonts w:ascii="Cambria Math" w:hAnsi="Cambria Math"/>
                <w:color w:val="000000"/>
              </w:rPr>
              <m:t>1</m:t>
            </m:r>
          </m:sub>
          <m:sup>
            <m:r>
              <w:rPr>
                <w:rFonts w:ascii="Cambria Math" w:hAnsi="Cambria Math"/>
                <w:color w:val="000000"/>
              </w:rPr>
              <m:t>*</m:t>
            </m:r>
          </m:sup>
        </m:sSubSup>
      </m:oMath>
      <w:r>
        <w:rPr>
          <w:color w:val="000000"/>
        </w:rPr>
        <w:t xml:space="preserve"> denotes the set of all non-decreasing utility functions excluding the pathological preferences. Then for all </w:t>
      </w:r>
      <m:oMath>
        <m:r>
          <w:rPr>
            <w:rFonts w:ascii="Cambria Math" w:hAnsi="Cambria Math"/>
            <w:color w:val="000000"/>
          </w:rPr>
          <m:t>u∈</m:t>
        </m:r>
        <m:sSubSup>
          <m:sSubSupPr>
            <m:ctrlPr>
              <w:rPr>
                <w:rFonts w:ascii="Cambria Math" w:hAnsi="Cambria Math"/>
                <w:i/>
                <w:color w:val="000000"/>
              </w:rPr>
            </m:ctrlPr>
          </m:sSubSupPr>
          <m:e>
            <m:r>
              <w:rPr>
                <w:rFonts w:ascii="Cambria Math" w:hAnsi="Cambria Math"/>
                <w:color w:val="000000"/>
              </w:rPr>
              <m:t>U</m:t>
            </m:r>
          </m:e>
          <m:sub>
            <m:r>
              <w:rPr>
                <w:rFonts w:ascii="Cambria Math" w:hAnsi="Cambria Math"/>
                <w:color w:val="000000"/>
              </w:rPr>
              <m:t>1</m:t>
            </m:r>
          </m:sub>
          <m:sup>
            <m:r>
              <w:rPr>
                <w:rFonts w:ascii="Cambria Math" w:hAnsi="Cambria Math"/>
                <w:color w:val="000000"/>
              </w:rPr>
              <m:t>*</m:t>
            </m:r>
          </m:sup>
        </m:sSubSup>
      </m:oMath>
      <w:r>
        <w:rPr>
          <w:color w:val="000000"/>
        </w:rPr>
        <w:t>, H dominates L, if and only if</w:t>
      </w:r>
      <m:oMath>
        <m:sSubSup>
          <m:sSubSupPr>
            <m:ctrlPr>
              <w:rPr>
                <w:rFonts w:ascii="Cambria Math" w:hAnsi="Cambria Math"/>
                <w:i/>
                <w:color w:val="000000"/>
              </w:rPr>
            </m:ctrlPr>
          </m:sSubSupPr>
          <m:e>
            <m:sSub>
              <m:sSubPr>
                <m:ctrlPr>
                  <w:rPr>
                    <w:rFonts w:ascii="Cambria Math" w:hAnsi="Cambria Math"/>
                    <w:i/>
                    <w:color w:val="000000"/>
                  </w:rPr>
                </m:ctrlPr>
              </m:sSubPr>
              <m:e>
                <m:r>
                  <w:rPr>
                    <w:rFonts w:ascii="Cambria Math" w:hAnsi="Cambria Math"/>
                    <w:color w:val="000000"/>
                  </w:rPr>
                  <m:t xml:space="preserve">  ε</m:t>
                </m:r>
              </m:e>
              <m:sub>
                <m:r>
                  <w:rPr>
                    <w:rFonts w:ascii="Cambria Math" w:hAnsi="Cambria Math"/>
                    <w:color w:val="000000"/>
                  </w:rPr>
                  <m:t>1</m:t>
                </m:r>
              </m:sub>
            </m:sSub>
            <m:r>
              <w:rPr>
                <w:rFonts w:ascii="Cambria Math" w:hAnsi="Cambria Math"/>
                <w:color w:val="000000"/>
              </w:rPr>
              <m:t>&lt;ε</m:t>
            </m:r>
          </m:e>
          <m:sub>
            <m:r>
              <w:rPr>
                <w:rFonts w:ascii="Cambria Math" w:hAnsi="Cambria Math"/>
                <w:color w:val="000000"/>
              </w:rPr>
              <m:t>1</m:t>
            </m:r>
          </m:sub>
          <m:sup>
            <m:r>
              <w:rPr>
                <w:rFonts w:ascii="Cambria Math" w:hAnsi="Cambria Math"/>
                <w:color w:val="000000"/>
              </w:rPr>
              <m:t>*</m:t>
            </m:r>
          </m:sup>
        </m:sSubSup>
      </m:oMath>
      <w:r>
        <w:rPr>
          <w:color w:val="000000"/>
        </w:rPr>
        <w:t xml:space="preserve">. Note that this condition holds if and only if </w:t>
      </w:r>
      <m:oMath>
        <m:sSub>
          <m:sSubPr>
            <m:ctrlPr>
              <w:rPr>
                <w:rFonts w:ascii="Cambria Math" w:hAnsi="Cambria Math"/>
                <w:i/>
                <w:color w:val="000000"/>
              </w:rPr>
            </m:ctrlPr>
          </m:sSubPr>
          <m:e>
            <m:r>
              <w:rPr>
                <w:rFonts w:ascii="Cambria Math" w:hAnsi="Cambria Math"/>
                <w:color w:val="000000"/>
              </w:rPr>
              <m:t>E</m:t>
            </m:r>
          </m:e>
          <m:sub>
            <m:r>
              <w:rPr>
                <w:rFonts w:ascii="Cambria Math" w:hAnsi="Cambria Math"/>
                <w:color w:val="000000"/>
              </w:rPr>
              <m:t>H</m:t>
            </m:r>
          </m:sub>
        </m:sSub>
        <m:r>
          <w:rPr>
            <w:rFonts w:ascii="Cambria Math" w:hAnsi="Cambria Math"/>
            <w:color w:val="000000"/>
          </w:rPr>
          <m:t>u(r)≥</m:t>
        </m:r>
        <m:sSub>
          <m:sSubPr>
            <m:ctrlPr>
              <w:rPr>
                <w:rFonts w:ascii="Cambria Math" w:hAnsi="Cambria Math"/>
                <w:i/>
                <w:color w:val="000000"/>
              </w:rPr>
            </m:ctrlPr>
          </m:sSubPr>
          <m:e>
            <m:r>
              <w:rPr>
                <w:rFonts w:ascii="Cambria Math" w:hAnsi="Cambria Math"/>
                <w:color w:val="000000"/>
              </w:rPr>
              <m:t>E</m:t>
            </m:r>
          </m:e>
          <m:sub>
            <m:r>
              <w:rPr>
                <w:rFonts w:ascii="Cambria Math" w:hAnsi="Cambria Math"/>
                <w:color w:val="000000"/>
              </w:rPr>
              <m:t>L</m:t>
            </m:r>
          </m:sub>
        </m:sSub>
        <m:r>
          <w:rPr>
            <w:rFonts w:ascii="Cambria Math" w:hAnsi="Cambria Math"/>
            <w:color w:val="000000"/>
          </w:rPr>
          <m:t>u(r)</m:t>
        </m:r>
      </m:oMath>
      <w:r w:rsidR="008F6A18">
        <w:rPr>
          <w:color w:val="000000"/>
        </w:rPr>
        <w:t xml:space="preserve"> for all </w:t>
      </w:r>
      <m:oMath>
        <m:r>
          <w:rPr>
            <w:rFonts w:ascii="Cambria Math" w:hAnsi="Cambria Math"/>
            <w:color w:val="000000"/>
          </w:rPr>
          <m:t>u∈</m:t>
        </m:r>
        <m:sSubSup>
          <m:sSubSupPr>
            <m:ctrlPr>
              <w:rPr>
                <w:rFonts w:ascii="Cambria Math" w:hAnsi="Cambria Math"/>
                <w:i/>
                <w:color w:val="000000"/>
              </w:rPr>
            </m:ctrlPr>
          </m:sSubSupPr>
          <m:e>
            <m:r>
              <w:rPr>
                <w:rFonts w:ascii="Cambria Math" w:hAnsi="Cambria Math"/>
                <w:color w:val="000000"/>
              </w:rPr>
              <m:t>U</m:t>
            </m:r>
          </m:e>
          <m:sub>
            <m:r>
              <w:rPr>
                <w:rFonts w:ascii="Cambria Math" w:hAnsi="Cambria Math"/>
                <w:color w:val="000000"/>
              </w:rPr>
              <m:t>1</m:t>
            </m:r>
          </m:sub>
          <m:sup>
            <m:r>
              <w:rPr>
                <w:rFonts w:ascii="Cambria Math" w:hAnsi="Cambria Math"/>
                <w:color w:val="000000"/>
              </w:rPr>
              <m:t>*</m:t>
            </m:r>
          </m:sup>
        </m:sSubSup>
      </m:oMath>
      <w:r w:rsidR="008F6A18">
        <w:rPr>
          <w:color w:val="000000"/>
        </w:rPr>
        <w:t>.</w:t>
      </w:r>
    </w:p>
    <w:p w14:paraId="56B863EA" w14:textId="7C6F7538" w:rsidR="002A45E2" w:rsidRDefault="00C5724A" w:rsidP="00782C08">
      <w:pPr>
        <w:spacing w:after="240" w:line="360" w:lineRule="auto"/>
        <w:jc w:val="both"/>
        <w:rPr>
          <w:color w:val="000000"/>
        </w:rPr>
      </w:pPr>
      <w:r>
        <w:t xml:space="preserve">Figure 2 may be used to explain the Almost Second Order Dominance. As can be seen H has a much higher mean than L but due to the negative area within the return interval </w:t>
      </w:r>
      <m:oMath>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e>
        </m:d>
      </m:oMath>
      <w:r>
        <w:rPr>
          <w:color w:val="000000"/>
        </w:rPr>
        <w:t xml:space="preserve"> (i.e., area Q), there is no SSD of H over L because the integrated area between</w:t>
      </w:r>
      <m:oMath>
        <m:sSub>
          <m:sSubPr>
            <m:ctrlPr>
              <w:rPr>
                <w:rFonts w:ascii="Cambria Math" w:hAnsi="Cambria Math"/>
                <w:i/>
                <w:color w:val="000000"/>
              </w:rPr>
            </m:ctrlPr>
          </m:sSubPr>
          <m:e>
            <m:r>
              <w:rPr>
                <w:rFonts w:ascii="Cambria Math" w:hAnsi="Cambria Math"/>
                <w:color w:val="000000"/>
              </w:rPr>
              <m:t xml:space="preserve"> F</m:t>
            </m:r>
          </m:e>
          <m:sub>
            <m:r>
              <w:rPr>
                <w:rFonts w:ascii="Cambria Math" w:hAnsi="Cambria Math"/>
                <w:color w:val="000000"/>
              </w:rPr>
              <m:t>H</m:t>
            </m:r>
          </m:sub>
        </m:sSub>
        <m:r>
          <w:rPr>
            <w:rFonts w:ascii="Cambria Math" w:hAnsi="Cambria Math"/>
            <w:color w:val="000000"/>
          </w:rPr>
          <m:t xml:space="preserve"> and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oMath>
      <w:r>
        <w:rPr>
          <w:color w:val="000000"/>
        </w:rPr>
        <w:t xml:space="preserve"> becomes positive at the beginning of area Q (by the return value </w:t>
      </w:r>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oMath>
      <w:r>
        <w:rPr>
          <w:color w:val="000000"/>
        </w:rPr>
        <w:t xml:space="preserve">). When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oMath>
      <w:r>
        <w:rPr>
          <w:color w:val="000000"/>
        </w:rPr>
        <w:t xml:space="preserve"> is below </w:t>
      </w:r>
      <m:oMath>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oMath>
      <w:r>
        <w:rPr>
          <w:color w:val="000000"/>
        </w:rPr>
        <w:t xml:space="preserve"> as shown in Figure 2. We may define the SSD violation range by: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E779D5" w14:paraId="6B06A973" w14:textId="77777777" w:rsidTr="004D0B69">
        <w:tc>
          <w:tcPr>
            <w:tcW w:w="350" w:type="pct"/>
          </w:tcPr>
          <w:p w14:paraId="61585DBA" w14:textId="77777777" w:rsidR="00C5724A" w:rsidRDefault="00C5724A" w:rsidP="00782C08">
            <w:pPr>
              <w:widowControl w:val="0"/>
              <w:autoSpaceDE w:val="0"/>
              <w:autoSpaceDN w:val="0"/>
              <w:adjustRightInd w:val="0"/>
              <w:spacing w:after="240" w:line="360" w:lineRule="auto"/>
              <w:jc w:val="both"/>
              <w:rPr>
                <w:color w:val="000000"/>
              </w:rPr>
            </w:pPr>
          </w:p>
        </w:tc>
        <w:tc>
          <w:tcPr>
            <w:tcW w:w="4300" w:type="pct"/>
          </w:tcPr>
          <w:p w14:paraId="16109631" w14:textId="5E6D6968" w:rsidR="00C5724A" w:rsidRDefault="00C5724A" w:rsidP="00782C08">
            <w:pPr>
              <w:widowControl w:val="0"/>
              <w:autoSpaceDE w:val="0"/>
              <w:autoSpaceDN w:val="0"/>
              <w:adjustRightInd w:val="0"/>
              <w:spacing w:after="240" w:line="360" w:lineRule="auto"/>
              <w:jc w:val="both"/>
              <w:rPr>
                <w:color w:val="000000"/>
              </w:rPr>
            </w:pPr>
            <m:oMathPara>
              <m:oMath>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e>
                </m:d>
                <m:r>
                  <w:rPr>
                    <w:rFonts w:ascii="Cambria Math" w:hAnsi="Cambria Math"/>
                    <w:color w:val="000000"/>
                  </w:rPr>
                  <m:t>=</m:t>
                </m:r>
                <m:d>
                  <m:dPr>
                    <m:begChr m:val="{"/>
                    <m:endChr m:val="}"/>
                    <m:ctrlPr>
                      <w:rPr>
                        <w:rFonts w:ascii="Cambria Math" w:hAnsi="Cambria Math"/>
                        <w:i/>
                        <w:color w:val="000000"/>
                      </w:rPr>
                    </m:ctrlPr>
                  </m:dPr>
                  <m:e>
                    <m:r>
                      <w:rPr>
                        <w:rFonts w:ascii="Cambria Math" w:hAnsi="Cambria Math"/>
                        <w:color w:val="000000"/>
                      </w:rPr>
                      <m:t>s∈</m:t>
                    </m:r>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e>
                    </m:d>
                    <m:r>
                      <w:rPr>
                        <w:rFonts w:ascii="Cambria Math" w:hAnsi="Cambria Math"/>
                        <w:color w:val="000000"/>
                      </w:rPr>
                      <m:t xml:space="preserve"> : </m:t>
                    </m:r>
                    <m:nary>
                      <m:naryPr>
                        <m:limLoc m:val="subSup"/>
                        <m:ctrlPr>
                          <w:rPr>
                            <w:rFonts w:ascii="Cambria Math" w:hAnsi="Cambria Math"/>
                            <w:i/>
                            <w:color w:val="000000"/>
                          </w:rPr>
                        </m:ctrlPr>
                      </m:naryPr>
                      <m:sub>
                        <m:r>
                          <w:rPr>
                            <w:rFonts w:ascii="Cambria Math" w:hAnsi="Cambria Math"/>
                            <w:color w:val="000000"/>
                          </w:rPr>
                          <m:t>0</m:t>
                        </m:r>
                      </m:sub>
                      <m:sup>
                        <m:r>
                          <w:rPr>
                            <w:rFonts w:ascii="Cambria Math" w:hAnsi="Cambria Math"/>
                            <w:color w:val="000000"/>
                          </w:rPr>
                          <m:t>r</m:t>
                        </m:r>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ds&lt;0</m:t>
                        </m:r>
                      </m:e>
                    </m:nary>
                  </m:e>
                </m:d>
                <m:r>
                  <w:rPr>
                    <w:rFonts w:ascii="Cambria Math" w:hAnsi="Cambria Math"/>
                    <w:color w:val="000000"/>
                  </w:rPr>
                  <m:t>.</m:t>
                </m:r>
              </m:oMath>
            </m:oMathPara>
          </w:p>
        </w:tc>
        <w:tc>
          <w:tcPr>
            <w:tcW w:w="350" w:type="pct"/>
            <w:vAlign w:val="center"/>
          </w:tcPr>
          <w:p w14:paraId="155EA5AD" w14:textId="6F50DE91" w:rsidR="00C5724A" w:rsidRDefault="00C5724A" w:rsidP="00782C08">
            <w:pPr>
              <w:widowControl w:val="0"/>
              <w:autoSpaceDE w:val="0"/>
              <w:autoSpaceDN w:val="0"/>
              <w:adjustRightInd w:val="0"/>
              <w:spacing w:after="240" w:line="360" w:lineRule="auto"/>
              <w:jc w:val="right"/>
              <w:rPr>
                <w:color w:val="000000"/>
              </w:rPr>
            </w:pPr>
            <w:r>
              <w:t>(</w:t>
            </w:r>
            <w:r w:rsidR="004D0B69">
              <w:t>7</w:t>
            </w:r>
            <w:r>
              <w:t>)</w:t>
            </w:r>
          </w:p>
        </w:tc>
      </w:tr>
    </w:tbl>
    <w:p w14:paraId="5AF0D9DB" w14:textId="708DAE3C" w:rsidR="00C5724A" w:rsidRDefault="004D0B69" w:rsidP="00782C08">
      <w:pPr>
        <w:spacing w:after="240" w:line="360" w:lineRule="auto"/>
        <w:jc w:val="both"/>
      </w:pPr>
      <w:r>
        <w:t>Given equation 7 above, the empirical SSD violation area is defined as: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
        <w:gridCol w:w="8089"/>
        <w:gridCol w:w="658"/>
      </w:tblGrid>
      <w:tr w:rsidR="00E779D5" w14:paraId="2D994B12" w14:textId="77777777" w:rsidTr="0022784F">
        <w:tc>
          <w:tcPr>
            <w:tcW w:w="350" w:type="pct"/>
          </w:tcPr>
          <w:p w14:paraId="0E10424D" w14:textId="77777777" w:rsidR="004D0B69" w:rsidRDefault="004D0B69" w:rsidP="00782C08">
            <w:pPr>
              <w:widowControl w:val="0"/>
              <w:autoSpaceDE w:val="0"/>
              <w:autoSpaceDN w:val="0"/>
              <w:adjustRightInd w:val="0"/>
              <w:spacing w:after="240" w:line="360" w:lineRule="auto"/>
              <w:jc w:val="both"/>
              <w:rPr>
                <w:color w:val="000000"/>
              </w:rPr>
            </w:pPr>
          </w:p>
        </w:tc>
        <w:tc>
          <w:tcPr>
            <w:tcW w:w="4300" w:type="pct"/>
          </w:tcPr>
          <w:p w14:paraId="20CC4AB5" w14:textId="4F65CA2C" w:rsidR="004D0B69" w:rsidRDefault="004D0B69" w:rsidP="00782C08">
            <w:pPr>
              <w:widowControl w:val="0"/>
              <w:autoSpaceDE w:val="0"/>
              <w:autoSpaceDN w:val="0"/>
              <w:adjustRightInd w:val="0"/>
              <w:spacing w:after="240" w:line="360" w:lineRule="auto"/>
              <w:jc w:val="both"/>
              <w:rPr>
                <w:color w:val="000000"/>
              </w:rPr>
            </w:pPr>
            <m:oMathPara>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2</m:t>
                    </m:r>
                  </m:sub>
                </m:sSub>
                <m:r>
                  <w:rPr>
                    <w:rFonts w:ascii="Cambria Math" w:hAnsi="Cambria Math"/>
                    <w:color w:val="000000"/>
                  </w:rPr>
                  <m:t>=</m:t>
                </m:r>
                <m:f>
                  <m:fPr>
                    <m:ctrlPr>
                      <w:rPr>
                        <w:rFonts w:ascii="Cambria Math" w:hAnsi="Cambria Math"/>
                        <w:i/>
                        <w:color w:val="000000"/>
                      </w:rPr>
                    </m:ctrlPr>
                  </m:fPr>
                  <m:num>
                    <m:nary>
                      <m:naryPr>
                        <m:limLoc m:val="undOvr"/>
                        <m:ctrlPr>
                          <w:rPr>
                            <w:rFonts w:ascii="Cambria Math" w:hAnsi="Cambria Math"/>
                            <w:i/>
                            <w:color w:val="000000"/>
                          </w:rPr>
                        </m:ctrlPr>
                      </m:naryPr>
                      <m: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sub>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m:t>
                        </m:r>
                      </m:e>
                    </m:nary>
                  </m:num>
                  <m:den>
                    <m:nary>
                      <m:naryPr>
                        <m:limLoc m:val="undOvr"/>
                        <m:ctrlPr>
                          <w:rPr>
                            <w:rFonts w:ascii="Cambria Math" w:hAnsi="Cambria Math"/>
                            <w:i/>
                            <w:color w:val="000000"/>
                          </w:rPr>
                        </m:ctrlPr>
                      </m:naryPr>
                      <m:sub>
                        <m:r>
                          <w:rPr>
                            <w:rFonts w:ascii="Cambria Math" w:hAnsi="Cambria Math"/>
                            <w:color w:val="000000"/>
                          </w:rPr>
                          <m:t>min</m:t>
                        </m:r>
                      </m:sub>
                      <m:sup>
                        <m:r>
                          <w:rPr>
                            <w:rFonts w:ascii="Cambria Math" w:hAnsi="Cambria Math"/>
                            <w:color w:val="000000"/>
                          </w:rPr>
                          <m:t>max</m:t>
                        </m:r>
                      </m:sup>
                      <m:e>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H</m:t>
                                </m:r>
                              </m:sub>
                            </m:sSub>
                            <m:d>
                              <m:dPr>
                                <m:ctrlPr>
                                  <w:rPr>
                                    <w:rFonts w:ascii="Cambria Math" w:hAnsi="Cambria Math"/>
                                    <w:i/>
                                    <w:color w:val="000000"/>
                                  </w:rPr>
                                </m:ctrlPr>
                              </m:dPr>
                              <m:e>
                                <m:r>
                                  <w:rPr>
                                    <w:rFonts w:ascii="Cambria Math" w:hAnsi="Cambria Math"/>
                                    <w:color w:val="000000"/>
                                  </w:rPr>
                                  <m:t>s</m:t>
                                </m:r>
                              </m:e>
                            </m:d>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d>
                              <m:dPr>
                                <m:ctrlPr>
                                  <w:rPr>
                                    <w:rFonts w:ascii="Cambria Math" w:hAnsi="Cambria Math"/>
                                    <w:i/>
                                    <w:color w:val="000000"/>
                                  </w:rPr>
                                </m:ctrlPr>
                              </m:dPr>
                              <m:e>
                                <m:r>
                                  <w:rPr>
                                    <w:rFonts w:ascii="Cambria Math" w:hAnsi="Cambria Math"/>
                                    <w:color w:val="000000"/>
                                  </w:rPr>
                                  <m:t>s</m:t>
                                </m:r>
                              </m:e>
                            </m:d>
                          </m:e>
                        </m:d>
                        <m:r>
                          <w:rPr>
                            <w:rFonts w:ascii="Cambria Math" w:hAnsi="Cambria Math"/>
                            <w:color w:val="000000"/>
                          </w:rPr>
                          <m:t>ds</m:t>
                        </m:r>
                      </m:e>
                    </m:nary>
                  </m:den>
                </m:f>
              </m:oMath>
            </m:oMathPara>
          </w:p>
        </w:tc>
        <w:tc>
          <w:tcPr>
            <w:tcW w:w="350" w:type="pct"/>
            <w:vAlign w:val="center"/>
          </w:tcPr>
          <w:p w14:paraId="585AC736" w14:textId="06805DCB" w:rsidR="004D0B69" w:rsidRDefault="004D0B69" w:rsidP="00782C08">
            <w:pPr>
              <w:widowControl w:val="0"/>
              <w:autoSpaceDE w:val="0"/>
              <w:autoSpaceDN w:val="0"/>
              <w:adjustRightInd w:val="0"/>
              <w:spacing w:after="240" w:line="360" w:lineRule="auto"/>
              <w:jc w:val="right"/>
              <w:rPr>
                <w:color w:val="000000"/>
              </w:rPr>
            </w:pPr>
            <w:r>
              <w:t>(8)</w:t>
            </w:r>
          </w:p>
        </w:tc>
      </w:tr>
    </w:tbl>
    <w:p w14:paraId="190D0EB5" w14:textId="24B8840C" w:rsidR="00E6329D" w:rsidRDefault="004D0B69" w:rsidP="00E6329D">
      <w:pPr>
        <w:spacing w:before="53" w:line="360" w:lineRule="auto"/>
        <w:ind w:right="74"/>
        <w:jc w:val="both"/>
        <w:rPr>
          <w:spacing w:val="-1"/>
          <w:w w:val="114"/>
        </w:rPr>
      </w:pPr>
      <w:r>
        <w:t xml:space="preserve">Where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2</m:t>
            </m:r>
          </m:sub>
        </m:sSub>
      </m:oMath>
      <w:r>
        <w:rPr>
          <w:color w:val="000000"/>
        </w:rPr>
        <w:t xml:space="preserve"> is defined as the area above </w:t>
      </w:r>
      <m:oMath>
        <m:d>
          <m:dPr>
            <m:begChr m:val="["/>
            <m:endChr m:val="]"/>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e>
        </m:d>
      </m:oMath>
      <w:r>
        <w:rPr>
          <w:color w:val="000000"/>
        </w:rPr>
        <w:t xml:space="preserve">, or in other words area Q in Figure 2, divided by the total absolute area enclosed between </w:t>
      </w:r>
      <m:oMath>
        <m:sSub>
          <m:sSubPr>
            <m:ctrlPr>
              <w:rPr>
                <w:rFonts w:ascii="Cambria Math" w:hAnsi="Cambria Math"/>
                <w:i/>
                <w:color w:val="000000"/>
              </w:rPr>
            </m:ctrlPr>
          </m:sSubPr>
          <m:e>
            <m:r>
              <w:rPr>
                <w:rFonts w:ascii="Cambria Math" w:hAnsi="Cambria Math"/>
                <w:color w:val="000000"/>
              </w:rPr>
              <m:t xml:space="preserve"> F</m:t>
            </m:r>
          </m:e>
          <m:sub>
            <m:r>
              <w:rPr>
                <w:rFonts w:ascii="Cambria Math" w:hAnsi="Cambria Math"/>
                <w:color w:val="000000"/>
              </w:rPr>
              <m:t>H</m:t>
            </m:r>
          </m:sub>
        </m:sSub>
        <m:r>
          <w:rPr>
            <w:rFonts w:ascii="Cambria Math" w:hAnsi="Cambria Math"/>
            <w:color w:val="000000"/>
          </w:rPr>
          <m:t xml:space="preserve"> and </m:t>
        </m:r>
        <m:sSub>
          <m:sSubPr>
            <m:ctrlPr>
              <w:rPr>
                <w:rFonts w:ascii="Cambria Math" w:hAnsi="Cambria Math"/>
                <w:i/>
                <w:color w:val="000000"/>
              </w:rPr>
            </m:ctrlPr>
          </m:sSubPr>
          <m:e>
            <m:r>
              <w:rPr>
                <w:rFonts w:ascii="Cambria Math" w:hAnsi="Cambria Math"/>
                <w:color w:val="000000"/>
              </w:rPr>
              <m:t>F</m:t>
            </m:r>
          </m:e>
          <m:sub>
            <m:r>
              <w:rPr>
                <w:rFonts w:ascii="Cambria Math" w:hAnsi="Cambria Math"/>
                <w:color w:val="000000"/>
              </w:rPr>
              <m:t>L</m:t>
            </m:r>
          </m:sub>
        </m:sSub>
      </m:oMath>
      <w:r>
        <w:rPr>
          <w:color w:val="000000"/>
        </w:rPr>
        <w:t xml:space="preserve">. As explained by Bali et al (2009), Bali, Brown, </w:t>
      </w:r>
      <w:proofErr w:type="spellStart"/>
      <w:r>
        <w:rPr>
          <w:color w:val="000000"/>
        </w:rPr>
        <w:lastRenderedPageBreak/>
        <w:t>Demirtas</w:t>
      </w:r>
      <w:proofErr w:type="spellEnd"/>
      <w:r>
        <w:rPr>
          <w:color w:val="000000"/>
        </w:rPr>
        <w:t xml:space="preserve"> (2013) and Levy et al. (2010), the critical value in this case (</w:t>
      </w:r>
      <m:oMath>
        <m:sSubSup>
          <m:sSubSupPr>
            <m:ctrlPr>
              <w:rPr>
                <w:rFonts w:ascii="Cambria Math" w:hAnsi="Cambria Math"/>
                <w:i/>
                <w:color w:val="000000"/>
              </w:rPr>
            </m:ctrlPr>
          </m:sSubSupPr>
          <m:e>
            <m:r>
              <w:rPr>
                <w:rFonts w:ascii="Cambria Math" w:hAnsi="Cambria Math"/>
                <w:color w:val="000000"/>
              </w:rPr>
              <m:t>ε</m:t>
            </m:r>
          </m:e>
          <m:sub>
            <m:r>
              <w:rPr>
                <w:rFonts w:ascii="Cambria Math" w:hAnsi="Cambria Math"/>
                <w:color w:val="000000"/>
              </w:rPr>
              <m:t>2</m:t>
            </m:r>
          </m:sub>
          <m:sup>
            <m:r>
              <w:rPr>
                <w:rFonts w:ascii="Cambria Math" w:hAnsi="Cambria Math"/>
                <w:color w:val="000000"/>
              </w:rPr>
              <m:t>*</m:t>
            </m:r>
          </m:sup>
        </m:sSubSup>
        <m:r>
          <w:rPr>
            <w:rFonts w:ascii="Cambria Math" w:hAnsi="Cambria Math"/>
            <w:color w:val="000000"/>
          </w:rPr>
          <m:t>)</m:t>
        </m:r>
      </m:oMath>
      <w:r>
        <w:rPr>
          <w:color w:val="000000"/>
        </w:rPr>
        <w:t xml:space="preserve"> is obtained from a series of experimental studies and found to be %3.2.</w:t>
      </w:r>
      <w:r w:rsidR="00E6329D" w:rsidRPr="00E6329D">
        <w:rPr>
          <w:spacing w:val="-1"/>
          <w:w w:val="114"/>
        </w:rPr>
        <w:t xml:space="preserve"> </w:t>
      </w:r>
    </w:p>
    <w:p w14:paraId="55AE942A" w14:textId="77777777" w:rsidR="00E6329D" w:rsidRDefault="00E6329D" w:rsidP="00E6329D">
      <w:pPr>
        <w:spacing w:before="53" w:line="360" w:lineRule="auto"/>
        <w:ind w:right="74"/>
        <w:jc w:val="both"/>
        <w:rPr>
          <w:spacing w:val="-1"/>
          <w:w w:val="114"/>
        </w:rPr>
      </w:pPr>
    </w:p>
    <w:p w14:paraId="2577029D" w14:textId="77777777" w:rsidR="00E6329D" w:rsidRDefault="00E6329D" w:rsidP="00E6329D">
      <w:pPr>
        <w:spacing w:before="53" w:line="360" w:lineRule="auto"/>
        <w:ind w:right="74"/>
        <w:jc w:val="both"/>
        <w:rPr>
          <w:spacing w:val="-1"/>
          <w:w w:val="114"/>
        </w:rPr>
      </w:pPr>
    </w:p>
    <w:p w14:paraId="3A1AF370" w14:textId="77777777" w:rsidR="00B00D69" w:rsidRDefault="00E6329D" w:rsidP="00B00D69">
      <w:pPr>
        <w:spacing w:after="240" w:line="360" w:lineRule="auto"/>
        <w:jc w:val="both"/>
        <w:rPr>
          <w:b/>
          <w:spacing w:val="-6"/>
          <w:w w:val="128"/>
        </w:rPr>
      </w:pPr>
      <w:r>
        <w:rPr>
          <w:b/>
          <w:spacing w:val="-6"/>
        </w:rPr>
        <w:t xml:space="preserve"> </w:t>
      </w:r>
      <w:r w:rsidR="00E779D5">
        <w:rPr>
          <w:b/>
          <w:spacing w:val="-6"/>
        </w:rPr>
        <w:t>3</w:t>
      </w:r>
      <w:r w:rsidR="00746C57">
        <w:rPr>
          <w:b/>
        </w:rPr>
        <w:t xml:space="preserve">. </w:t>
      </w:r>
      <w:r>
        <w:rPr>
          <w:b/>
        </w:rPr>
        <w:t xml:space="preserve">   </w:t>
      </w:r>
      <w:r w:rsidR="00746C57">
        <w:rPr>
          <w:b/>
        </w:rPr>
        <w:t>Data</w:t>
      </w:r>
    </w:p>
    <w:p w14:paraId="5FF1A7D7" w14:textId="36F9E81B" w:rsidR="00746C57" w:rsidRPr="00B00D69" w:rsidRDefault="00746C57" w:rsidP="00B00D69">
      <w:pPr>
        <w:spacing w:after="240" w:line="360" w:lineRule="auto"/>
        <w:jc w:val="both"/>
        <w:rPr>
          <w:b/>
          <w:spacing w:val="-6"/>
          <w:w w:val="128"/>
          <w:lang w:eastAsia="en-US"/>
        </w:rPr>
      </w:pPr>
      <w:r>
        <w:rPr>
          <w:lang w:eastAsia="tr-TR"/>
        </w:rPr>
        <w:t>Working with the international data requires careful collection and detail oriented analysis of the</w:t>
      </w:r>
      <w:r w:rsidR="00E779D5">
        <w:rPr>
          <w:lang w:eastAsia="tr-TR"/>
        </w:rPr>
        <w:t xml:space="preserve"> sample</w:t>
      </w:r>
      <w:r w:rsidR="00CB7A3F">
        <w:rPr>
          <w:lang w:eastAsia="tr-TR"/>
        </w:rPr>
        <w:t>. We used DATASTREAM</w:t>
      </w:r>
      <w:r w:rsidR="00FD0F51">
        <w:rPr>
          <w:lang w:eastAsia="tr-TR"/>
        </w:rPr>
        <w:t xml:space="preserve"> tapes to retrieve</w:t>
      </w:r>
      <w:r>
        <w:rPr>
          <w:lang w:eastAsia="tr-TR"/>
        </w:rPr>
        <w:t xml:space="preserve"> our data. There are certain attributes of the DATASTREAM data collection process, which has not been emphasized in the literature much. We will go over these details in this section.</w:t>
      </w:r>
    </w:p>
    <w:p w14:paraId="528DA456" w14:textId="77777777" w:rsidR="00746C57" w:rsidRDefault="00746C57" w:rsidP="00782C08">
      <w:pPr>
        <w:autoSpaceDE w:val="0"/>
        <w:autoSpaceDN w:val="0"/>
        <w:adjustRightInd w:val="0"/>
        <w:spacing w:line="360" w:lineRule="auto"/>
        <w:jc w:val="both"/>
        <w:rPr>
          <w:lang w:eastAsia="tr-TR"/>
        </w:rPr>
      </w:pPr>
    </w:p>
    <w:p w14:paraId="060355D2" w14:textId="3041BC34" w:rsidR="00746C57" w:rsidRDefault="00746C57" w:rsidP="00782C08">
      <w:pPr>
        <w:autoSpaceDE w:val="0"/>
        <w:autoSpaceDN w:val="0"/>
        <w:adjustRightInd w:val="0"/>
        <w:spacing w:line="360" w:lineRule="auto"/>
        <w:jc w:val="both"/>
        <w:rPr>
          <w:lang w:eastAsia="tr-TR"/>
        </w:rPr>
      </w:pPr>
      <w:r>
        <w:rPr>
          <w:lang w:eastAsia="tr-TR"/>
        </w:rPr>
        <w:t xml:space="preserve">Data is downloaded in pieces as the frame does not let the researcher to mass download the data. Mnemonic code is used when one downloads the data, however, mnemonic code is not a permanent ID. The permanent ID of the </w:t>
      </w:r>
      <w:r w:rsidR="00426A88">
        <w:rPr>
          <w:lang w:eastAsia="tr-TR"/>
        </w:rPr>
        <w:t>DataStream</w:t>
      </w:r>
      <w:r>
        <w:rPr>
          <w:lang w:eastAsia="tr-TR"/>
        </w:rPr>
        <w:t xml:space="preserve"> world is the DSCD</w:t>
      </w:r>
      <w:r w:rsidR="00426A88">
        <w:rPr>
          <w:lang w:eastAsia="tr-TR"/>
        </w:rPr>
        <w:t xml:space="preserve">. Hence right after data </w:t>
      </w:r>
      <w:r w:rsidR="00E779D5">
        <w:rPr>
          <w:lang w:eastAsia="tr-TR"/>
        </w:rPr>
        <w:t>(</w:t>
      </w:r>
      <w:r w:rsidR="00426A88">
        <w:rPr>
          <w:lang w:eastAsia="tr-TR"/>
        </w:rPr>
        <w:t>for each country</w:t>
      </w:r>
      <w:r w:rsidR="00E779D5">
        <w:rPr>
          <w:lang w:eastAsia="tr-TR"/>
        </w:rPr>
        <w:t>)</w:t>
      </w:r>
      <w:r w:rsidR="00426A88">
        <w:rPr>
          <w:lang w:eastAsia="tr-TR"/>
        </w:rPr>
        <w:t xml:space="preserve"> is downloaded using mnemonic codes, DSCD codes are read as well.</w:t>
      </w:r>
      <w:r w:rsidR="00426A88">
        <w:rPr>
          <w:rStyle w:val="FootnoteReference"/>
          <w:lang w:eastAsia="tr-TR"/>
        </w:rPr>
        <w:footnoteReference w:id="3"/>
      </w:r>
      <w:r>
        <w:rPr>
          <w:lang w:eastAsia="tr-TR"/>
        </w:rPr>
        <w:t xml:space="preserve"> </w:t>
      </w:r>
    </w:p>
    <w:p w14:paraId="5F83F9BF" w14:textId="77777777" w:rsidR="00426A88" w:rsidRDefault="00426A88" w:rsidP="00782C08">
      <w:pPr>
        <w:autoSpaceDE w:val="0"/>
        <w:autoSpaceDN w:val="0"/>
        <w:adjustRightInd w:val="0"/>
        <w:spacing w:line="360" w:lineRule="auto"/>
        <w:jc w:val="both"/>
        <w:rPr>
          <w:lang w:eastAsia="tr-TR"/>
        </w:rPr>
      </w:pPr>
    </w:p>
    <w:p w14:paraId="6510F1BF" w14:textId="64DDD4C8" w:rsidR="00426A88" w:rsidRDefault="00A90BDE" w:rsidP="00782C08">
      <w:pPr>
        <w:autoSpaceDE w:val="0"/>
        <w:autoSpaceDN w:val="0"/>
        <w:adjustRightInd w:val="0"/>
        <w:spacing w:line="360" w:lineRule="auto"/>
        <w:jc w:val="both"/>
        <w:rPr>
          <w:lang w:eastAsia="tr-TR"/>
        </w:rPr>
      </w:pPr>
      <w:r>
        <w:rPr>
          <w:lang w:eastAsia="tr-TR"/>
        </w:rPr>
        <w:t>Once the data is retrieved</w:t>
      </w:r>
      <w:r w:rsidR="00596292">
        <w:rPr>
          <w:lang w:eastAsia="tr-TR"/>
        </w:rPr>
        <w:t xml:space="preserve"> for 51 countries, we examine</w:t>
      </w:r>
      <w:r w:rsidR="00426A88">
        <w:rPr>
          <w:lang w:eastAsia="tr-TR"/>
        </w:rPr>
        <w:t xml:space="preserve"> the trading ranges of each stock in each country. We work with Dollar denominated data. This creates a difficulty in determining the trading range for each stock. Specifically, a stock might have stopped trading, hence the price in local currency ma</w:t>
      </w:r>
      <w:r w:rsidR="00596292">
        <w:rPr>
          <w:lang w:eastAsia="tr-TR"/>
        </w:rPr>
        <w:t>y be staying constant, but when</w:t>
      </w:r>
      <w:r w:rsidR="00426A88">
        <w:rPr>
          <w:lang w:eastAsia="tr-TR"/>
        </w:rPr>
        <w:t xml:space="preserve"> there is a move in the exchange rate, dollar denominated price fluctuates. </w:t>
      </w:r>
      <w:r w:rsidR="00596292">
        <w:rPr>
          <w:lang w:eastAsia="tr-TR"/>
        </w:rPr>
        <w:t>Therefore, one has</w:t>
      </w:r>
      <w:r>
        <w:rPr>
          <w:lang w:eastAsia="tr-TR"/>
        </w:rPr>
        <w:t xml:space="preserve"> to work with the local currency denominated version of the dataset</w:t>
      </w:r>
      <w:r w:rsidR="00E779D5">
        <w:rPr>
          <w:lang w:eastAsia="tr-TR"/>
        </w:rPr>
        <w:t xml:space="preserve"> as well</w:t>
      </w:r>
      <w:r>
        <w:rPr>
          <w:lang w:eastAsia="tr-TR"/>
        </w:rPr>
        <w:t>. Thus, we retrieved two versions of the same data set. We determined the data range of each stock using local currency denominated data by tracking zero-return and missing-return days.</w:t>
      </w:r>
    </w:p>
    <w:p w14:paraId="06E9F59C" w14:textId="77777777" w:rsidR="00A87529" w:rsidRDefault="00A87529" w:rsidP="00782C08">
      <w:pPr>
        <w:autoSpaceDE w:val="0"/>
        <w:autoSpaceDN w:val="0"/>
        <w:adjustRightInd w:val="0"/>
        <w:spacing w:line="360" w:lineRule="auto"/>
        <w:jc w:val="both"/>
        <w:rPr>
          <w:lang w:eastAsia="tr-TR"/>
        </w:rPr>
      </w:pPr>
    </w:p>
    <w:p w14:paraId="68F91F9B" w14:textId="78BD557A" w:rsidR="00B13BD1" w:rsidRDefault="00A87529" w:rsidP="00782C08">
      <w:pPr>
        <w:autoSpaceDE w:val="0"/>
        <w:autoSpaceDN w:val="0"/>
        <w:adjustRightInd w:val="0"/>
        <w:spacing w:line="360" w:lineRule="auto"/>
        <w:jc w:val="both"/>
        <w:rPr>
          <w:lang w:eastAsia="tr-TR"/>
        </w:rPr>
      </w:pPr>
      <w:r>
        <w:rPr>
          <w:lang w:eastAsia="tr-TR"/>
        </w:rPr>
        <w:t xml:space="preserve">Dollar denominated dataset is used for the main analysis. </w:t>
      </w:r>
      <w:r w:rsidR="00EF1CA4">
        <w:rPr>
          <w:lang w:eastAsia="tr-TR"/>
        </w:rPr>
        <w:t xml:space="preserve">Duplicate observations are removed. For each stock the active trading range is kept using local currency denominated data as explained above. Daily security returns are obtained using return index from </w:t>
      </w:r>
      <w:proofErr w:type="spellStart"/>
      <w:r w:rsidR="00EF1CA4">
        <w:rPr>
          <w:lang w:eastAsia="tr-TR"/>
        </w:rPr>
        <w:t>Datastream</w:t>
      </w:r>
      <w:proofErr w:type="spellEnd"/>
      <w:r w:rsidR="00EF1CA4">
        <w:rPr>
          <w:lang w:eastAsia="tr-TR"/>
        </w:rPr>
        <w:t xml:space="preserve"> (RI). Periods of five </w:t>
      </w:r>
      <w:r w:rsidR="00EF1CA4">
        <w:rPr>
          <w:lang w:eastAsia="tr-TR"/>
        </w:rPr>
        <w:lastRenderedPageBreak/>
        <w:t>or more consecutive days of zero returns have been identified and removed.</w:t>
      </w:r>
      <w:r w:rsidR="002168C8">
        <w:rPr>
          <w:rStyle w:val="FootnoteReference"/>
          <w:lang w:eastAsia="tr-TR"/>
        </w:rPr>
        <w:footnoteReference w:id="4"/>
      </w:r>
      <w:r w:rsidR="000362DE">
        <w:rPr>
          <w:lang w:eastAsia="tr-TR"/>
        </w:rPr>
        <w:t xml:space="preserve"> </w:t>
      </w:r>
      <w:r w:rsidR="00B13BD1">
        <w:rPr>
          <w:lang w:eastAsia="tr-TR"/>
        </w:rPr>
        <w:t xml:space="preserve">Data for countries excluding US has </w:t>
      </w:r>
      <w:r w:rsidR="00E779D5">
        <w:rPr>
          <w:lang w:eastAsia="tr-TR"/>
        </w:rPr>
        <w:t xml:space="preserve">obvious </w:t>
      </w:r>
      <w:r w:rsidR="00B13BD1">
        <w:rPr>
          <w:lang w:eastAsia="tr-TR"/>
        </w:rPr>
        <w:t>data errors for Market Value</w:t>
      </w:r>
      <w:r w:rsidR="00526B78">
        <w:rPr>
          <w:lang w:eastAsia="tr-TR"/>
        </w:rPr>
        <w:t>. Analysis of the distribution of Market Value shows that it has high kurtosis, and within certain countries, specific stocks have been assigned an implausibly high or low market value. Therefore, market value has been truncated at 1 and 99 percentiles within each country excluding US.</w:t>
      </w:r>
      <w:r w:rsidR="00526B78">
        <w:rPr>
          <w:rStyle w:val="FootnoteReference"/>
          <w:lang w:eastAsia="tr-TR"/>
        </w:rPr>
        <w:footnoteReference w:id="5"/>
      </w:r>
      <w:r w:rsidR="000362DE">
        <w:rPr>
          <w:lang w:eastAsia="tr-TR"/>
        </w:rPr>
        <w:t xml:space="preserve"> This step concludes the cleaned data formation for each country</w:t>
      </w:r>
      <w:r w:rsidR="00E779D5">
        <w:rPr>
          <w:lang w:eastAsia="tr-TR"/>
        </w:rPr>
        <w:t xml:space="preserve"> up to and including 2014</w:t>
      </w:r>
      <w:r w:rsidR="000362DE">
        <w:rPr>
          <w:lang w:eastAsia="tr-TR"/>
        </w:rPr>
        <w:t>. Similar steps are repeated to form a second earlier sample for each country which includes data up to and including 2008.</w:t>
      </w:r>
    </w:p>
    <w:p w14:paraId="2C3D39D0" w14:textId="77777777" w:rsidR="00461CB6" w:rsidRDefault="00461CB6" w:rsidP="00782C08">
      <w:pPr>
        <w:autoSpaceDE w:val="0"/>
        <w:autoSpaceDN w:val="0"/>
        <w:adjustRightInd w:val="0"/>
        <w:spacing w:line="360" w:lineRule="auto"/>
        <w:jc w:val="both"/>
        <w:rPr>
          <w:lang w:eastAsia="tr-TR"/>
        </w:rPr>
      </w:pPr>
    </w:p>
    <w:p w14:paraId="43DFA80B" w14:textId="12852BA0" w:rsidR="00461CB6" w:rsidRDefault="00461CB6" w:rsidP="00782C08">
      <w:pPr>
        <w:autoSpaceDE w:val="0"/>
        <w:autoSpaceDN w:val="0"/>
        <w:adjustRightInd w:val="0"/>
        <w:spacing w:line="360" w:lineRule="auto"/>
        <w:jc w:val="both"/>
        <w:rPr>
          <w:lang w:eastAsia="tr-TR"/>
        </w:rPr>
      </w:pPr>
      <w:r>
        <w:rPr>
          <w:lang w:eastAsia="tr-TR"/>
        </w:rPr>
        <w:t xml:space="preserve">Monthly control variables are </w:t>
      </w:r>
      <w:r w:rsidR="00193A30">
        <w:rPr>
          <w:lang w:eastAsia="tr-TR"/>
        </w:rPr>
        <w:t>also retrieved. Market value (MV), Price-to-Book (PB), Dividend yield (DP), Price-to-Earnings (PE), Return on Equity (ROE), Return on Invested Capital (ROIC), and Total Assets (</w:t>
      </w:r>
      <w:proofErr w:type="spellStart"/>
      <w:r w:rsidR="00193A30">
        <w:rPr>
          <w:lang w:eastAsia="tr-TR"/>
        </w:rPr>
        <w:t>ASSETS</w:t>
      </w:r>
      <w:proofErr w:type="spellEnd"/>
      <w:r w:rsidR="00193A30">
        <w:rPr>
          <w:lang w:eastAsia="tr-TR"/>
        </w:rPr>
        <w:t>) data are obtained.</w:t>
      </w:r>
      <w:r w:rsidR="00B138EA">
        <w:rPr>
          <w:lang w:eastAsia="tr-TR"/>
        </w:rPr>
        <w:t xml:space="preserve"> MV, PB, DP, and ASSETS values cannot take negative values, hence</w:t>
      </w:r>
      <w:r w:rsidR="00E779D5">
        <w:rPr>
          <w:lang w:eastAsia="tr-TR"/>
        </w:rPr>
        <w:t>,</w:t>
      </w:r>
      <w:r w:rsidR="00B138EA">
        <w:rPr>
          <w:lang w:eastAsia="tr-TR"/>
        </w:rPr>
        <w:t xml:space="preserve"> negative values for these classifications are assigned missing values. Following the truncation process at 1 and 99 percentiles, average values of these control variables are computed for each security.</w:t>
      </w:r>
    </w:p>
    <w:p w14:paraId="4AC09A8E" w14:textId="77777777" w:rsidR="00F76729" w:rsidRDefault="00F76729" w:rsidP="00782C08">
      <w:pPr>
        <w:autoSpaceDE w:val="0"/>
        <w:autoSpaceDN w:val="0"/>
        <w:adjustRightInd w:val="0"/>
        <w:spacing w:line="360" w:lineRule="auto"/>
        <w:jc w:val="both"/>
        <w:rPr>
          <w:lang w:eastAsia="tr-TR"/>
        </w:rPr>
      </w:pPr>
    </w:p>
    <w:p w14:paraId="4C90AFE7" w14:textId="1A2F7AD8" w:rsidR="00657423" w:rsidRDefault="00F76729" w:rsidP="00782C08">
      <w:pPr>
        <w:autoSpaceDE w:val="0"/>
        <w:autoSpaceDN w:val="0"/>
        <w:adjustRightInd w:val="0"/>
        <w:spacing w:line="360" w:lineRule="auto"/>
        <w:jc w:val="both"/>
        <w:rPr>
          <w:lang w:eastAsia="tr-TR"/>
        </w:rPr>
      </w:pPr>
      <w:r>
        <w:rPr>
          <w:lang w:eastAsia="tr-TR"/>
        </w:rPr>
        <w:t>As a result, we work with a staggering 144,702,455 daily stock observations for 51 countries. In addition to daily stock data, we need country and regional level index returns. We computed country level daily returns using return index for ea</w:t>
      </w:r>
      <w:r w:rsidR="00167B04">
        <w:rPr>
          <w:lang w:eastAsia="tr-TR"/>
        </w:rPr>
        <w:t>ch country. We further consider 6 separate regional indices</w:t>
      </w:r>
      <w:r>
        <w:rPr>
          <w:lang w:eastAsia="tr-TR"/>
        </w:rPr>
        <w:t xml:space="preserve">: World, Emerging, Developed, World excluding USA, World excluding </w:t>
      </w:r>
      <w:r w:rsidR="00167B04">
        <w:rPr>
          <w:lang w:eastAsia="tr-TR"/>
        </w:rPr>
        <w:t xml:space="preserve">securities from </w:t>
      </w:r>
      <w:r>
        <w:rPr>
          <w:lang w:eastAsia="tr-TR"/>
        </w:rPr>
        <w:t xml:space="preserve">European </w:t>
      </w:r>
      <w:r w:rsidR="00167B04">
        <w:rPr>
          <w:lang w:eastAsia="tr-TR"/>
        </w:rPr>
        <w:t xml:space="preserve">Economic and Monetary Union countries, </w:t>
      </w:r>
      <w:r>
        <w:rPr>
          <w:lang w:eastAsia="tr-TR"/>
        </w:rPr>
        <w:t xml:space="preserve">and </w:t>
      </w:r>
      <w:r w:rsidR="00167B04">
        <w:rPr>
          <w:lang w:eastAsia="tr-TR"/>
        </w:rPr>
        <w:t>securities from European Economic and Monetary Union countries</w:t>
      </w:r>
      <w:r>
        <w:rPr>
          <w:lang w:eastAsia="tr-TR"/>
        </w:rPr>
        <w:t xml:space="preserve">. These regional returns are </w:t>
      </w:r>
      <w:proofErr w:type="spellStart"/>
      <w:r>
        <w:rPr>
          <w:lang w:eastAsia="tr-TR"/>
        </w:rPr>
        <w:t>labeled</w:t>
      </w:r>
      <w:proofErr w:type="spellEnd"/>
      <w:r>
        <w:rPr>
          <w:lang w:eastAsia="tr-TR"/>
        </w:rPr>
        <w:t xml:space="preserve"> as World, Emerging, Developed, World-ex-</w:t>
      </w:r>
      <w:r w:rsidR="00167B04">
        <w:rPr>
          <w:lang w:eastAsia="tr-TR"/>
        </w:rPr>
        <w:t>Us, World-ex-E</w:t>
      </w:r>
      <w:r>
        <w:rPr>
          <w:lang w:eastAsia="tr-TR"/>
        </w:rPr>
        <w:t xml:space="preserve">mu, </w:t>
      </w:r>
      <w:r w:rsidR="00E779D5">
        <w:rPr>
          <w:lang w:eastAsia="tr-TR"/>
        </w:rPr>
        <w:t xml:space="preserve">and </w:t>
      </w:r>
      <w:r>
        <w:rPr>
          <w:lang w:eastAsia="tr-TR"/>
        </w:rPr>
        <w:t>Europe-Emu-only, respectively.</w:t>
      </w:r>
    </w:p>
    <w:p w14:paraId="0A5C7DEF" w14:textId="77777777" w:rsidR="00657423" w:rsidRDefault="00657423" w:rsidP="00782C08">
      <w:pPr>
        <w:autoSpaceDE w:val="0"/>
        <w:autoSpaceDN w:val="0"/>
        <w:adjustRightInd w:val="0"/>
        <w:spacing w:line="360" w:lineRule="auto"/>
        <w:jc w:val="both"/>
        <w:rPr>
          <w:lang w:eastAsia="tr-TR"/>
        </w:rPr>
      </w:pPr>
    </w:p>
    <w:p w14:paraId="391E8F94" w14:textId="4BB09367" w:rsidR="0022784F" w:rsidRDefault="00816F04" w:rsidP="00782C08">
      <w:pPr>
        <w:autoSpaceDE w:val="0"/>
        <w:autoSpaceDN w:val="0"/>
        <w:adjustRightInd w:val="0"/>
        <w:spacing w:line="360" w:lineRule="auto"/>
        <w:jc w:val="both"/>
        <w:rPr>
          <w:lang w:eastAsia="tr-TR"/>
        </w:rPr>
      </w:pPr>
      <w:r>
        <w:rPr>
          <w:lang w:eastAsia="tr-TR"/>
        </w:rPr>
        <w:t xml:space="preserve">Country level return price indices are not provided for three </w:t>
      </w:r>
      <w:r w:rsidR="00657423">
        <w:rPr>
          <w:lang w:eastAsia="tr-TR"/>
        </w:rPr>
        <w:t>countries</w:t>
      </w:r>
      <w:r>
        <w:rPr>
          <w:lang w:eastAsia="tr-TR"/>
        </w:rPr>
        <w:t>: Egypt, Morocco, and Vietnam. Therefore, for these countries</w:t>
      </w:r>
      <w:r w:rsidR="00E779D5">
        <w:rPr>
          <w:lang w:eastAsia="tr-TR"/>
        </w:rPr>
        <w:t>,</w:t>
      </w:r>
      <w:r>
        <w:rPr>
          <w:lang w:eastAsia="tr-TR"/>
        </w:rPr>
        <w:t xml:space="preserve"> value weighted stock level daily returns are used to obtain country level returns.</w:t>
      </w:r>
      <w:r w:rsidR="00657423">
        <w:rPr>
          <w:lang w:eastAsia="tr-TR"/>
        </w:rPr>
        <w:t xml:space="preserve"> Hence </w:t>
      </w:r>
      <w:proofErr w:type="spellStart"/>
      <w:r w:rsidR="00657423">
        <w:rPr>
          <w:lang w:eastAsia="tr-TR"/>
        </w:rPr>
        <w:t>Datastream</w:t>
      </w:r>
      <w:proofErr w:type="spellEnd"/>
      <w:r w:rsidR="00657423">
        <w:rPr>
          <w:lang w:eastAsia="tr-TR"/>
        </w:rPr>
        <w:t xml:space="preserve"> country level returns are obtained for 48 countries using country level return price index provided by </w:t>
      </w:r>
      <w:proofErr w:type="spellStart"/>
      <w:r w:rsidR="00657423">
        <w:rPr>
          <w:lang w:eastAsia="tr-TR"/>
        </w:rPr>
        <w:t>Datastream</w:t>
      </w:r>
      <w:proofErr w:type="spellEnd"/>
      <w:r w:rsidR="00657423">
        <w:rPr>
          <w:lang w:eastAsia="tr-TR"/>
        </w:rPr>
        <w:t xml:space="preserve"> and country level data that is missing for 3 countries are replaced by value-weighted </w:t>
      </w:r>
      <w:r w:rsidR="00E779D5">
        <w:rPr>
          <w:lang w:eastAsia="tr-TR"/>
        </w:rPr>
        <w:t>returns obtained by aggregating</w:t>
      </w:r>
      <w:r w:rsidR="00657423">
        <w:rPr>
          <w:lang w:eastAsia="tr-TR"/>
        </w:rPr>
        <w:t xml:space="preserve"> security level data. In </w:t>
      </w:r>
      <w:r w:rsidR="00657423">
        <w:rPr>
          <w:lang w:eastAsia="tr-TR"/>
        </w:rPr>
        <w:lastRenderedPageBreak/>
        <w:t xml:space="preserve">addition to </w:t>
      </w:r>
      <w:proofErr w:type="spellStart"/>
      <w:r w:rsidR="00657423">
        <w:rPr>
          <w:lang w:eastAsia="tr-TR"/>
        </w:rPr>
        <w:t>Datastream</w:t>
      </w:r>
      <w:proofErr w:type="spellEnd"/>
      <w:r w:rsidR="00657423">
        <w:rPr>
          <w:lang w:eastAsia="tr-TR"/>
        </w:rPr>
        <w:t xml:space="preserve"> country leve</w:t>
      </w:r>
      <w:r w:rsidR="00E779D5">
        <w:rPr>
          <w:lang w:eastAsia="tr-TR"/>
        </w:rPr>
        <w:t>l returns (DS), we also compute</w:t>
      </w:r>
      <w:r w:rsidR="00657423">
        <w:rPr>
          <w:lang w:eastAsia="tr-TR"/>
        </w:rPr>
        <w:t xml:space="preserve"> equal weighted and value-weighted country level returns for 51 countries. These alternative country level returns </w:t>
      </w:r>
      <w:r w:rsidR="00E779D5">
        <w:rPr>
          <w:lang w:eastAsia="tr-TR"/>
        </w:rPr>
        <w:t>are utilized</w:t>
      </w:r>
      <w:r w:rsidR="00815964">
        <w:rPr>
          <w:lang w:eastAsia="tr-TR"/>
        </w:rPr>
        <w:t xml:space="preserve"> for robustness checks.</w:t>
      </w:r>
    </w:p>
    <w:p w14:paraId="7654C81D" w14:textId="77777777" w:rsidR="00E6329D" w:rsidRDefault="00E6329D" w:rsidP="00782C08">
      <w:pPr>
        <w:autoSpaceDE w:val="0"/>
        <w:autoSpaceDN w:val="0"/>
        <w:adjustRightInd w:val="0"/>
        <w:spacing w:line="360" w:lineRule="auto"/>
        <w:jc w:val="both"/>
        <w:rPr>
          <w:lang w:eastAsia="tr-TR"/>
        </w:rPr>
      </w:pPr>
    </w:p>
    <w:p w14:paraId="653C24B7" w14:textId="77777777" w:rsidR="00E6329D" w:rsidRDefault="00E6329D" w:rsidP="00782C08">
      <w:pPr>
        <w:autoSpaceDE w:val="0"/>
        <w:autoSpaceDN w:val="0"/>
        <w:adjustRightInd w:val="0"/>
        <w:spacing w:line="360" w:lineRule="auto"/>
        <w:jc w:val="both"/>
        <w:rPr>
          <w:lang w:eastAsia="tr-TR"/>
        </w:rPr>
      </w:pPr>
    </w:p>
    <w:p w14:paraId="371B4F63" w14:textId="77777777" w:rsidR="00B00D69" w:rsidRDefault="003D69AA" w:rsidP="00B00D69">
      <w:pPr>
        <w:spacing w:after="240" w:line="360" w:lineRule="auto"/>
        <w:jc w:val="both"/>
        <w:rPr>
          <w:b/>
          <w:spacing w:val="-6"/>
          <w:w w:val="128"/>
        </w:rPr>
      </w:pPr>
      <w:r>
        <w:rPr>
          <w:b/>
          <w:spacing w:val="-6"/>
        </w:rPr>
        <w:t>4</w:t>
      </w:r>
      <w:r>
        <w:rPr>
          <w:b/>
        </w:rPr>
        <w:t xml:space="preserve">. </w:t>
      </w:r>
      <w:r w:rsidR="00E6329D">
        <w:rPr>
          <w:b/>
        </w:rPr>
        <w:t xml:space="preserve">   </w:t>
      </w:r>
      <w:r>
        <w:rPr>
          <w:b/>
        </w:rPr>
        <w:t>Regional Indices</w:t>
      </w:r>
    </w:p>
    <w:p w14:paraId="5F2CCDB9" w14:textId="30F4B6F3" w:rsidR="00167B04" w:rsidRDefault="003D69AA" w:rsidP="00782C08">
      <w:pPr>
        <w:spacing w:before="53" w:line="360" w:lineRule="auto"/>
        <w:ind w:right="74"/>
        <w:jc w:val="both"/>
        <w:rPr>
          <w:lang w:eastAsia="tr-TR"/>
        </w:rPr>
      </w:pPr>
      <w:r>
        <w:t xml:space="preserve">As explained in the earlier section, we start by examining </w:t>
      </w:r>
      <w:r w:rsidR="00167B04">
        <w:t xml:space="preserve">6 regional indices. These indices are </w:t>
      </w:r>
      <w:r w:rsidR="00167B04">
        <w:rPr>
          <w:lang w:eastAsia="tr-TR"/>
        </w:rPr>
        <w:t xml:space="preserve">World, Emerging, Developed, World excluding USA, World excluding securities from European Economic and Monetary Union countries, and securities from European Economic and Monetary Union countries. These regional returns are </w:t>
      </w:r>
      <w:proofErr w:type="spellStart"/>
      <w:r w:rsidR="00167B04">
        <w:rPr>
          <w:lang w:eastAsia="tr-TR"/>
        </w:rPr>
        <w:t>labeled</w:t>
      </w:r>
      <w:proofErr w:type="spellEnd"/>
      <w:r w:rsidR="00167B04">
        <w:rPr>
          <w:lang w:eastAsia="tr-TR"/>
        </w:rPr>
        <w:t xml:space="preserve"> as World, Emerging, Developed, World-ex-Us, World-ex-Emu, and Europe-Emu-only, respectively.</w:t>
      </w:r>
    </w:p>
    <w:p w14:paraId="7051AF1B" w14:textId="77777777" w:rsidR="00E6329D" w:rsidRDefault="00E6329D" w:rsidP="00782C08">
      <w:pPr>
        <w:spacing w:before="53" w:line="360" w:lineRule="auto"/>
        <w:ind w:right="74"/>
        <w:jc w:val="both"/>
        <w:rPr>
          <w:lang w:eastAsia="tr-TR"/>
        </w:rPr>
      </w:pPr>
    </w:p>
    <w:p w14:paraId="1035BD63" w14:textId="60781F2E" w:rsidR="00E9795F" w:rsidRDefault="00167B04" w:rsidP="00782C08">
      <w:pPr>
        <w:autoSpaceDE w:val="0"/>
        <w:autoSpaceDN w:val="0"/>
        <w:adjustRightInd w:val="0"/>
        <w:spacing w:line="360" w:lineRule="auto"/>
        <w:jc w:val="both"/>
      </w:pPr>
      <w:r>
        <w:rPr>
          <w:lang w:eastAsia="tr-TR"/>
        </w:rPr>
        <w:t>Table 1 presents summary statistics for these 6 regional indices</w:t>
      </w:r>
      <w:r w:rsidRPr="00167B04">
        <w:rPr>
          <w:lang w:eastAsia="tr-TR"/>
        </w:rPr>
        <w:t xml:space="preserve">. </w:t>
      </w:r>
      <w:r w:rsidRPr="00167B04">
        <w:t xml:space="preserve">All indices are considered for the sample period </w:t>
      </w:r>
      <w:r>
        <w:t xml:space="preserve">of </w:t>
      </w:r>
      <w:r w:rsidRPr="00167B04">
        <w:t>Jan 3</w:t>
      </w:r>
      <w:r w:rsidRPr="00167B04">
        <w:rPr>
          <w:vertAlign w:val="superscript"/>
        </w:rPr>
        <w:t>rd</w:t>
      </w:r>
      <w:r w:rsidRPr="00167B04">
        <w:t>, 1995 and Dec 31</w:t>
      </w:r>
      <w:r w:rsidRPr="00167B04">
        <w:rPr>
          <w:vertAlign w:val="superscript"/>
        </w:rPr>
        <w:t>st</w:t>
      </w:r>
      <w:r w:rsidRPr="00167B04">
        <w:t xml:space="preserve">, 2014. For each index, </w:t>
      </w:r>
      <w:r>
        <w:t>we report a</w:t>
      </w:r>
      <w:r w:rsidRPr="00167B04">
        <w:t>verage daily returns (Mean), Standard Deviation (</w:t>
      </w:r>
      <w:proofErr w:type="spellStart"/>
      <w:r w:rsidRPr="00167B04">
        <w:t>Std.Dev</w:t>
      </w:r>
      <w:proofErr w:type="spellEnd"/>
      <w:r w:rsidRPr="00167B04">
        <w:t xml:space="preserve">), Minimum (Min), 25 </w:t>
      </w:r>
      <w:proofErr w:type="gramStart"/>
      <w:r w:rsidRPr="00167B04">
        <w:t>percentile</w:t>
      </w:r>
      <w:proofErr w:type="gramEnd"/>
      <w:r w:rsidRPr="00167B04">
        <w:t xml:space="preserve"> (25-pct), Median (</w:t>
      </w:r>
      <w:proofErr w:type="spellStart"/>
      <w:r w:rsidRPr="00167B04">
        <w:t>Median</w:t>
      </w:r>
      <w:proofErr w:type="spellEnd"/>
      <w:r w:rsidRPr="00167B04">
        <w:t>), 75 percentile (75-pct), Maximum (Max), Skewness (Skew), Kurtosis (Kurt), and number of observations</w:t>
      </w:r>
      <w:r>
        <w:t xml:space="preserve"> (</w:t>
      </w:r>
      <w:proofErr w:type="spellStart"/>
      <w:r>
        <w:t>Obs</w:t>
      </w:r>
      <w:proofErr w:type="spellEnd"/>
      <w:r>
        <w:t>)</w:t>
      </w:r>
      <w:r w:rsidRPr="00167B04">
        <w:t>.</w:t>
      </w:r>
      <w:r>
        <w:t xml:space="preserve"> To be able to compare these statistics across indices, we took a common sample starting from 1995. This is the period when emerging</w:t>
      </w:r>
      <w:r w:rsidR="00E9795F">
        <w:t xml:space="preserve"> market index takes off. Hence all samples have equal number of observations (5217 daily observations).</w:t>
      </w:r>
    </w:p>
    <w:p w14:paraId="5AED663D" w14:textId="77777777" w:rsidR="00E9795F" w:rsidRDefault="00E9795F" w:rsidP="00782C08">
      <w:pPr>
        <w:autoSpaceDE w:val="0"/>
        <w:autoSpaceDN w:val="0"/>
        <w:adjustRightInd w:val="0"/>
        <w:spacing w:line="360" w:lineRule="auto"/>
        <w:jc w:val="both"/>
      </w:pPr>
    </w:p>
    <w:p w14:paraId="7B510C90" w14:textId="01B589BA" w:rsidR="00E9795F" w:rsidRDefault="00E9795F" w:rsidP="00782C08">
      <w:pPr>
        <w:autoSpaceDE w:val="0"/>
        <w:autoSpaceDN w:val="0"/>
        <w:adjustRightInd w:val="0"/>
        <w:spacing w:line="360" w:lineRule="auto"/>
        <w:jc w:val="both"/>
      </w:pPr>
      <w:r>
        <w:t>Average daily returns are similar for all six indices. EMU index has the highest standard deviation.</w:t>
      </w:r>
      <w:r w:rsidR="000361C9">
        <w:t xml:space="preserve"> This mainly due to the European Debt Crisis period.</w:t>
      </w:r>
      <w:r w:rsidR="00505504">
        <w:t xml:space="preserve"> Emerging Market Index and EMU Index have the lowest minimum daily returns, whereas EMU Index have the lowest 25-percentile and Median values among all six indices.</w:t>
      </w:r>
    </w:p>
    <w:p w14:paraId="0B2E13AD" w14:textId="77777777" w:rsidR="00505504" w:rsidRDefault="00505504" w:rsidP="00782C08">
      <w:pPr>
        <w:autoSpaceDE w:val="0"/>
        <w:autoSpaceDN w:val="0"/>
        <w:adjustRightInd w:val="0"/>
        <w:spacing w:line="360" w:lineRule="auto"/>
        <w:jc w:val="both"/>
      </w:pPr>
    </w:p>
    <w:p w14:paraId="1D966E57" w14:textId="77777777" w:rsidR="00E6329D" w:rsidRDefault="00505504" w:rsidP="00E6329D">
      <w:pPr>
        <w:autoSpaceDE w:val="0"/>
        <w:autoSpaceDN w:val="0"/>
        <w:adjustRightInd w:val="0"/>
        <w:spacing w:line="360" w:lineRule="auto"/>
        <w:jc w:val="both"/>
      </w:pPr>
      <w:r>
        <w:t xml:space="preserve">Although, among all indices, EMU Index has the most </w:t>
      </w:r>
      <w:proofErr w:type="spellStart"/>
      <w:r>
        <w:t>unfavorable</w:t>
      </w:r>
      <w:proofErr w:type="spellEnd"/>
      <w:r>
        <w:t xml:space="preserve"> right hand side of the distribution, together with lower mean and higher volatility, higher order moments work in </w:t>
      </w:r>
      <w:proofErr w:type="spellStart"/>
      <w:r>
        <w:t>favor</w:t>
      </w:r>
      <w:proofErr w:type="spellEnd"/>
      <w:r>
        <w:t xml:space="preserve"> of the index. Specifically, EMU Index has the highest skewness (-0.04672) and lowest kurtosis (8.81895) values among all indices. These attributes are considered </w:t>
      </w:r>
      <w:proofErr w:type="spellStart"/>
      <w:r>
        <w:t>favorable</w:t>
      </w:r>
      <w:proofErr w:type="spellEnd"/>
      <w:r>
        <w:t xml:space="preserve"> by an investor with a non-pathological utility function. One should not forget, however, these are daily returns. We </w:t>
      </w:r>
      <w:r>
        <w:lastRenderedPageBreak/>
        <w:t>consider much longer investment horizons when these indices are evaluated using almost dominance rules.</w:t>
      </w:r>
    </w:p>
    <w:p w14:paraId="240533C1" w14:textId="2F13C930" w:rsidR="00B06168" w:rsidRDefault="00B06168" w:rsidP="00E6329D">
      <w:pPr>
        <w:autoSpaceDE w:val="0"/>
        <w:autoSpaceDN w:val="0"/>
        <w:adjustRightInd w:val="0"/>
        <w:spacing w:line="360" w:lineRule="auto"/>
        <w:jc w:val="both"/>
        <w:rPr>
          <w:color w:val="000000"/>
        </w:rPr>
      </w:pPr>
      <w:r>
        <w:rPr>
          <w:color w:val="000000"/>
        </w:rPr>
        <w:t>Our next goal is to examine if any one of these regional indices dominate others at various investment horizons. To be able to determine this, we may use extremely restricted mean-variance and stochastic dominance rules, or we may use the proposed almost dominance rules. As explained in Section 2, to decide on dominance using almost stochastic rules, we need to estimate epsilon values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m:t>
        </m:r>
      </m:oMath>
      <w:r>
        <w:rPr>
          <w:color w:val="000000"/>
        </w:rPr>
        <w:t>. Next, we explain the empirical methodology employed to achieve this task.</w:t>
      </w:r>
    </w:p>
    <w:p w14:paraId="08B78ED5" w14:textId="77777777" w:rsidR="00E6329D" w:rsidRPr="00E6329D" w:rsidRDefault="00E6329D" w:rsidP="00E6329D">
      <w:pPr>
        <w:autoSpaceDE w:val="0"/>
        <w:autoSpaceDN w:val="0"/>
        <w:adjustRightInd w:val="0"/>
        <w:spacing w:line="360" w:lineRule="auto"/>
        <w:jc w:val="both"/>
        <w:rPr>
          <w:lang w:val="en-US"/>
        </w:rPr>
      </w:pPr>
    </w:p>
    <w:p w14:paraId="44492EF2" w14:textId="1FF28B71" w:rsidR="00B06168" w:rsidRDefault="00915D15" w:rsidP="00782C08">
      <w:pPr>
        <w:widowControl w:val="0"/>
        <w:autoSpaceDE w:val="0"/>
        <w:autoSpaceDN w:val="0"/>
        <w:adjustRightInd w:val="0"/>
        <w:spacing w:after="240" w:line="360" w:lineRule="auto"/>
        <w:jc w:val="both"/>
        <w:rPr>
          <w:color w:val="000000"/>
        </w:rPr>
      </w:pPr>
      <w:r>
        <w:rPr>
          <w:color w:val="000000"/>
        </w:rPr>
        <w:t>We first examine the cumulative distributions of each regional index for investment horizons of 1-year, 3-year, and 5-year. For each investment horizon, the simulated data is formed by using daily return series. For a k-year investment horizon, we randomly pick 1000 observations points and start cumulating daily returns for k years from that point onwards.</w:t>
      </w:r>
      <w:r w:rsidR="00FA6397">
        <w:rPr>
          <w:rStyle w:val="FootnoteReference"/>
          <w:color w:val="000000"/>
        </w:rPr>
        <w:footnoteReference w:id="6"/>
      </w:r>
      <w:r>
        <w:rPr>
          <w:color w:val="000000"/>
        </w:rPr>
        <w:t xml:space="preserve"> Hence, we obtain 1000 k-year return series. Once these return series are obtained for each regional index, we generate the cumulative distribution of index returns for each investment horizon. To estimate epsilons for two series, we first determine the minimum and maximum values of these two series</w:t>
      </w:r>
      <w:r w:rsidR="00525F0A">
        <w:rPr>
          <w:color w:val="000000"/>
        </w:rPr>
        <w:t>.</w:t>
      </w:r>
      <w:r>
        <w:rPr>
          <w:rStyle w:val="FootnoteReference"/>
          <w:color w:val="000000"/>
        </w:rPr>
        <w:footnoteReference w:id="7"/>
      </w:r>
      <w:r w:rsidR="00525F0A">
        <w:rPr>
          <w:color w:val="000000"/>
        </w:rPr>
        <w:t xml:space="preserve"> Then, we create a return bin, which consist of return values starting from the minimum return value going through the maximum with 0.1% increments</w:t>
      </w:r>
      <w:r w:rsidR="00941DA2">
        <w:rPr>
          <w:color w:val="000000"/>
        </w:rPr>
        <w:t>. 0.1% is the precision parameter.</w:t>
      </w:r>
      <w:r w:rsidR="00FA6397">
        <w:rPr>
          <w:rStyle w:val="FootnoteReference"/>
          <w:color w:val="000000"/>
        </w:rPr>
        <w:footnoteReference w:id="8"/>
      </w:r>
      <w:r w:rsidR="00941DA2">
        <w:rPr>
          <w:color w:val="000000"/>
        </w:rPr>
        <w:t xml:space="preserve"> Therefore, the size of this return bin depends on the minimum and the maximum values of the </w:t>
      </w:r>
      <w:proofErr w:type="gramStart"/>
      <w:r w:rsidR="00941DA2">
        <w:rPr>
          <w:color w:val="000000"/>
        </w:rPr>
        <w:t>two return</w:t>
      </w:r>
      <w:proofErr w:type="gramEnd"/>
      <w:r w:rsidR="00941DA2">
        <w:rPr>
          <w:color w:val="000000"/>
        </w:rPr>
        <w:t xml:space="preserve"> series and the precision parameter. Once the return bin is created, we compute the cumulative distributions by computing the percentage of times that an index incurs a lower return than the corresponding return value in the bin. As a result, the number of data points in the cumulative distributions is equal to the size of the return bin. We find the cumulative distribution for each regional index and investment horizon.</w:t>
      </w:r>
    </w:p>
    <w:p w14:paraId="7F261E4D" w14:textId="77777777" w:rsidR="00364743" w:rsidRDefault="00941DA2" w:rsidP="00782C08">
      <w:pPr>
        <w:widowControl w:val="0"/>
        <w:autoSpaceDE w:val="0"/>
        <w:autoSpaceDN w:val="0"/>
        <w:adjustRightInd w:val="0"/>
        <w:spacing w:after="240" w:line="360" w:lineRule="auto"/>
        <w:jc w:val="both"/>
        <w:rPr>
          <w:color w:val="000000"/>
        </w:rPr>
      </w:pPr>
      <w:r>
        <w:rPr>
          <w:color w:val="000000"/>
        </w:rPr>
        <w:t xml:space="preserve">In Table 2, for each investment horizon, we take the difference of the cumulative distributions. Specifically, we define the difference as the cumulative distribution of the index at the first column minus the cumulative distribution of the index at the first row. </w:t>
      </w:r>
      <w:r w:rsidR="00364743">
        <w:rPr>
          <w:color w:val="000000"/>
        </w:rPr>
        <w:t xml:space="preserve">For certain return intervals, a certain </w:t>
      </w:r>
      <w:r w:rsidR="00364743">
        <w:rPr>
          <w:color w:val="000000"/>
        </w:rPr>
        <w:lastRenderedPageBreak/>
        <w:t>cumulative distribution will be above the other and for some other return intervals it will be the other way around.</w:t>
      </w:r>
    </w:p>
    <w:p w14:paraId="55C19AF0" w14:textId="77777777" w:rsidR="00364743" w:rsidRDefault="00364743" w:rsidP="00782C08">
      <w:pPr>
        <w:widowControl w:val="0"/>
        <w:autoSpaceDE w:val="0"/>
        <w:autoSpaceDN w:val="0"/>
        <w:adjustRightInd w:val="0"/>
        <w:spacing w:after="240" w:line="360" w:lineRule="auto"/>
        <w:jc w:val="both"/>
        <w:rPr>
          <w:color w:val="000000"/>
        </w:rPr>
      </w:pPr>
      <w:r>
        <w:rPr>
          <w:color w:val="000000"/>
        </w:rPr>
        <w:t>T</w:t>
      </w:r>
      <w:r w:rsidR="00941DA2" w:rsidRPr="00AD5426">
        <w:rPr>
          <w:color w:val="000000"/>
        </w:rPr>
        <w:t>able</w:t>
      </w:r>
      <w:r>
        <w:rPr>
          <w:color w:val="000000"/>
        </w:rPr>
        <w:t xml:space="preserve"> 2</w:t>
      </w:r>
      <w:r w:rsidR="00941DA2" w:rsidRPr="00AD5426">
        <w:rPr>
          <w:color w:val="000000"/>
        </w:rPr>
        <w:t xml:space="preserve"> presents the values of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941DA2" w:rsidRPr="00AD5426">
        <w:rPr>
          <w:color w:val="000000"/>
          <w:position w:val="-6"/>
        </w:rPr>
        <w:t xml:space="preserve"> </w:t>
      </w:r>
      <w:r w:rsidR="00941DA2" w:rsidRPr="00AD5426">
        <w:rPr>
          <w:color w:val="000000"/>
        </w:rPr>
        <w:t xml:space="preserve">for six regional indices. </w:t>
      </w:r>
      <w:r>
        <w:rPr>
          <w:color w:val="000000"/>
        </w:rPr>
        <w:t xml:space="preserve">We report the results </w:t>
      </w:r>
      <w:r w:rsidR="00941DA2" w:rsidRPr="00AD5426">
        <w:rPr>
          <w:color w:val="000000"/>
        </w:rPr>
        <w:t xml:space="preserve">for 1-year, 3-year, and 5-year investment horizons. For each comparison, 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oMath>
      <w:r w:rsidR="00941DA2" w:rsidRPr="00AD5426">
        <w:rPr>
          <w:color w:val="000000"/>
        </w:rPr>
        <w:t xml:space="preserve"> as the area between the cumulative distributions when the cumulative distribution of the index in the first column plots above the cumulative distribution of the index in the first row (V in Figure 1). Similarly, 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oMath>
      <w:r w:rsidR="00941DA2" w:rsidRPr="00AD5426">
        <w:rPr>
          <w:color w:val="000000"/>
        </w:rPr>
        <w:t xml:space="preserve"> as the area between the cumulative distributions when the cumulative distribution of the index in the first-row plots above the cumulative distribution of the index in the first column (K in Figure 1).</w:t>
      </w:r>
      <w:r>
        <w:rPr>
          <w:color w:val="000000"/>
        </w:rPr>
        <w:t xml:space="preserve"> Consecutively,</w:t>
      </w:r>
      <w:r w:rsidR="00941DA2" w:rsidRPr="00AD5426">
        <w:rPr>
          <w:color w:val="000000"/>
        </w:rPr>
        <w:t xml:space="preserv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941DA2" w:rsidRPr="00AD5426">
        <w:rPr>
          <w:color w:val="000000"/>
          <w:position w:val="-6"/>
        </w:rPr>
        <w:t xml:space="preserve"> </w:t>
      </w:r>
      <w:r w:rsidR="00941DA2" w:rsidRPr="00AD5426">
        <w:rPr>
          <w:color w:val="000000"/>
        </w:rPr>
        <w:t xml:space="preserve">is defined as  </w:t>
      </w:r>
      <m:oMath>
        <m:f>
          <m:fPr>
            <m:type m:val="lin"/>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num>
          <m:den>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e>
            </m:d>
          </m:den>
        </m:f>
      </m:oMath>
      <w:r w:rsidR="00941DA2" w:rsidRPr="00AD5426">
        <w:rPr>
          <w:color w:val="000000"/>
        </w:rPr>
        <w:t xml:space="preserve">  and is calcul</w:t>
      </w:r>
      <w:proofErr w:type="spellStart"/>
      <w:r w:rsidR="00941DA2" w:rsidRPr="00AD5426">
        <w:rPr>
          <w:color w:val="000000"/>
        </w:rPr>
        <w:t>ated</w:t>
      </w:r>
      <w:proofErr w:type="spellEnd"/>
      <w:r w:rsidR="00941DA2" w:rsidRPr="00AD5426">
        <w:rPr>
          <w:color w:val="000000"/>
        </w:rPr>
        <w:t xml:space="preserve"> using the simulated data for the sample period of </w:t>
      </w:r>
      <w:r w:rsidR="00941DA2" w:rsidRPr="00AD5426">
        <w:t>Jan 3</w:t>
      </w:r>
      <w:r w:rsidR="00941DA2" w:rsidRPr="00AD5426">
        <w:rPr>
          <w:vertAlign w:val="superscript"/>
        </w:rPr>
        <w:t>rd</w:t>
      </w:r>
      <w:r w:rsidR="00941DA2" w:rsidRPr="00AD5426">
        <w:t>, 1995 and Dec 31</w:t>
      </w:r>
      <w:r w:rsidR="00941DA2" w:rsidRPr="00AD5426">
        <w:rPr>
          <w:vertAlign w:val="superscript"/>
        </w:rPr>
        <w:t>st</w:t>
      </w:r>
      <w:r w:rsidR="00941DA2" w:rsidRPr="00AD5426">
        <w:t>, 2014</w:t>
      </w:r>
      <w:r w:rsidR="00941DA2" w:rsidRPr="00AD5426">
        <w:rPr>
          <w:color w:val="000000"/>
        </w:rPr>
        <w:t xml:space="preserve">. </w:t>
      </w:r>
    </w:p>
    <w:p w14:paraId="0A23C15A" w14:textId="65E6D871" w:rsidR="00941DA2" w:rsidRDefault="00364743" w:rsidP="00782C08">
      <w:pPr>
        <w:widowControl w:val="0"/>
        <w:autoSpaceDE w:val="0"/>
        <w:autoSpaceDN w:val="0"/>
        <w:adjustRightInd w:val="0"/>
        <w:spacing w:after="240" w:line="360" w:lineRule="auto"/>
        <w:jc w:val="both"/>
        <w:rPr>
          <w:color w:val="000000"/>
        </w:rPr>
      </w:pPr>
      <w:r>
        <w:rPr>
          <w:color w:val="000000"/>
        </w:rPr>
        <w:t xml:space="preserve">Panel A of Table 2 </w:t>
      </w:r>
      <w:r w:rsidR="00941DA2" w:rsidRPr="00AD5426">
        <w:rPr>
          <w:color w:val="000000"/>
        </w:rPr>
        <w:t xml:space="preserve">reports the epsilon values for a 1-year investment period, Panel B </w:t>
      </w:r>
      <w:r>
        <w:rPr>
          <w:color w:val="000000"/>
        </w:rPr>
        <w:t xml:space="preserve">of Table 2 </w:t>
      </w:r>
      <w:r w:rsidR="00941DA2" w:rsidRPr="00AD5426">
        <w:rPr>
          <w:color w:val="000000"/>
        </w:rPr>
        <w:t xml:space="preserve">reports the epsilon values for a 3-year investment period, and Panel C </w:t>
      </w:r>
      <w:r>
        <w:rPr>
          <w:color w:val="000000"/>
        </w:rPr>
        <w:t xml:space="preserve">of Table 2 </w:t>
      </w:r>
      <w:r w:rsidR="00941DA2" w:rsidRPr="00AD5426">
        <w:rPr>
          <w:color w:val="000000"/>
        </w:rPr>
        <w:t>reports the epsilon values for a 3-year investment period.</w:t>
      </w:r>
      <w:r w:rsidR="001A3C64">
        <w:rPr>
          <w:color w:val="000000"/>
        </w:rPr>
        <w:t xml:space="preserve"> At each investment horizon, in order for a series in the fırst column of each panel to dominate a series shown in the first row, the epsilon value should be lower than 0.059. Similarly, if an epsilon value is higher than 1-0.059, one may decide that the investment shown in the first column is dominated by the investment in the first row.</w:t>
      </w:r>
    </w:p>
    <w:p w14:paraId="640A545F" w14:textId="6E6CE7A5" w:rsidR="001A3C64" w:rsidRDefault="001A3C64" w:rsidP="00782C08">
      <w:pPr>
        <w:widowControl w:val="0"/>
        <w:autoSpaceDE w:val="0"/>
        <w:autoSpaceDN w:val="0"/>
        <w:adjustRightInd w:val="0"/>
        <w:spacing w:after="240" w:line="360" w:lineRule="auto"/>
        <w:jc w:val="both"/>
        <w:rPr>
          <w:color w:val="000000"/>
        </w:rPr>
      </w:pPr>
      <w:r>
        <w:rPr>
          <w:color w:val="000000"/>
        </w:rPr>
        <w:t>When we examine the summary statistics of these 6 regional indices in Table 1, it is clear that there is no mean-variance dominance across indices. In other words, in none of the pairwise comparisons, does an index have a higher mean and lower volatility.</w:t>
      </w:r>
      <w:r w:rsidR="00AB0EA3">
        <w:rPr>
          <w:color w:val="000000"/>
        </w:rPr>
        <w:t xml:space="preserve"> This is simply because the traditional investment selection rule, mean-variance dominance, is restrictive and does not take pathological utility functions into account. We may reach similar conclusions regarding the first order stochastic dominance rule. In order for a regional index to dominate another index in a first order stochastic dominance sense, the cumulative distribution of that index should plot strictly below that of the other. Examination of the cumulative distributions show that there is not first order stochastic dominance across regional indices either.</w:t>
      </w:r>
      <w:r w:rsidR="00F420A7">
        <w:rPr>
          <w:color w:val="000000"/>
        </w:rPr>
        <w:t xml:space="preserve"> Again, the reason is that FSD rule does not take pathological utility functions into account. Hence, we move to almost dominance rules.</w:t>
      </w:r>
    </w:p>
    <w:p w14:paraId="616358D9" w14:textId="4751EDB0" w:rsidR="00F420A7" w:rsidRDefault="00F420A7" w:rsidP="00782C08">
      <w:pPr>
        <w:widowControl w:val="0"/>
        <w:autoSpaceDE w:val="0"/>
        <w:autoSpaceDN w:val="0"/>
        <w:adjustRightInd w:val="0"/>
        <w:spacing w:after="240" w:line="360" w:lineRule="auto"/>
        <w:jc w:val="both"/>
        <w:rPr>
          <w:color w:val="000000"/>
        </w:rPr>
      </w:pPr>
      <w:r>
        <w:rPr>
          <w:color w:val="000000"/>
        </w:rPr>
        <w:t xml:space="preserve">As shown in Panel A of Table 2, at a 1-year investment horizon, none of the regional indices dominate one another as none of the epsilon values are lower than the critical value. We may not conclude that any one of the investments is an inefficient investment. But we may conclude that </w:t>
      </w:r>
      <w:r>
        <w:rPr>
          <w:color w:val="000000"/>
        </w:rPr>
        <w:lastRenderedPageBreak/>
        <w:t>there is no dominant investment alternative at this horizon. Panel B of Table 2 yields qualitatively similar results at a 3-year investment horizon.</w:t>
      </w:r>
    </w:p>
    <w:p w14:paraId="37A16FFC" w14:textId="0D3697A8" w:rsidR="00F420A7" w:rsidRDefault="00F420A7" w:rsidP="00782C08">
      <w:pPr>
        <w:widowControl w:val="0"/>
        <w:autoSpaceDE w:val="0"/>
        <w:autoSpaceDN w:val="0"/>
        <w:adjustRightInd w:val="0"/>
        <w:spacing w:after="240" w:line="360" w:lineRule="auto"/>
        <w:jc w:val="both"/>
        <w:rPr>
          <w:color w:val="000000"/>
        </w:rPr>
      </w:pPr>
      <w:r>
        <w:rPr>
          <w:color w:val="000000"/>
        </w:rPr>
        <w:t>Panel C of Table 2, on the other hand, shows that</w:t>
      </w:r>
      <w:r w:rsidR="00516DAB">
        <w:rPr>
          <w:color w:val="000000"/>
        </w:rPr>
        <w:t xml:space="preserve"> at a 5-year investment horizon,</w:t>
      </w:r>
      <w:r>
        <w:rPr>
          <w:color w:val="000000"/>
        </w:rPr>
        <w:t xml:space="preserv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Pr>
          <w:color w:val="000000"/>
        </w:rPr>
        <w:t xml:space="preserve"> is 0.0577 when Emerging market index is compared with the Developed market index,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Pr>
          <w:color w:val="000000"/>
        </w:rPr>
        <w:t xml:space="preserve"> is 0.0489 when Emerging market index is compared with the World excluding US index,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Pr>
          <w:color w:val="000000"/>
        </w:rPr>
        <w:t xml:space="preserve"> is 0.0453 when Emerging market index is compared with the World exclud</w:t>
      </w:r>
      <w:proofErr w:type="spellStart"/>
      <w:r>
        <w:rPr>
          <w:color w:val="000000"/>
        </w:rPr>
        <w:t>ing</w:t>
      </w:r>
      <w:proofErr w:type="spellEnd"/>
      <w:r>
        <w:rPr>
          <w:color w:val="000000"/>
        </w:rPr>
        <w:t xml:space="preserve"> EMU index, and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Pr>
          <w:color w:val="000000"/>
        </w:rPr>
        <w:t xml:space="preserve"> is 0.0041 when Emerging market index is compared with the Europe EMU only index.</w:t>
      </w:r>
      <w:r w:rsidR="00516DAB">
        <w:rPr>
          <w:color w:val="000000"/>
        </w:rPr>
        <w:t xml:space="preserve"> All of these values are lower than the critical value. Hence, we conclude that the Emerging Market investment dominates other alternatives in an almost stochastic dominance sense. </w:t>
      </w:r>
    </w:p>
    <w:p w14:paraId="509C9BAA" w14:textId="39617B40" w:rsidR="00E6329D" w:rsidRDefault="00516DAB" w:rsidP="00E6329D">
      <w:pPr>
        <w:spacing w:before="53" w:line="360" w:lineRule="auto"/>
        <w:ind w:right="74"/>
        <w:jc w:val="both"/>
        <w:rPr>
          <w:spacing w:val="-1"/>
          <w:w w:val="114"/>
        </w:rPr>
      </w:pPr>
      <w:r>
        <w:rPr>
          <w:color w:val="000000"/>
        </w:rPr>
        <w:t xml:space="preserve">Indeed, </w:t>
      </w:r>
      <w:r w:rsidR="00EB7539">
        <w:rPr>
          <w:color w:val="000000"/>
        </w:rPr>
        <w:t>one of the strongest comparison</w:t>
      </w:r>
      <w:r>
        <w:rPr>
          <w:color w:val="000000"/>
        </w:rPr>
        <w:t xml:space="preserve"> </w:t>
      </w:r>
      <w:r w:rsidR="00A33E59">
        <w:rPr>
          <w:color w:val="000000"/>
        </w:rPr>
        <w:t>is between investment in Emerging market index and investment in European Monetary Union index. We obtain the lowest epsilon value for that comparison. Showing that the investors are better of choosing</w:t>
      </w:r>
      <w:r w:rsidR="00EB7539">
        <w:rPr>
          <w:color w:val="000000"/>
        </w:rPr>
        <w:t xml:space="preserve"> Emerging market index</w:t>
      </w:r>
      <w:r w:rsidR="00A33E59">
        <w:rPr>
          <w:color w:val="000000"/>
        </w:rPr>
        <w:t xml:space="preserve"> over investing in the EMU region.</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EB7539">
        <w:rPr>
          <w:color w:val="000000"/>
        </w:rPr>
        <w:t xml:space="preserve"> is 0.0041</w:t>
      </w:r>
      <w:r w:rsidR="00663B1B">
        <w:rPr>
          <w:color w:val="000000"/>
        </w:rPr>
        <w:t xml:space="preserve"> when Emerging market index is co</w:t>
      </w:r>
      <w:r w:rsidR="00EB7539">
        <w:rPr>
          <w:color w:val="000000"/>
        </w:rPr>
        <w:t>mpared with the Emu</w:t>
      </w:r>
      <w:r w:rsidR="00663B1B">
        <w:rPr>
          <w:color w:val="000000"/>
        </w:rPr>
        <w:t xml:space="preserve"> index.</w:t>
      </w:r>
      <w:r w:rsidR="00EB7539">
        <w:rPr>
          <w:color w:val="000000"/>
        </w:rPr>
        <w:t xml:space="preserve"> This in line with the common observation that Emerging markets are preferred by investor whenever developed markets, such as EMU countries, are in trouble.</w:t>
      </w:r>
      <w:r w:rsidR="00E6329D" w:rsidRPr="00E6329D">
        <w:rPr>
          <w:spacing w:val="-1"/>
          <w:w w:val="114"/>
        </w:rPr>
        <w:t xml:space="preserve"> </w:t>
      </w:r>
    </w:p>
    <w:p w14:paraId="6BC222A2" w14:textId="77777777" w:rsidR="00E6329D" w:rsidRDefault="00E6329D" w:rsidP="00E6329D">
      <w:pPr>
        <w:spacing w:before="53" w:line="360" w:lineRule="auto"/>
        <w:ind w:right="74"/>
        <w:jc w:val="both"/>
        <w:rPr>
          <w:spacing w:val="-1"/>
          <w:w w:val="114"/>
        </w:rPr>
      </w:pPr>
    </w:p>
    <w:p w14:paraId="11B79FA2" w14:textId="77777777" w:rsidR="00E6329D" w:rsidRDefault="00E6329D" w:rsidP="00E6329D">
      <w:pPr>
        <w:spacing w:before="53" w:line="360" w:lineRule="auto"/>
        <w:ind w:right="74"/>
        <w:jc w:val="both"/>
        <w:rPr>
          <w:spacing w:val="-1"/>
          <w:w w:val="114"/>
        </w:rPr>
      </w:pPr>
    </w:p>
    <w:p w14:paraId="43AE0A6B" w14:textId="4C73CA37" w:rsidR="00190376" w:rsidRPr="00E6329D" w:rsidRDefault="00FD7D3A" w:rsidP="00E6329D">
      <w:pPr>
        <w:widowControl w:val="0"/>
        <w:autoSpaceDE w:val="0"/>
        <w:autoSpaceDN w:val="0"/>
        <w:adjustRightInd w:val="0"/>
        <w:spacing w:after="240" w:line="360" w:lineRule="auto"/>
        <w:jc w:val="both"/>
        <w:rPr>
          <w:color w:val="000000"/>
        </w:rPr>
      </w:pPr>
      <w:r>
        <w:rPr>
          <w:b/>
          <w:spacing w:val="-6"/>
        </w:rPr>
        <w:t>5</w:t>
      </w:r>
      <w:r w:rsidR="000649A8">
        <w:rPr>
          <w:b/>
        </w:rPr>
        <w:t>. Firm Level Analysis</w:t>
      </w:r>
    </w:p>
    <w:p w14:paraId="5C91437E" w14:textId="77777777" w:rsidR="00B00D69" w:rsidRDefault="00190376" w:rsidP="00B00D69">
      <w:pPr>
        <w:spacing w:after="240" w:line="360" w:lineRule="auto"/>
        <w:jc w:val="both"/>
        <w:rPr>
          <w:b/>
          <w:spacing w:val="-6"/>
          <w:w w:val="128"/>
        </w:rPr>
      </w:pPr>
      <w:r>
        <w:rPr>
          <w:b/>
        </w:rPr>
        <w:t>5.1 Descriptive Statistics across and within Countries</w:t>
      </w:r>
    </w:p>
    <w:p w14:paraId="092BD39E" w14:textId="6B6353C3" w:rsidR="00EB7539" w:rsidRDefault="00EB7539" w:rsidP="00B00D69">
      <w:pPr>
        <w:spacing w:before="53" w:line="360" w:lineRule="auto"/>
        <w:ind w:right="74"/>
        <w:jc w:val="both"/>
        <w:rPr>
          <w:color w:val="000000"/>
        </w:rPr>
      </w:pPr>
      <w:r>
        <w:rPr>
          <w:color w:val="000000"/>
        </w:rPr>
        <w:t>The fact that investing in Emerging markets dominates European markets at the index level, does not necessarily mean that every security in the Euro zone is an inefficient investment alternative. Our main goal</w:t>
      </w:r>
      <w:r w:rsidR="0007122B">
        <w:rPr>
          <w:color w:val="000000"/>
        </w:rPr>
        <w:t>,</w:t>
      </w:r>
      <w:r>
        <w:rPr>
          <w:color w:val="000000"/>
        </w:rPr>
        <w:t xml:space="preserve"> in this paper</w:t>
      </w:r>
      <w:r w:rsidR="0007122B">
        <w:rPr>
          <w:color w:val="000000"/>
        </w:rPr>
        <w:t>,</w:t>
      </w:r>
      <w:r>
        <w:rPr>
          <w:color w:val="000000"/>
        </w:rPr>
        <w:t xml:space="preserve"> is to pinpoint securities in each country that dominates alternative indices. Examine their characteristics using data both before the European Debt crisis and the full sample.</w:t>
      </w:r>
      <w:r w:rsidR="000649A8">
        <w:rPr>
          <w:color w:val="000000"/>
        </w:rPr>
        <w:t xml:space="preserve"> Even if a specific country or a region may be dominated by alternative investments, there may be certain stocks in that country or region that might have been thrown out with the bath water like a baby.</w:t>
      </w:r>
    </w:p>
    <w:p w14:paraId="66CE0A39" w14:textId="57287DEB" w:rsidR="00074355" w:rsidRDefault="000649A8" w:rsidP="00782C08">
      <w:pPr>
        <w:widowControl w:val="0"/>
        <w:autoSpaceDE w:val="0"/>
        <w:autoSpaceDN w:val="0"/>
        <w:adjustRightInd w:val="0"/>
        <w:spacing w:after="240" w:line="360" w:lineRule="auto"/>
        <w:jc w:val="both"/>
      </w:pPr>
      <w:r w:rsidRPr="00074355">
        <w:rPr>
          <w:color w:val="000000"/>
        </w:rPr>
        <w:t>In this section, we first start by examining the summary statistics within each country.</w:t>
      </w:r>
      <w:r w:rsidR="00074355" w:rsidRPr="00074355">
        <w:rPr>
          <w:color w:val="000000"/>
        </w:rPr>
        <w:t xml:space="preserve"> </w:t>
      </w:r>
      <w:r w:rsidR="00074355">
        <w:rPr>
          <w:color w:val="000000"/>
        </w:rPr>
        <w:t>Table 3</w:t>
      </w:r>
      <w:r w:rsidR="00074355" w:rsidRPr="00074355">
        <w:t xml:space="preserve"> presents the summary statistics at the country level. Statistics are reported for 51 countries. </w:t>
      </w:r>
      <w:r w:rsidR="00074355">
        <w:t xml:space="preserve">We report </w:t>
      </w:r>
      <w:r w:rsidR="00074355" w:rsidRPr="00074355">
        <w:t>Average daily returns (Mean), Standard Deviation (</w:t>
      </w:r>
      <w:proofErr w:type="spellStart"/>
      <w:r w:rsidR="00074355" w:rsidRPr="00074355">
        <w:t>Std.Dev</w:t>
      </w:r>
      <w:proofErr w:type="spellEnd"/>
      <w:r w:rsidR="00074355" w:rsidRPr="00074355">
        <w:t xml:space="preserve">), Minimum (Min), 25 </w:t>
      </w:r>
      <w:proofErr w:type="gramStart"/>
      <w:r w:rsidR="00074355" w:rsidRPr="00074355">
        <w:t>percentile</w:t>
      </w:r>
      <w:proofErr w:type="gramEnd"/>
      <w:r w:rsidR="00074355" w:rsidRPr="00074355">
        <w:t xml:space="preserve"> </w:t>
      </w:r>
      <w:r w:rsidR="00074355" w:rsidRPr="00074355">
        <w:lastRenderedPageBreak/>
        <w:t>(25-pct), Median (</w:t>
      </w:r>
      <w:proofErr w:type="spellStart"/>
      <w:r w:rsidR="00074355" w:rsidRPr="00074355">
        <w:t>Median</w:t>
      </w:r>
      <w:proofErr w:type="spellEnd"/>
      <w:r w:rsidR="00074355" w:rsidRPr="00074355">
        <w:t>), 75 percentile (75-pct), Maximum (Max), Skewness (Skew), Kurtosis (Kurt), and number of observations</w:t>
      </w:r>
      <w:r w:rsidR="00074355">
        <w:t xml:space="preserve"> for each country. Firm level daily returns and market capitalizations are considered as a panel data when we compute these statistics.</w:t>
      </w:r>
    </w:p>
    <w:p w14:paraId="6EAF8370" w14:textId="3FC49934" w:rsidR="00074355" w:rsidRDefault="00074355" w:rsidP="00782C08">
      <w:pPr>
        <w:widowControl w:val="0"/>
        <w:autoSpaceDE w:val="0"/>
        <w:autoSpaceDN w:val="0"/>
        <w:adjustRightInd w:val="0"/>
        <w:spacing w:after="240" w:line="360" w:lineRule="auto"/>
        <w:jc w:val="both"/>
      </w:pPr>
      <w:r>
        <w:t>Panel A of Table 3 reports panel statistics for daily returns. As the last row the panel shows, we consider 144,702,455 daily observations to come up with these statistics. Venezuela has the lowest number of daily observations. Venezuelan stocks have 74,908 daily observations. Whereas US has the highest number of observations standing at 30,550,363.</w:t>
      </w:r>
    </w:p>
    <w:p w14:paraId="3492FF4D" w14:textId="0CA69D5B" w:rsidR="000649A8" w:rsidRDefault="00074355" w:rsidP="00782C08">
      <w:pPr>
        <w:widowControl w:val="0"/>
        <w:autoSpaceDE w:val="0"/>
        <w:autoSpaceDN w:val="0"/>
        <w:adjustRightInd w:val="0"/>
        <w:spacing w:after="240" w:line="360" w:lineRule="auto"/>
        <w:jc w:val="both"/>
      </w:pPr>
      <w:r w:rsidRPr="00074355">
        <w:t>All securities in each country are considered for the sample period Jan 3</w:t>
      </w:r>
      <w:r w:rsidRPr="00074355">
        <w:rPr>
          <w:vertAlign w:val="superscript"/>
        </w:rPr>
        <w:t>rd</w:t>
      </w:r>
      <w:r w:rsidRPr="00074355">
        <w:t>, 1995 and Dec 31</w:t>
      </w:r>
      <w:r w:rsidRPr="00074355">
        <w:rPr>
          <w:vertAlign w:val="superscript"/>
        </w:rPr>
        <w:t>st</w:t>
      </w:r>
      <w:r w:rsidRPr="00074355">
        <w:t>, 2014. In each country, statistics are computed by considering the daily firm level return and market capitalizations as a panel. Average daily returns (Mean), Standard Deviation (</w:t>
      </w:r>
      <w:proofErr w:type="spellStart"/>
      <w:r w:rsidRPr="00074355">
        <w:t>Std.Dev</w:t>
      </w:r>
      <w:proofErr w:type="spellEnd"/>
      <w:r w:rsidRPr="00074355">
        <w:t xml:space="preserve">), Minimum (Min), 25 </w:t>
      </w:r>
      <w:proofErr w:type="gramStart"/>
      <w:r w:rsidRPr="00074355">
        <w:t>percentile</w:t>
      </w:r>
      <w:proofErr w:type="gramEnd"/>
      <w:r w:rsidRPr="00074355">
        <w:t xml:space="preserve"> (25-pct), Median (</w:t>
      </w:r>
      <w:proofErr w:type="spellStart"/>
      <w:r w:rsidRPr="00074355">
        <w:t>Median</w:t>
      </w:r>
      <w:proofErr w:type="spellEnd"/>
      <w:r w:rsidRPr="00074355">
        <w:t>), 75 percentile (75-pct), Maximum (Max), Skewness (Skew), Kurtosis (Kurt), and number of observations are reported. Panel A reports the panel statistics for daily returns and Panel B reports the panel statistics for market value.</w:t>
      </w:r>
      <w:r>
        <w:t xml:space="preserve"> Average daily firm returns are ranging from -0.02% to 0.21%. Average standard deviations of stock daily returns are between 0.0195 and 0.0461. Indonesia has the most volatile stock returns in the sample.</w:t>
      </w:r>
      <w:r w:rsidR="0038094A">
        <w:t xml:space="preserve"> Average minimum returns are between -0.5039 and -0.0678. The lowest minimum returns are observed in Luxembourg. This measure may be considered as a proxy for the Value-at-Risk.</w:t>
      </w:r>
      <w:r w:rsidR="00F52403">
        <w:t xml:space="preserve"> There is not a single country which has a negative average skewness. Average kurtosis stand at 19,1101 meaning that the sample has thick tails.</w:t>
      </w:r>
    </w:p>
    <w:p w14:paraId="799FA25E" w14:textId="738F987F" w:rsidR="00371855" w:rsidRDefault="00371855" w:rsidP="00782C08">
      <w:pPr>
        <w:widowControl w:val="0"/>
        <w:autoSpaceDE w:val="0"/>
        <w:autoSpaceDN w:val="0"/>
        <w:adjustRightInd w:val="0"/>
        <w:spacing w:after="240" w:line="360" w:lineRule="auto"/>
        <w:jc w:val="both"/>
      </w:pPr>
      <w:r>
        <w:t>Panel B of Table 3 reports panel statistics for daily market value. Average daily market value is between 33.2 million dollars and 3.315 billion dollars. One might expect that the average company size will be the highest in US. However, Russian stocks have a larger average size. This due to large energy companies dominating the Russian capital markets. Indeed, if one looks at the maximum daily market values. US</w:t>
      </w:r>
      <w:r w:rsidR="008942DE">
        <w:t>,</w:t>
      </w:r>
      <w:r>
        <w:t xml:space="preserve"> by far</w:t>
      </w:r>
      <w:r w:rsidR="008942DE">
        <w:t>,</w:t>
      </w:r>
      <w:r>
        <w:t xml:space="preserve"> dominates the Russian sample. Smallest stocks are </w:t>
      </w:r>
      <w:r w:rsidR="003D3148">
        <w:t xml:space="preserve">located in </w:t>
      </w:r>
      <w:proofErr w:type="spellStart"/>
      <w:r w:rsidR="003D3148">
        <w:t>Srilanka</w:t>
      </w:r>
      <w:proofErr w:type="spellEnd"/>
      <w:r w:rsidR="003D3148">
        <w:t xml:space="preserve">. Average volatility of market cap ranges between 70.6 and 12,963 observed for </w:t>
      </w:r>
      <w:proofErr w:type="spellStart"/>
      <w:r w:rsidR="003D3148">
        <w:t>Srilanka</w:t>
      </w:r>
      <w:proofErr w:type="spellEnd"/>
      <w:r w:rsidR="003D3148">
        <w:t xml:space="preserve"> and US, respectively. It is clear that US has the most diverse sample when market capitalization is considered. There is a positive skewness of daily market value in each country. And US has a strongly fat tailed distribution as evidenced by the diverse sample.</w:t>
      </w:r>
    </w:p>
    <w:p w14:paraId="59172A57" w14:textId="77777777" w:rsidR="00B00D69" w:rsidRDefault="00190376" w:rsidP="00B00D69">
      <w:pPr>
        <w:spacing w:after="240" w:line="360" w:lineRule="auto"/>
        <w:jc w:val="both"/>
        <w:rPr>
          <w:b/>
          <w:spacing w:val="-6"/>
          <w:w w:val="128"/>
        </w:rPr>
      </w:pPr>
      <w:r>
        <w:rPr>
          <w:b/>
        </w:rPr>
        <w:t>5.2 Almost Dominance around the World</w:t>
      </w:r>
    </w:p>
    <w:p w14:paraId="0657A089" w14:textId="18503BE9" w:rsidR="00E90417" w:rsidRDefault="00E90417" w:rsidP="00B00D69">
      <w:pPr>
        <w:spacing w:before="53" w:line="360" w:lineRule="auto"/>
        <w:ind w:right="74"/>
        <w:jc w:val="both"/>
        <w:rPr>
          <w:color w:val="000000"/>
        </w:rPr>
      </w:pPr>
      <w:r>
        <w:rPr>
          <w:color w:val="000000"/>
        </w:rPr>
        <w:lastRenderedPageBreak/>
        <w:t>We then estimate epsilon values for</w:t>
      </w:r>
      <w:r w:rsidR="00FD7D3A">
        <w:rPr>
          <w:color w:val="000000"/>
        </w:rPr>
        <w:t xml:space="preserve"> each security in our sample in comparison to various regional and country level indices and certain investment frequencies. Epsilons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r>
          <w:rPr>
            <w:rFonts w:ascii="Cambria Math" w:hAnsi="Cambria Math"/>
            <w:color w:val="000000"/>
          </w:rPr>
          <m:t>)</m:t>
        </m:r>
      </m:oMath>
      <w:r w:rsidR="00FD7D3A">
        <w:rPr>
          <w:color w:val="000000"/>
        </w:rPr>
        <w:t xml:space="preserve"> are estimated as explained in Section 4.</w:t>
      </w:r>
    </w:p>
    <w:p w14:paraId="65C7F4A5" w14:textId="77777777" w:rsidR="00FD7D3A" w:rsidRDefault="00FD7D3A" w:rsidP="00782C08">
      <w:pPr>
        <w:widowControl w:val="0"/>
        <w:autoSpaceDE w:val="0"/>
        <w:autoSpaceDN w:val="0"/>
        <w:adjustRightInd w:val="0"/>
        <w:spacing w:after="240" w:line="360" w:lineRule="auto"/>
        <w:jc w:val="both"/>
        <w:rPr>
          <w:color w:val="000000"/>
        </w:rPr>
      </w:pPr>
      <w:r>
        <w:rPr>
          <w:color w:val="000000"/>
        </w:rPr>
        <w:t>Table 4 reports detailed statistics for these estimations. We examine the c</w:t>
      </w:r>
      <w:r w:rsidR="00782C08" w:rsidRPr="00782C08">
        <w:rPr>
          <w:color w:val="000000"/>
        </w:rPr>
        <w:t xml:space="preserve">umulative distributions of all securities in 51 countries in comparison to 7 separate indices at daily, monthly, semi-annually, and annually investment horizon frequencies. </w:t>
      </w:r>
      <w:r>
        <w:rPr>
          <w:color w:val="000000"/>
        </w:rPr>
        <w:t xml:space="preserve">Those </w:t>
      </w:r>
      <w:r w:rsidR="00782C08" w:rsidRPr="00782C08">
        <w:rPr>
          <w:color w:val="000000"/>
        </w:rPr>
        <w:t xml:space="preserve">7 indices are World, World excluding EMU, World excluding US, Developed, Emerging, EMU only and 51 country indices. </w:t>
      </w:r>
      <w:r>
        <w:rPr>
          <w:color w:val="000000"/>
        </w:rPr>
        <w:t xml:space="preserve">We estimate an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Pr="00782C08">
        <w:rPr>
          <w:color w:val="000000"/>
        </w:rPr>
        <w:t xml:space="preserve"> </w:t>
      </w:r>
      <w:r>
        <w:rPr>
          <w:color w:val="000000"/>
        </w:rPr>
        <w:t>f</w:t>
      </w:r>
      <w:r w:rsidR="00782C08" w:rsidRPr="00782C08">
        <w:rPr>
          <w:color w:val="000000"/>
        </w:rPr>
        <w:t xml:space="preserve">or each horizon and comparison. Specifically, </w:t>
      </w:r>
      <w:r>
        <w:rPr>
          <w:color w:val="000000"/>
        </w:rPr>
        <w:t xml:space="preserve">as overviewed earlier, </w:t>
      </w:r>
      <w:r w:rsidR="00782C08" w:rsidRPr="00782C08">
        <w:rPr>
          <w:color w:val="000000"/>
        </w:rPr>
        <w:t xml:space="preserve">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oMath>
      <w:r w:rsidR="00782C08" w:rsidRPr="00782C08">
        <w:rPr>
          <w:color w:val="000000"/>
        </w:rPr>
        <w:t xml:space="preserve"> as the area between the cumulative distributions when the cumulative distribution of the stock plots above the cumulative distribution of the index it is compared to (V in Figure 1). Similarly, 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oMath>
      <w:r w:rsidR="00782C08" w:rsidRPr="00782C08">
        <w:rPr>
          <w:color w:val="000000"/>
        </w:rPr>
        <w:t xml:space="preserve"> as the area between the cumulative distributions when the cumulative distribution of the index plots above the cumulative distribution of the stock (K in Figure 1).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782C08" w:rsidRPr="00782C08">
        <w:rPr>
          <w:color w:val="000000"/>
          <w:position w:val="-6"/>
        </w:rPr>
        <w:t xml:space="preserve"> </w:t>
      </w:r>
      <w:r w:rsidR="00782C08" w:rsidRPr="00782C08">
        <w:rPr>
          <w:color w:val="000000"/>
        </w:rPr>
        <w:t xml:space="preserve">is defined as  </w:t>
      </w:r>
      <m:oMath>
        <m:f>
          <m:fPr>
            <m:type m:val="lin"/>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num>
          <m:den>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e>
            </m:d>
          </m:den>
        </m:f>
      </m:oMath>
      <w:r w:rsidR="00782C08" w:rsidRPr="00782C08">
        <w:rPr>
          <w:color w:val="000000"/>
        </w:rPr>
        <w:t xml:space="preserve">. </w:t>
      </w:r>
    </w:p>
    <w:p w14:paraId="47956FBC" w14:textId="394C62E1" w:rsidR="00E670E3" w:rsidRDefault="00FA333A" w:rsidP="00782C08">
      <w:pPr>
        <w:widowControl w:val="0"/>
        <w:autoSpaceDE w:val="0"/>
        <w:autoSpaceDN w:val="0"/>
        <w:adjustRightInd w:val="0"/>
        <w:spacing w:after="240" w:line="360" w:lineRule="auto"/>
        <w:jc w:val="both"/>
        <w:rPr>
          <w:color w:val="000000"/>
        </w:rPr>
      </w:pPr>
      <w:r>
        <w:rPr>
          <w:color w:val="000000"/>
        </w:rPr>
        <w:t xml:space="preserve">Panels </w:t>
      </w:r>
      <w:r w:rsidR="00D07E1C">
        <w:rPr>
          <w:color w:val="000000"/>
        </w:rPr>
        <w:t xml:space="preserve">A and B of Table 4 considers the full sample for each security. Panels C and D of Table 4, on the other hand, takes data up to 2008 for each security. In Panel A of Table 4, we report descriptive statistics of epsilons for each comparison and investment horizon. </w:t>
      </w:r>
      <w:r w:rsidR="00DD3AF6">
        <w:rPr>
          <w:color w:val="000000"/>
        </w:rPr>
        <w:t xml:space="preserve">Other than the case where distributions of individual securities are compared to Emerging market index, we use 49,939 securities around the world. In the Emerging market case the number of securities used are slightly lower at 46622, because of the late start date of the Emerging market index. We report Mınimum, 1 percentile, median, 99 percentile and maximum values of the epsilons. </w:t>
      </w:r>
      <w:r w:rsidR="00E670E3">
        <w:rPr>
          <w:color w:val="000000"/>
        </w:rPr>
        <w:t xml:space="preserve">Lowest epsilons are obtained at longer investment horizons. At semi-annual and annual investment </w:t>
      </w:r>
      <w:r w:rsidR="00190376">
        <w:rPr>
          <w:color w:val="000000"/>
        </w:rPr>
        <w:t>horizons,</w:t>
      </w:r>
      <w:r w:rsidR="00E670E3">
        <w:rPr>
          <w:color w:val="000000"/>
        </w:rPr>
        <w:t xml:space="preserve"> even 1 percentile of the distribution of epsilons is lower than the critical value of 5.9%. This implies that at these horizons, at least 1% of the securities dominate 7 regional and country level indices.</w:t>
      </w:r>
    </w:p>
    <w:p w14:paraId="06A66E57" w14:textId="02556251" w:rsidR="00FA333A" w:rsidRDefault="00E670E3" w:rsidP="00782C08">
      <w:pPr>
        <w:widowControl w:val="0"/>
        <w:autoSpaceDE w:val="0"/>
        <w:autoSpaceDN w:val="0"/>
        <w:adjustRightInd w:val="0"/>
        <w:spacing w:after="240" w:line="360" w:lineRule="auto"/>
        <w:jc w:val="both"/>
        <w:rPr>
          <w:color w:val="000000"/>
        </w:rPr>
      </w:pPr>
      <w:r>
        <w:rPr>
          <w:color w:val="000000"/>
        </w:rPr>
        <w:t>Next, we examine the number of securities world-wide, that dominates alternative indices, for various investment horizons. Panel B of Table 4</w:t>
      </w:r>
      <w:r w:rsidRPr="00782C08">
        <w:rPr>
          <w:color w:val="000000"/>
        </w:rPr>
        <w:t xml:space="preserve"> reports the number and percentage of securities that have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Pr="00782C08">
        <w:rPr>
          <w:color w:val="000000"/>
        </w:rPr>
        <w:t xml:space="preserve"> values lower than the critical level (i.e., number and percentage of dominant securities).</w:t>
      </w:r>
      <w:r>
        <w:rPr>
          <w:color w:val="000000"/>
        </w:rPr>
        <w:t xml:space="preserve"> The fırst set of Panel B shows the number and percentage of securities that dominate the World index. There are 5024 stocks that dominate the World index at the annual investment horizon. That accounts for 10.1% of all securities in the sample. </w:t>
      </w:r>
      <w:r w:rsidR="00190376">
        <w:rPr>
          <w:color w:val="000000"/>
        </w:rPr>
        <w:t>Similarly,</w:t>
      </w:r>
      <w:r>
        <w:rPr>
          <w:color w:val="000000"/>
        </w:rPr>
        <w:t xml:space="preserve"> there are 2544 securities that dominate the World index at the semi-annual investment horizon and that accounts for 5.1% of all securities in the sample. It is clear that securities world-wide have a higher chance of dominating alternative </w:t>
      </w:r>
      <w:r>
        <w:rPr>
          <w:color w:val="000000"/>
        </w:rPr>
        <w:lastRenderedPageBreak/>
        <w:t xml:space="preserve">indices at longer investment horizons. This is expected as there is time-diversification of higher order moments. A security with a higher mean but a higher volatility than the compared index does not dominate the index in terms of the traditional selection rules such as </w:t>
      </w:r>
      <w:r w:rsidR="003210A5">
        <w:rPr>
          <w:color w:val="000000"/>
        </w:rPr>
        <w:t>mean-variance and stochastic dominance rules. However, as the returns are compounded, mean returns grow more than the higher order moments. At a certain point the region where the security has an unfavourable distribution compared to that of the index becomes small enough such that we conclude the security almost stochastically dominates the index.</w:t>
      </w:r>
    </w:p>
    <w:p w14:paraId="47FB7F48" w14:textId="4F356860" w:rsidR="003210A5" w:rsidRDefault="003210A5" w:rsidP="00782C08">
      <w:pPr>
        <w:widowControl w:val="0"/>
        <w:autoSpaceDE w:val="0"/>
        <w:autoSpaceDN w:val="0"/>
        <w:adjustRightInd w:val="0"/>
        <w:spacing w:after="240" w:line="360" w:lineRule="auto"/>
        <w:jc w:val="both"/>
        <w:rPr>
          <w:color w:val="000000"/>
        </w:rPr>
      </w:pPr>
      <w:r>
        <w:rPr>
          <w:color w:val="000000"/>
        </w:rPr>
        <w:t>According to Panel B of Table 4, the lowest amount of dominant securities is found when the comparison is made against the Emerging market index. This is an artefact of Emerging markets being an alternative investment alternative. 3659 securities are found to dominate the Emerging market index, that amounts to 7.8% of all securities in that sample. We also examine the case where securities are compared to their own country index. The last set in the panel shows that 6399 securities world-wide dominate their own country index at the annual investment horizon, that is 12.8% of all securities in the sample.</w:t>
      </w:r>
    </w:p>
    <w:p w14:paraId="56ABB195" w14:textId="1BAD65E8" w:rsidR="00B06168" w:rsidRDefault="00052124" w:rsidP="0083676C">
      <w:pPr>
        <w:widowControl w:val="0"/>
        <w:autoSpaceDE w:val="0"/>
        <w:autoSpaceDN w:val="0"/>
        <w:adjustRightInd w:val="0"/>
        <w:spacing w:after="240" w:line="360" w:lineRule="auto"/>
        <w:jc w:val="both"/>
        <w:rPr>
          <w:color w:val="000000"/>
        </w:rPr>
      </w:pPr>
      <w:r>
        <w:rPr>
          <w:color w:val="000000"/>
        </w:rPr>
        <w:t xml:space="preserve">We then repeat the analysis by utilizing an earlier sample. Data up to pre-crisis period of 2008 is used. Panel C of Table 4 shows the descriptive statistics of World-wide epsilons. Again, for longer term investment horizons 1 percentile of epsilons are lower than the critical value. Distribution of epsilons are slightly tilted to the left. When we examine the number and percentage of dominant securities in Panel D, except the case of Emerging and EMU index, the percentage of dominant securities are higher in this pre-crisis sample. At an annual frequency, 11.3% of all securities dominate the World index, 11.9% of all securities </w:t>
      </w:r>
      <w:proofErr w:type="spellStart"/>
      <w:r>
        <w:rPr>
          <w:color w:val="000000"/>
        </w:rPr>
        <w:t>domşnate</w:t>
      </w:r>
      <w:proofErr w:type="spellEnd"/>
      <w:r>
        <w:rPr>
          <w:color w:val="000000"/>
        </w:rPr>
        <w:t xml:space="preserve"> the World excluding EMU index. 13% of all securities dominate the World excluding US index and 11.5% of all securities dominate the Developed index. These percentages are slightly higher than </w:t>
      </w:r>
      <w:r w:rsidR="0083676C">
        <w:rPr>
          <w:color w:val="000000"/>
        </w:rPr>
        <w:t>the ones in Panel B of Table 4. However, with</w:t>
      </w:r>
      <w:r w:rsidR="004753C3">
        <w:rPr>
          <w:color w:val="000000"/>
        </w:rPr>
        <w:t>-</w:t>
      </w:r>
      <w:r w:rsidR="0083676C">
        <w:rPr>
          <w:color w:val="000000"/>
        </w:rPr>
        <w:t>in country analysis may present a much clearer picture. In each of the 51 countries, how many of the securities are dominant securities both when we consider the full sample and the earlier sample? Does any one of the specific countries drive the results in Table 4? Next, we examine this in detail.</w:t>
      </w:r>
    </w:p>
    <w:p w14:paraId="448F5FBE" w14:textId="77777777" w:rsidR="00E6329D" w:rsidRDefault="0083676C" w:rsidP="00B01418">
      <w:pPr>
        <w:widowControl w:val="0"/>
        <w:autoSpaceDE w:val="0"/>
        <w:autoSpaceDN w:val="0"/>
        <w:adjustRightInd w:val="0"/>
        <w:spacing w:after="240" w:line="360" w:lineRule="auto"/>
        <w:jc w:val="both"/>
        <w:rPr>
          <w:b/>
        </w:rPr>
      </w:pPr>
      <w:r>
        <w:rPr>
          <w:b/>
        </w:rPr>
        <w:t>5.3 Dominant Securities</w:t>
      </w:r>
    </w:p>
    <w:p w14:paraId="7B5DE66C" w14:textId="4B58DFC1" w:rsidR="00B01418" w:rsidRPr="00E6329D" w:rsidRDefault="00E964A7" w:rsidP="00B01418">
      <w:pPr>
        <w:widowControl w:val="0"/>
        <w:autoSpaceDE w:val="0"/>
        <w:autoSpaceDN w:val="0"/>
        <w:adjustRightInd w:val="0"/>
        <w:spacing w:after="240" w:line="360" w:lineRule="auto"/>
        <w:jc w:val="both"/>
        <w:rPr>
          <w:b/>
          <w:lang w:val="en-US"/>
        </w:rPr>
      </w:pPr>
      <w:r>
        <w:t xml:space="preserve">After obtaining an epsilon value for each stock in each country </w:t>
      </w:r>
      <w:r w:rsidR="00B01418">
        <w:t>and investment horizon</w:t>
      </w:r>
      <w:r w:rsidR="00906A88">
        <w:t xml:space="preserve">, we examine </w:t>
      </w:r>
      <w:r w:rsidR="00906A88">
        <w:lastRenderedPageBreak/>
        <w:t>those stocks that</w:t>
      </w:r>
      <w:r w:rsidR="00B01418">
        <w:t xml:space="preserve"> dominate each one of the indices. Specifically, we examine the </w:t>
      </w:r>
      <w:r w:rsidR="00B01418">
        <w:rPr>
          <w:color w:val="000000"/>
        </w:rPr>
        <w:t>c</w:t>
      </w:r>
      <w:r w:rsidR="00821411" w:rsidRPr="00821411">
        <w:rPr>
          <w:color w:val="000000"/>
        </w:rPr>
        <w:t>umulative distributions of all securities in 51 countries</w:t>
      </w:r>
      <w:r w:rsidR="00B01418">
        <w:rPr>
          <w:color w:val="000000"/>
        </w:rPr>
        <w:t xml:space="preserve"> </w:t>
      </w:r>
      <w:r w:rsidR="00821411" w:rsidRPr="00821411">
        <w:rPr>
          <w:color w:val="000000"/>
        </w:rPr>
        <w:t>in comparison to separate indices at monthly, semi-annually, and annually investment horizon frequencies. Estimated epsilons are used to determine dominant securities in each country.</w:t>
      </w:r>
      <w:r w:rsidR="00B01418">
        <w:rPr>
          <w:color w:val="000000"/>
        </w:rPr>
        <w:t xml:space="preserve"> As explained earlier,</w:t>
      </w:r>
      <w:r w:rsidR="00821411" w:rsidRPr="00821411">
        <w:rPr>
          <w:color w:val="000000"/>
        </w:rPr>
        <w:t xml:space="preserve"> </w:t>
      </w:r>
      <w:r w:rsidR="00B01418">
        <w:rPr>
          <w:color w:val="000000"/>
        </w:rPr>
        <w:t>t</w:t>
      </w:r>
      <w:r w:rsidR="00821411" w:rsidRPr="00821411">
        <w:rPr>
          <w:color w:val="000000"/>
        </w:rPr>
        <w:t xml:space="preserve">o estimate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821411" w:rsidRPr="00821411">
        <w:rPr>
          <w:color w:val="000000"/>
        </w:rPr>
        <w:t xml:space="preserve"> values, </w:t>
      </w:r>
      <w:r w:rsidR="006A7D1F">
        <w:rPr>
          <w:color w:val="000000"/>
        </w:rPr>
        <w:t>we first construct</w:t>
      </w:r>
      <w:r w:rsidR="00B01418">
        <w:rPr>
          <w:color w:val="000000"/>
        </w:rPr>
        <w:t xml:space="preserve"> the cumulative distribution of each stock and index. We used daily returns and simulations to form the cumulative di</w:t>
      </w:r>
      <w:r w:rsidR="006A7D1F">
        <w:rPr>
          <w:color w:val="000000"/>
        </w:rPr>
        <w:t xml:space="preserve">stributions. Once we obtain </w:t>
      </w:r>
      <w:r w:rsidR="00B01418">
        <w:rPr>
          <w:color w:val="000000"/>
        </w:rPr>
        <w:t xml:space="preserve">cumulative distributions at various investment horizons for each security, </w:t>
      </w:r>
      <w:r w:rsidR="00821411" w:rsidRPr="00821411">
        <w:rPr>
          <w:color w:val="000000"/>
        </w:rPr>
        <w:t xml:space="preserve">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oMath>
      <w:r w:rsidR="00821411" w:rsidRPr="00821411">
        <w:rPr>
          <w:color w:val="000000"/>
        </w:rPr>
        <w:t xml:space="preserve"> as the area between the cumulative distributions when the cumulative distribution of the stock plots above the cumulative distribution of the index it is compared to (V in Figure 1). Similarly, we define </w:t>
      </w: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oMath>
      <w:r w:rsidR="00821411" w:rsidRPr="00821411">
        <w:rPr>
          <w:color w:val="000000"/>
        </w:rPr>
        <w:t xml:space="preserve"> as the area between the cumulati</w:t>
      </w:r>
      <w:proofErr w:type="spellStart"/>
      <w:r w:rsidR="00821411" w:rsidRPr="00821411">
        <w:rPr>
          <w:color w:val="000000"/>
        </w:rPr>
        <w:t>ve</w:t>
      </w:r>
      <w:proofErr w:type="spellEnd"/>
      <w:r w:rsidR="00821411" w:rsidRPr="00821411">
        <w:rPr>
          <w:color w:val="000000"/>
        </w:rPr>
        <w:t xml:space="preserve"> distributions when the cumulative distribution of the index plots above the cumulative distribution of the stock (K in Figure 1).</w:t>
      </w:r>
      <w:r w:rsidR="00B01418">
        <w:rPr>
          <w:color w:val="000000"/>
        </w:rPr>
        <w:t xml:space="preserve"> Then,</w:t>
      </w:r>
      <w:r w:rsidR="00821411" w:rsidRPr="00821411">
        <w:rPr>
          <w:color w:val="000000"/>
        </w:rPr>
        <w:t xml:space="preserve">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00821411" w:rsidRPr="00821411">
        <w:rPr>
          <w:color w:val="000000"/>
          <w:position w:val="-6"/>
        </w:rPr>
        <w:t xml:space="preserve"> </w:t>
      </w:r>
      <w:r w:rsidR="00821411" w:rsidRPr="00821411">
        <w:rPr>
          <w:color w:val="000000"/>
        </w:rPr>
        <w:t xml:space="preserve">is defined as </w:t>
      </w:r>
      <m:oMath>
        <m:f>
          <m:fPr>
            <m:type m:val="lin"/>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num>
          <m:den>
            <m:d>
              <m:dPr>
                <m:ctrlPr>
                  <w:rPr>
                    <w:rFonts w:ascii="Cambria Math" w:hAnsi="Cambria Math"/>
                    <w:i/>
                    <w:color w:val="000000"/>
                  </w:rPr>
                </m:ctrlPr>
              </m:dPr>
              <m:e>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1</m:t>
                    </m:r>
                  </m:sub>
                </m:sSub>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2</m:t>
                    </m:r>
                  </m:sub>
                </m:sSub>
              </m:e>
            </m:d>
          </m:den>
        </m:f>
      </m:oMath>
      <w:r w:rsidR="00821411" w:rsidRPr="00821411">
        <w:rPr>
          <w:color w:val="000000"/>
        </w:rPr>
        <w:t>. Pa</w:t>
      </w:r>
      <w:proofErr w:type="spellStart"/>
      <w:r w:rsidR="00B01418">
        <w:rPr>
          <w:color w:val="000000"/>
        </w:rPr>
        <w:t>nel</w:t>
      </w:r>
      <w:proofErr w:type="spellEnd"/>
      <w:r w:rsidR="00B01418">
        <w:rPr>
          <w:color w:val="000000"/>
        </w:rPr>
        <w:t xml:space="preserve"> </w:t>
      </w:r>
      <w:r w:rsidR="00821411" w:rsidRPr="00821411">
        <w:rPr>
          <w:color w:val="000000"/>
        </w:rPr>
        <w:t xml:space="preserve">A and C </w:t>
      </w:r>
      <w:r w:rsidR="00B01418">
        <w:rPr>
          <w:color w:val="000000"/>
        </w:rPr>
        <w:t>of Table 5 report</w:t>
      </w:r>
      <w:r w:rsidR="00821411" w:rsidRPr="00821411">
        <w:rPr>
          <w:color w:val="000000"/>
        </w:rPr>
        <w:t xml:space="preserve">, in each country, the number of securities that dominate the World, World excluding US, Emerging and Country indices at 1-month, 6-month, and 12-month investment horizons. Panel B and D </w:t>
      </w:r>
      <w:r w:rsidR="00B01418">
        <w:rPr>
          <w:color w:val="000000"/>
        </w:rPr>
        <w:t>of Table 5 report</w:t>
      </w:r>
      <w:r w:rsidR="00821411" w:rsidRPr="00821411">
        <w:rPr>
          <w:color w:val="000000"/>
        </w:rPr>
        <w:t xml:space="preserve"> the corresponding percentages of the dominant securities</w:t>
      </w:r>
      <w:r w:rsidR="00B01418">
        <w:rPr>
          <w:color w:val="000000"/>
        </w:rPr>
        <w:t xml:space="preserve"> in each country</w:t>
      </w:r>
      <w:r w:rsidR="00821411" w:rsidRPr="00821411">
        <w:rPr>
          <w:color w:val="000000"/>
        </w:rPr>
        <w:t xml:space="preserve">. </w:t>
      </w:r>
    </w:p>
    <w:p w14:paraId="56FD159E" w14:textId="1214E6E1" w:rsidR="00821411" w:rsidRDefault="00B01418" w:rsidP="00B01418">
      <w:pPr>
        <w:widowControl w:val="0"/>
        <w:autoSpaceDE w:val="0"/>
        <w:autoSpaceDN w:val="0"/>
        <w:adjustRightInd w:val="0"/>
        <w:spacing w:after="240" w:line="360" w:lineRule="auto"/>
        <w:jc w:val="both"/>
      </w:pPr>
      <w:r>
        <w:rPr>
          <w:color w:val="000000"/>
        </w:rPr>
        <w:t xml:space="preserve">In </w:t>
      </w:r>
      <w:r w:rsidR="00821411" w:rsidRPr="00821411">
        <w:rPr>
          <w:color w:val="000000"/>
        </w:rPr>
        <w:t xml:space="preserve">Panel A and B </w:t>
      </w:r>
      <w:r>
        <w:rPr>
          <w:color w:val="000000"/>
        </w:rPr>
        <w:t>of Table 5, we use</w:t>
      </w:r>
      <w:r w:rsidR="00821411" w:rsidRPr="00821411">
        <w:rPr>
          <w:color w:val="000000"/>
        </w:rPr>
        <w:t xml:space="preserve"> the full sample for each security. </w:t>
      </w:r>
      <w:r>
        <w:rPr>
          <w:color w:val="000000"/>
        </w:rPr>
        <w:t xml:space="preserve">In </w:t>
      </w:r>
      <w:r w:rsidR="00821411" w:rsidRPr="00821411">
        <w:rPr>
          <w:color w:val="000000"/>
        </w:rPr>
        <w:t xml:space="preserve">Panel C and D </w:t>
      </w:r>
      <w:r>
        <w:rPr>
          <w:color w:val="000000"/>
        </w:rPr>
        <w:t>of Table 5, we use</w:t>
      </w:r>
      <w:r w:rsidR="00821411" w:rsidRPr="00821411">
        <w:rPr>
          <w:color w:val="000000"/>
        </w:rPr>
        <w:t xml:space="preserve"> the sample up to 2008</w:t>
      </w:r>
      <w:r w:rsidR="006A7D1F">
        <w:rPr>
          <w:color w:val="000000"/>
        </w:rPr>
        <w:t xml:space="preserve"> (i.e., pre-crisis period)</w:t>
      </w:r>
      <w:r w:rsidR="00821411" w:rsidRPr="00821411">
        <w:rPr>
          <w:color w:val="000000"/>
        </w:rPr>
        <w:t xml:space="preserve">. </w:t>
      </w:r>
      <w:r w:rsidR="006A7D1F">
        <w:rPr>
          <w:color w:val="000000"/>
        </w:rPr>
        <w:t xml:space="preserve">In Panel A of Table 5, we report the number of dominant securities in each country. </w:t>
      </w:r>
      <w:r w:rsidR="00821411" w:rsidRPr="00821411">
        <w:rPr>
          <w:color w:val="000000"/>
        </w:rPr>
        <w:t xml:space="preserve">Light grey rows </w:t>
      </w:r>
      <w:r w:rsidRPr="00821411">
        <w:rPr>
          <w:color w:val="000000"/>
        </w:rPr>
        <w:t>show</w:t>
      </w:r>
      <w:r w:rsidR="00821411" w:rsidRPr="00821411">
        <w:rPr>
          <w:color w:val="000000"/>
        </w:rPr>
        <w:t xml:space="preserve"> results for European Monetary Union countries</w:t>
      </w:r>
      <w:r w:rsidR="006A7D1F">
        <w:rPr>
          <w:color w:val="000000"/>
        </w:rPr>
        <w:t xml:space="preserve"> for which DATASTREAM sustains data points. Those countries are</w:t>
      </w:r>
      <w:r w:rsidR="00821411" w:rsidRPr="00821411">
        <w:rPr>
          <w:color w:val="000000"/>
        </w:rPr>
        <w:t xml:space="preserve"> Austria, Belgium, Finland, France, Germany, Greece, Ireland, Italy, Netherlands, Portugal, and Spain. Dark grey rows are additional three countries which are in EU both not in EMU: Denmark, Sweden, and UK as of 2014.</w:t>
      </w:r>
    </w:p>
    <w:p w14:paraId="46EA0068" w14:textId="400B455D" w:rsidR="006A7D1F" w:rsidRDefault="006A7D1F" w:rsidP="00B01418">
      <w:pPr>
        <w:widowControl w:val="0"/>
        <w:autoSpaceDE w:val="0"/>
        <w:autoSpaceDN w:val="0"/>
        <w:adjustRightInd w:val="0"/>
        <w:spacing w:after="240" w:line="360" w:lineRule="auto"/>
        <w:jc w:val="both"/>
      </w:pPr>
      <w:r>
        <w:t xml:space="preserve">As observed before, the number of dominant securities rise as the investment horizon gets longer. </w:t>
      </w:r>
      <w:r w:rsidR="00C21175">
        <w:t>For all EU and EMU countries, for 12-month investment horizon, except Greece, number of securities that dominate the World excluding US index are higher than the securities</w:t>
      </w:r>
      <w:r w:rsidR="00E02B8F">
        <w:t xml:space="preserve"> that dominate the World index. Performance of US stocks in the sample is the culprit.</w:t>
      </w:r>
    </w:p>
    <w:p w14:paraId="703F1B68" w14:textId="3846ECAF" w:rsidR="00E02B8F" w:rsidRDefault="00E02B8F" w:rsidP="00B01418">
      <w:pPr>
        <w:widowControl w:val="0"/>
        <w:autoSpaceDE w:val="0"/>
        <w:autoSpaceDN w:val="0"/>
        <w:adjustRightInd w:val="0"/>
        <w:spacing w:after="240" w:line="360" w:lineRule="auto"/>
        <w:jc w:val="both"/>
      </w:pPr>
      <w:r>
        <w:t xml:space="preserve">Another clear observation is that for all EMU and EU countries, the number of securities that dominate the emerging market index is less than the number of securities that dominate the World index. This shows a preference towards Emerging Markets. However, one has to note that there are still a non-zero number of securities which are able beat an investment to the Emerging Market </w:t>
      </w:r>
      <w:r>
        <w:lastRenderedPageBreak/>
        <w:t>index in an Almost Stochastic Dominance sense.</w:t>
      </w:r>
    </w:p>
    <w:p w14:paraId="2C824E5E" w14:textId="77777777" w:rsidR="00982E85" w:rsidRDefault="00E02B8F" w:rsidP="00B01418">
      <w:pPr>
        <w:widowControl w:val="0"/>
        <w:autoSpaceDE w:val="0"/>
        <w:autoSpaceDN w:val="0"/>
        <w:adjustRightInd w:val="0"/>
        <w:spacing w:after="240" w:line="360" w:lineRule="auto"/>
        <w:jc w:val="both"/>
      </w:pPr>
      <w:r>
        <w:t>Percentages of dominant securities shed a better light on the results. At an annual investment horizon, 12% of the stocks in Austria, 23.4% of the stocks in Belgium,</w:t>
      </w:r>
      <w:r w:rsidRPr="00E02B8F">
        <w:t xml:space="preserve"> </w:t>
      </w:r>
      <w:r>
        <w:t>12% of the stocks in Denmark,</w:t>
      </w:r>
      <w:r w:rsidRPr="00E02B8F">
        <w:t xml:space="preserve"> </w:t>
      </w:r>
      <w:r>
        <w:t>9.8% of the stocks in Finland,</w:t>
      </w:r>
      <w:r w:rsidRPr="00E02B8F">
        <w:t xml:space="preserve"> </w:t>
      </w:r>
      <w:r>
        <w:t>18% of the stocks in France,</w:t>
      </w:r>
      <w:r w:rsidRPr="00E02B8F">
        <w:t xml:space="preserve"> </w:t>
      </w:r>
      <w:r>
        <w:t>8.6% of the stocks in Germany,</w:t>
      </w:r>
      <w:r w:rsidRPr="00E02B8F">
        <w:t xml:space="preserve"> </w:t>
      </w:r>
      <w:r>
        <w:t>4.2% of the stocks in Greece,</w:t>
      </w:r>
      <w:r w:rsidRPr="00E02B8F">
        <w:t xml:space="preserve"> </w:t>
      </w:r>
      <w:r>
        <w:t>11.6% of the stocks in Ireland,</w:t>
      </w:r>
      <w:r w:rsidRPr="00E02B8F">
        <w:t xml:space="preserve"> </w:t>
      </w:r>
      <w:r>
        <w:t>6.7% of the stocks in Italy,</w:t>
      </w:r>
      <w:r w:rsidRPr="00E02B8F">
        <w:t xml:space="preserve"> </w:t>
      </w:r>
      <w:r>
        <w:t>15.2% of the stocks in Netherlands,</w:t>
      </w:r>
      <w:r w:rsidRPr="00E02B8F">
        <w:t xml:space="preserve"> </w:t>
      </w:r>
      <w:r>
        <w:t>7.6% of the stocks in Portugal,</w:t>
      </w:r>
      <w:r w:rsidRPr="00E02B8F">
        <w:t xml:space="preserve"> </w:t>
      </w:r>
      <w:r>
        <w:t>10.1% of the stocks in Spain,</w:t>
      </w:r>
      <w:r w:rsidRPr="00E02B8F">
        <w:t xml:space="preserve"> </w:t>
      </w:r>
      <w:r>
        <w:t>11.4% of the stocks in Sweden,</w:t>
      </w:r>
      <w:r w:rsidRPr="00E02B8F">
        <w:t xml:space="preserve"> </w:t>
      </w:r>
      <w:r>
        <w:t>and 11.8% of the stocks in UK dominate the World index.</w:t>
      </w:r>
      <w:r w:rsidR="00982E85">
        <w:t xml:space="preserve"> Considering all 51 countries, on average 12.6% of stocks in each country dominate the World market. Hence, these numbers are not much different for EU countries with an exception of Greece, Italy and Spain which were at the headlines during the crisis period.</w:t>
      </w:r>
    </w:p>
    <w:p w14:paraId="5A1A2694" w14:textId="48949525" w:rsidR="00E02B8F" w:rsidRDefault="00982E85" w:rsidP="00B01418">
      <w:pPr>
        <w:widowControl w:val="0"/>
        <w:autoSpaceDE w:val="0"/>
        <w:autoSpaceDN w:val="0"/>
        <w:adjustRightInd w:val="0"/>
        <w:spacing w:after="240" w:line="360" w:lineRule="auto"/>
        <w:jc w:val="both"/>
      </w:pPr>
      <w:r>
        <w:t>Again at an annual investment horizon, 6.4% of the stocks in Austria, 7.9% of the stocks in Belgium,</w:t>
      </w:r>
      <w:r w:rsidRPr="00E02B8F">
        <w:t xml:space="preserve"> </w:t>
      </w:r>
      <w:r>
        <w:t>4.9% of the stocks in Denmark,</w:t>
      </w:r>
      <w:r w:rsidRPr="00E02B8F">
        <w:t xml:space="preserve"> </w:t>
      </w:r>
      <w:r>
        <w:t>8.8% of the stocks in Finland,</w:t>
      </w:r>
      <w:r w:rsidRPr="00E02B8F">
        <w:t xml:space="preserve"> </w:t>
      </w:r>
      <w:r>
        <w:t>10.7% of the stocks in France,</w:t>
      </w:r>
      <w:r w:rsidRPr="00E02B8F">
        <w:t xml:space="preserve"> </w:t>
      </w:r>
      <w:r>
        <w:t>5.0% of the stocks in Germany,</w:t>
      </w:r>
      <w:r w:rsidRPr="00E02B8F">
        <w:t xml:space="preserve"> </w:t>
      </w:r>
      <w:r>
        <w:t>1.9% of the stocks in Greece,</w:t>
      </w:r>
      <w:r w:rsidRPr="00E02B8F">
        <w:t xml:space="preserve"> </w:t>
      </w:r>
      <w:r>
        <w:t>2.9% of the stocks in Ireland,</w:t>
      </w:r>
      <w:r w:rsidRPr="00E02B8F">
        <w:t xml:space="preserve"> </w:t>
      </w:r>
      <w:r>
        <w:t>4.1% of the stocks in Italy,</w:t>
      </w:r>
      <w:r w:rsidRPr="00E02B8F">
        <w:t xml:space="preserve"> </w:t>
      </w:r>
      <w:r>
        <w:t>4.1% of the stocks in Netherlands,</w:t>
      </w:r>
      <w:r w:rsidRPr="00E02B8F">
        <w:t xml:space="preserve"> </w:t>
      </w:r>
      <w:r>
        <w:t>4.9% of the stocks in Portugal,</w:t>
      </w:r>
      <w:r w:rsidRPr="00E02B8F">
        <w:t xml:space="preserve"> </w:t>
      </w:r>
      <w:r>
        <w:t>4.4% of the stocks in Spain,</w:t>
      </w:r>
      <w:r w:rsidRPr="00E02B8F">
        <w:t xml:space="preserve"> </w:t>
      </w:r>
      <w:r>
        <w:t>9.3% of the stocks in Sweden,</w:t>
      </w:r>
      <w:r w:rsidRPr="00E02B8F">
        <w:t xml:space="preserve"> </w:t>
      </w:r>
      <w:r>
        <w:t>and 7.0% of the stocks in UK dominate the Emerging Market index. As expected, the percentage of securities in EU and EMU countries that dominate the Emerging mark</w:t>
      </w:r>
      <w:r w:rsidR="00473B5C">
        <w:t>et index is less than the percentage</w:t>
      </w:r>
      <w:r>
        <w:t xml:space="preserve"> of securities that dominate the World index.</w:t>
      </w:r>
    </w:p>
    <w:p w14:paraId="20C898FE" w14:textId="508C1849" w:rsidR="00C34E11" w:rsidRDefault="00C34E11" w:rsidP="00B01418">
      <w:pPr>
        <w:widowControl w:val="0"/>
        <w:autoSpaceDE w:val="0"/>
        <w:autoSpaceDN w:val="0"/>
        <w:adjustRightInd w:val="0"/>
        <w:spacing w:after="240" w:line="360" w:lineRule="auto"/>
        <w:jc w:val="both"/>
      </w:pPr>
      <w:r>
        <w:t>In Panels C and D of Table 5, we repeat our analysis using an earlier sample.</w:t>
      </w:r>
      <w:r w:rsidR="00897D0C">
        <w:t xml:space="preserve"> As shown in Panel D of Table 5, at an annual investment horizon, 17.3% of the stocks in Austria, 24.1% of the stocks in Belgium,</w:t>
      </w:r>
      <w:r w:rsidR="00897D0C" w:rsidRPr="00E02B8F">
        <w:t xml:space="preserve"> </w:t>
      </w:r>
      <w:r w:rsidR="00897D0C">
        <w:t>22.1% of the stocks in Denmark,</w:t>
      </w:r>
      <w:r w:rsidR="00897D0C" w:rsidRPr="00E02B8F">
        <w:t xml:space="preserve"> </w:t>
      </w:r>
      <w:r w:rsidR="00897D0C">
        <w:t>15.6% of the stocks in Finland,</w:t>
      </w:r>
      <w:r w:rsidR="00897D0C" w:rsidRPr="00E02B8F">
        <w:t xml:space="preserve"> </w:t>
      </w:r>
      <w:r w:rsidR="00897D0C">
        <w:t>21.0% of the stocks in France,</w:t>
      </w:r>
      <w:r w:rsidR="00897D0C" w:rsidRPr="00E02B8F">
        <w:t xml:space="preserve"> </w:t>
      </w:r>
      <w:r w:rsidR="00897D0C">
        <w:t>11.4% of the stocks in Germany,</w:t>
      </w:r>
      <w:r w:rsidR="00897D0C" w:rsidRPr="00E02B8F">
        <w:t xml:space="preserve"> </w:t>
      </w:r>
      <w:r w:rsidR="00897D0C">
        <w:t>4.5% of the stocks in Greece,</w:t>
      </w:r>
      <w:r w:rsidR="00897D0C" w:rsidRPr="00E02B8F">
        <w:t xml:space="preserve"> </w:t>
      </w:r>
      <w:r w:rsidR="00897D0C">
        <w:t>11.2% of the stocks in Ireland,</w:t>
      </w:r>
      <w:r w:rsidR="00897D0C" w:rsidRPr="00E02B8F">
        <w:t xml:space="preserve"> </w:t>
      </w:r>
      <w:r w:rsidR="00897D0C">
        <w:t>10.3% of the stocks in Italy,</w:t>
      </w:r>
      <w:r w:rsidR="00897D0C" w:rsidRPr="00E02B8F">
        <w:t xml:space="preserve"> </w:t>
      </w:r>
      <w:r w:rsidR="00897D0C">
        <w:t>18.3% of the stocks in Netherlands,</w:t>
      </w:r>
      <w:r w:rsidR="00897D0C" w:rsidRPr="00E02B8F">
        <w:t xml:space="preserve"> </w:t>
      </w:r>
      <w:r w:rsidR="00897D0C">
        <w:t>10.4% of the stocks in Portugal,</w:t>
      </w:r>
      <w:r w:rsidR="00897D0C" w:rsidRPr="00E02B8F">
        <w:t xml:space="preserve"> </w:t>
      </w:r>
      <w:r w:rsidR="00897D0C">
        <w:t>17.6% of the stocks in Spain,</w:t>
      </w:r>
      <w:r w:rsidR="00897D0C" w:rsidRPr="00E02B8F">
        <w:t xml:space="preserve"> </w:t>
      </w:r>
      <w:r w:rsidR="00897D0C">
        <w:t>13.0% of the stocks in Sweden,</w:t>
      </w:r>
      <w:r w:rsidR="00897D0C" w:rsidRPr="00E02B8F">
        <w:t xml:space="preserve"> </w:t>
      </w:r>
      <w:r w:rsidR="00897D0C">
        <w:t>and 12.7% of the stocks in UK dominate the World index.</w:t>
      </w:r>
      <w:r w:rsidR="00C80F5E">
        <w:t xml:space="preserve"> With the exception of Ireland and UK, all EU and EMU countries have a higher percentage of stocks that dominate the World index when the earlier sample is used. This is expected as crisis period</w:t>
      </w:r>
      <w:r w:rsidR="00AA7E22">
        <w:t>’s</w:t>
      </w:r>
      <w:r w:rsidR="00C80F5E">
        <w:t xml:space="preserve"> more than awful returns are not included in this sample for European stocks. However, this is not the case for the Emerging Market comparison as some European countries have a higher percentage of dominant securities before the crisis period and some other countries have a higher percentage of dominant securities when the full sample is used. </w:t>
      </w:r>
      <w:r w:rsidR="00C80F5E">
        <w:lastRenderedPageBreak/>
        <w:t>This is mostly because of the come-back returns of European securities during 2013 and 2014.</w:t>
      </w:r>
    </w:p>
    <w:p w14:paraId="0A541643" w14:textId="3CC4A77C" w:rsidR="00C80F5E" w:rsidRDefault="00C80F5E" w:rsidP="00B01418">
      <w:pPr>
        <w:widowControl w:val="0"/>
        <w:autoSpaceDE w:val="0"/>
        <w:autoSpaceDN w:val="0"/>
        <w:adjustRightInd w:val="0"/>
        <w:spacing w:after="240" w:line="360" w:lineRule="auto"/>
        <w:jc w:val="both"/>
      </w:pPr>
      <w:r>
        <w:t>One thing is clear though: Significant percentage of securities in EMU and EU countries, dominate World and Emerging index regardless of the debt-crisis period. Hence, if there is any security which has lacked the necessary investor attention due to the financial debt crisis of the country they are listed in, this might have been an ex</w:t>
      </w:r>
      <w:r w:rsidR="00A21CF0">
        <w:t>treme punishment. As in both samples,</w:t>
      </w:r>
      <w:r>
        <w:t xml:space="preserve"> there is a significant number of European securities that dominate alternative investments. </w:t>
      </w:r>
      <w:r w:rsidR="00A21CF0">
        <w:t xml:space="preserve">Next, we </w:t>
      </w:r>
      <w:r>
        <w:t>find out the characteristics of those dominant securities.</w:t>
      </w:r>
    </w:p>
    <w:p w14:paraId="7D6CEE40" w14:textId="79017909" w:rsidR="00821411" w:rsidRDefault="00C80F5E" w:rsidP="00821411">
      <w:pPr>
        <w:widowControl w:val="0"/>
        <w:autoSpaceDE w:val="0"/>
        <w:autoSpaceDN w:val="0"/>
        <w:adjustRightInd w:val="0"/>
        <w:spacing w:after="240" w:line="360" w:lineRule="auto"/>
        <w:jc w:val="both"/>
        <w:rPr>
          <w:b/>
        </w:rPr>
      </w:pPr>
      <w:r>
        <w:rPr>
          <w:b/>
        </w:rPr>
        <w:t xml:space="preserve">5.3 </w:t>
      </w:r>
      <w:r w:rsidR="000A4B03">
        <w:rPr>
          <w:b/>
        </w:rPr>
        <w:t>Characteristics of Dominant Securities</w:t>
      </w:r>
    </w:p>
    <w:p w14:paraId="4AB331BF" w14:textId="4F9B66C9" w:rsidR="00AE124F" w:rsidRPr="00AE124F" w:rsidRDefault="00AE124F" w:rsidP="00821411">
      <w:pPr>
        <w:widowControl w:val="0"/>
        <w:autoSpaceDE w:val="0"/>
        <w:autoSpaceDN w:val="0"/>
        <w:adjustRightInd w:val="0"/>
        <w:spacing w:after="240" w:line="360" w:lineRule="auto"/>
        <w:jc w:val="both"/>
      </w:pPr>
      <w:r>
        <w:t xml:space="preserve">It is clear that certain stocks in EU and EMU countries dominate the World and the Emerging markets. What are the characteristics of these dominant securities? Do these characteristics change when dominant securities are determined using sample before the crisis? </w:t>
      </w:r>
    </w:p>
    <w:p w14:paraId="058B2B93" w14:textId="5F763436" w:rsidR="00A2613C" w:rsidRDefault="00267E7F" w:rsidP="00267E7F">
      <w:pPr>
        <w:widowControl w:val="0"/>
        <w:autoSpaceDE w:val="0"/>
        <w:autoSpaceDN w:val="0"/>
        <w:adjustRightInd w:val="0"/>
        <w:spacing w:after="240" w:line="360" w:lineRule="auto"/>
        <w:jc w:val="both"/>
        <w:rPr>
          <w:color w:val="000000"/>
        </w:rPr>
      </w:pPr>
      <w:r>
        <w:t>To answer these questions</w:t>
      </w:r>
      <w:r w:rsidR="00615D78">
        <w:t xml:space="preserve">, we examine </w:t>
      </w:r>
      <w:r>
        <w:t xml:space="preserve">the cumulative </w:t>
      </w:r>
      <w:r w:rsidRPr="00267E7F">
        <w:rPr>
          <w:color w:val="000000"/>
        </w:rPr>
        <w:t xml:space="preserve">distributions of annual returns of </w:t>
      </w:r>
      <w:r w:rsidR="00BB3CEE">
        <w:rPr>
          <w:color w:val="000000"/>
        </w:rPr>
        <w:t>all securities in EU and/or EMU</w:t>
      </w:r>
      <w:r w:rsidRPr="00267E7F">
        <w:rPr>
          <w:color w:val="000000"/>
        </w:rPr>
        <w:t xml:space="preserve"> countries in comparison to World index, Emerging index and Country index. </w:t>
      </w:r>
      <m:oMath>
        <m:sSub>
          <m:sSubPr>
            <m:ctrlPr>
              <w:rPr>
                <w:rFonts w:ascii="Cambria Math" w:hAnsi="Cambria Math"/>
                <w:i/>
                <w:color w:val="000000"/>
              </w:rPr>
            </m:ctrlPr>
          </m:sSubPr>
          <m:e>
            <m:r>
              <w:rPr>
                <w:rFonts w:ascii="Cambria Math" w:hAnsi="Cambria Math"/>
                <w:color w:val="000000"/>
              </w:rPr>
              <m:t>ε</m:t>
            </m:r>
          </m:e>
          <m:sub>
            <m:r>
              <w:rPr>
                <w:rFonts w:ascii="Cambria Math" w:hAnsi="Cambria Math"/>
                <w:color w:val="000000"/>
              </w:rPr>
              <m:t>1</m:t>
            </m:r>
          </m:sub>
        </m:sSub>
      </m:oMath>
      <w:r w:rsidRPr="00267E7F">
        <w:rPr>
          <w:color w:val="000000"/>
        </w:rPr>
        <w:t xml:space="preserve"> values are estimated for each security</w:t>
      </w:r>
      <w:r w:rsidR="00615D78">
        <w:rPr>
          <w:color w:val="000000"/>
        </w:rPr>
        <w:t xml:space="preserve"> as explained earlier</w:t>
      </w:r>
      <w:r w:rsidRPr="00267E7F">
        <w:rPr>
          <w:color w:val="000000"/>
        </w:rPr>
        <w:t xml:space="preserve">. Dominant and inferior securities are determined using Almost Dominance rules. </w:t>
      </w:r>
      <w:r w:rsidR="00A2613C">
        <w:rPr>
          <w:color w:val="000000"/>
        </w:rPr>
        <w:t xml:space="preserve">Therefore, within each country, we have certain securities that are labelled </w:t>
      </w:r>
      <w:r w:rsidR="00BB3CEE">
        <w:rPr>
          <w:color w:val="000000"/>
        </w:rPr>
        <w:t>to be dominant</w:t>
      </w:r>
      <w:r w:rsidR="00A2613C">
        <w:rPr>
          <w:color w:val="000000"/>
        </w:rPr>
        <w:t xml:space="preserve"> and the remaining ones are labelled as inferior.  Time-series averages</w:t>
      </w:r>
      <w:r w:rsidR="00BB3CEE">
        <w:rPr>
          <w:color w:val="000000"/>
        </w:rPr>
        <w:t xml:space="preserve"> of monthly characteristics of each security is also computed.</w:t>
      </w:r>
    </w:p>
    <w:p w14:paraId="3D0B7111" w14:textId="47CFF72E" w:rsidR="0083676C" w:rsidRDefault="00BB3CEE" w:rsidP="00267E7F">
      <w:pPr>
        <w:widowControl w:val="0"/>
        <w:autoSpaceDE w:val="0"/>
        <w:autoSpaceDN w:val="0"/>
        <w:adjustRightInd w:val="0"/>
        <w:spacing w:after="240" w:line="360" w:lineRule="auto"/>
        <w:jc w:val="both"/>
        <w:rPr>
          <w:color w:val="000000"/>
        </w:rPr>
      </w:pPr>
      <w:r>
        <w:rPr>
          <w:color w:val="000000"/>
        </w:rPr>
        <w:t xml:space="preserve">Table 6 </w:t>
      </w:r>
      <w:r w:rsidR="00267E7F" w:rsidRPr="00267E7F">
        <w:rPr>
          <w:color w:val="000000"/>
        </w:rPr>
        <w:t xml:space="preserve">reports </w:t>
      </w:r>
      <w:r>
        <w:rPr>
          <w:color w:val="000000"/>
        </w:rPr>
        <w:t xml:space="preserve">cross-sectional average of time-series mean </w:t>
      </w:r>
      <w:r w:rsidR="00267E7F" w:rsidRPr="00267E7F">
        <w:rPr>
          <w:color w:val="000000"/>
        </w:rPr>
        <w:t xml:space="preserve">Market value (MV), Price-to-Book (PB), Dividend </w:t>
      </w:r>
      <w:r w:rsidR="00F56B45">
        <w:rPr>
          <w:color w:val="000000"/>
        </w:rPr>
        <w:t>Y</w:t>
      </w:r>
      <w:r w:rsidR="00267E7F" w:rsidRPr="00267E7F">
        <w:rPr>
          <w:color w:val="000000"/>
        </w:rPr>
        <w:t xml:space="preserve">ield (DP), Price-to-Earnings (PE), Return on Equity (ROE), </w:t>
      </w:r>
      <w:r w:rsidR="00A25456">
        <w:rPr>
          <w:color w:val="000000"/>
        </w:rPr>
        <w:t xml:space="preserve">and </w:t>
      </w:r>
      <w:r w:rsidR="00267E7F" w:rsidRPr="00267E7F">
        <w:rPr>
          <w:color w:val="000000"/>
        </w:rPr>
        <w:t xml:space="preserve">Return on Invested Capital </w:t>
      </w:r>
      <w:r w:rsidR="00A25456">
        <w:rPr>
          <w:color w:val="000000"/>
        </w:rPr>
        <w:t>(ROIC)</w:t>
      </w:r>
      <w:r>
        <w:rPr>
          <w:color w:val="000000"/>
        </w:rPr>
        <w:t xml:space="preserve"> for both dominant and inferior securities in EU and/or EMU markets</w:t>
      </w:r>
      <w:r w:rsidR="00267E7F" w:rsidRPr="00267E7F">
        <w:rPr>
          <w:color w:val="000000"/>
        </w:rPr>
        <w:t xml:space="preserve">. Panel A reports results for the </w:t>
      </w:r>
      <w:r>
        <w:rPr>
          <w:color w:val="000000"/>
        </w:rPr>
        <w:t>full sample. Panel B</w:t>
      </w:r>
      <w:r w:rsidR="00267E7F" w:rsidRPr="00267E7F">
        <w:rPr>
          <w:color w:val="000000"/>
        </w:rPr>
        <w:t xml:space="preserve"> reports results for the sample up to 2008. The first block in each panel determines the dominant and inferior samples using a comparison against the World index. The second block in each panel determines the dominant and inferior samples using a comparison against the Emerging index. Finally, the third block in each panel determines the dominant and inferior samples using a comparison against the Country index.</w:t>
      </w:r>
    </w:p>
    <w:p w14:paraId="7449727A" w14:textId="104A6B9E" w:rsidR="00BB3CEE" w:rsidRDefault="00E02971" w:rsidP="00267E7F">
      <w:pPr>
        <w:widowControl w:val="0"/>
        <w:autoSpaceDE w:val="0"/>
        <w:autoSpaceDN w:val="0"/>
        <w:adjustRightInd w:val="0"/>
        <w:spacing w:after="240" w:line="360" w:lineRule="auto"/>
        <w:jc w:val="both"/>
        <w:rPr>
          <w:color w:val="000000"/>
        </w:rPr>
      </w:pPr>
      <w:r>
        <w:rPr>
          <w:color w:val="000000"/>
        </w:rPr>
        <w:t xml:space="preserve">The first block </w:t>
      </w:r>
      <w:r w:rsidR="0065273E">
        <w:rPr>
          <w:color w:val="000000"/>
        </w:rPr>
        <w:t>of Panel</w:t>
      </w:r>
      <w:r w:rsidR="00BB3CEE">
        <w:rPr>
          <w:color w:val="000000"/>
        </w:rPr>
        <w:t xml:space="preserve"> A of Table 6 shows that securities which dominate the World index at an annual investment horizon have </w:t>
      </w:r>
      <w:r w:rsidR="00F56B45">
        <w:rPr>
          <w:color w:val="000000"/>
        </w:rPr>
        <w:t>a</w:t>
      </w:r>
      <w:r w:rsidR="00BB3CEE">
        <w:rPr>
          <w:color w:val="000000"/>
        </w:rPr>
        <w:t xml:space="preserve"> size of 1.346 Billion dollars, whereas the inferior securities have an average market cap of 755 Million dollars. Hence, dominant securities are larger in size. </w:t>
      </w:r>
      <w:r w:rsidR="00BB3CEE">
        <w:rPr>
          <w:color w:val="000000"/>
        </w:rPr>
        <w:lastRenderedPageBreak/>
        <w:t xml:space="preserve">Similarly, Price-to-Book ratio of dominant securities are higher than that of inferior securities (3.176 vs 2.495). Dominant stocks have lower </w:t>
      </w:r>
      <w:r w:rsidR="00F56B45">
        <w:rPr>
          <w:color w:val="000000"/>
        </w:rPr>
        <w:t>Dividend Y</w:t>
      </w:r>
      <w:r w:rsidR="00BB3CEE">
        <w:rPr>
          <w:color w:val="000000"/>
        </w:rPr>
        <w:t xml:space="preserve">ield and a lower Price-to-Earnings ratio. Dominant securities have a higher </w:t>
      </w:r>
      <w:r w:rsidR="00F56B45">
        <w:rPr>
          <w:color w:val="000000"/>
        </w:rPr>
        <w:t>R</w:t>
      </w:r>
      <w:r w:rsidR="00BB3CEE">
        <w:rPr>
          <w:color w:val="000000"/>
        </w:rPr>
        <w:t xml:space="preserve">eturn on </w:t>
      </w:r>
      <w:r w:rsidR="00F56B45">
        <w:rPr>
          <w:color w:val="000000"/>
        </w:rPr>
        <w:t>E</w:t>
      </w:r>
      <w:r w:rsidR="00BB3CEE">
        <w:rPr>
          <w:color w:val="000000"/>
        </w:rPr>
        <w:t>quity at 11.65%, whereas inferior securities have a negative return on equity standing at -2.698%</w:t>
      </w:r>
      <w:r>
        <w:rPr>
          <w:color w:val="000000"/>
        </w:rPr>
        <w:t xml:space="preserve">. Similarly, average </w:t>
      </w:r>
      <w:r w:rsidR="00F56B45">
        <w:rPr>
          <w:color w:val="000000"/>
        </w:rPr>
        <w:t>R</w:t>
      </w:r>
      <w:r>
        <w:rPr>
          <w:color w:val="000000"/>
        </w:rPr>
        <w:t xml:space="preserve">eturn on </w:t>
      </w:r>
      <w:r w:rsidR="00F56B45">
        <w:rPr>
          <w:color w:val="000000"/>
        </w:rPr>
        <w:t>I</w:t>
      </w:r>
      <w:r>
        <w:rPr>
          <w:color w:val="000000"/>
        </w:rPr>
        <w:t xml:space="preserve">nvested </w:t>
      </w:r>
      <w:r w:rsidR="00F56B45">
        <w:rPr>
          <w:color w:val="000000"/>
        </w:rPr>
        <w:t>C</w:t>
      </w:r>
      <w:r>
        <w:rPr>
          <w:color w:val="000000"/>
        </w:rPr>
        <w:t>apital is higher for dominant securities (9.76% vs 1.98%).</w:t>
      </w:r>
      <w:r w:rsidR="0065273E">
        <w:rPr>
          <w:color w:val="000000"/>
        </w:rPr>
        <w:t xml:space="preserve"> </w:t>
      </w:r>
    </w:p>
    <w:p w14:paraId="06EE4882" w14:textId="1C441BB7" w:rsidR="00E02971" w:rsidRDefault="00E02971" w:rsidP="00267E7F">
      <w:pPr>
        <w:widowControl w:val="0"/>
        <w:autoSpaceDE w:val="0"/>
        <w:autoSpaceDN w:val="0"/>
        <w:adjustRightInd w:val="0"/>
        <w:spacing w:after="240" w:line="360" w:lineRule="auto"/>
        <w:jc w:val="both"/>
        <w:rPr>
          <w:color w:val="000000"/>
        </w:rPr>
      </w:pPr>
      <w:r>
        <w:rPr>
          <w:color w:val="000000"/>
        </w:rPr>
        <w:t xml:space="preserve">These stark differences in average characteristics are even more drastic when we examine the Eurozone securities that dominate the Emerging market investments. The second block in Panel A of Table 6, shows that the average market cap of dominant securities </w:t>
      </w:r>
      <w:r w:rsidR="0065273E">
        <w:rPr>
          <w:color w:val="000000"/>
        </w:rPr>
        <w:t>is</w:t>
      </w:r>
      <w:r>
        <w:rPr>
          <w:color w:val="000000"/>
        </w:rPr>
        <w:t xml:space="preserve"> even larger that of inferior securities. Securities in EU and EMU countries that dominate the Emerging market index have an average market cap of 1.628 Billion dollars, whereas inferior securities have a much smaller average size of 788 Million dollars.</w:t>
      </w:r>
      <w:r w:rsidR="0065273E">
        <w:rPr>
          <w:color w:val="000000"/>
        </w:rPr>
        <w:t xml:space="preserve"> Price-to-Book ratio, </w:t>
      </w:r>
      <w:r w:rsidR="00F56B45">
        <w:rPr>
          <w:color w:val="000000"/>
        </w:rPr>
        <w:t>R</w:t>
      </w:r>
      <w:r w:rsidR="0065273E">
        <w:rPr>
          <w:color w:val="000000"/>
        </w:rPr>
        <w:t xml:space="preserve">eturn on </w:t>
      </w:r>
      <w:r w:rsidR="00F56B45">
        <w:rPr>
          <w:color w:val="000000"/>
        </w:rPr>
        <w:t>E</w:t>
      </w:r>
      <w:r w:rsidR="0065273E">
        <w:rPr>
          <w:color w:val="000000"/>
        </w:rPr>
        <w:t xml:space="preserve">quity, and </w:t>
      </w:r>
      <w:r w:rsidR="00F56B45">
        <w:rPr>
          <w:color w:val="000000"/>
        </w:rPr>
        <w:t>R</w:t>
      </w:r>
      <w:r w:rsidR="0065273E">
        <w:rPr>
          <w:color w:val="000000"/>
        </w:rPr>
        <w:t xml:space="preserve">eturn on </w:t>
      </w:r>
      <w:r w:rsidR="00F56B45">
        <w:rPr>
          <w:color w:val="000000"/>
        </w:rPr>
        <w:t>I</w:t>
      </w:r>
      <w:r w:rsidR="0065273E">
        <w:rPr>
          <w:color w:val="000000"/>
        </w:rPr>
        <w:t xml:space="preserve">nvested capital of dominant securities are significantly higher than those of inferior securities, whereas, Price-to-Earnings and </w:t>
      </w:r>
      <w:r w:rsidR="00F56B45">
        <w:rPr>
          <w:color w:val="000000"/>
        </w:rPr>
        <w:t>D</w:t>
      </w:r>
      <w:r w:rsidR="0065273E">
        <w:rPr>
          <w:color w:val="000000"/>
        </w:rPr>
        <w:t xml:space="preserve">ividend </w:t>
      </w:r>
      <w:r w:rsidR="00F56B45">
        <w:rPr>
          <w:color w:val="000000"/>
        </w:rPr>
        <w:t>Y</w:t>
      </w:r>
      <w:r w:rsidR="0065273E">
        <w:rPr>
          <w:color w:val="000000"/>
        </w:rPr>
        <w:t>ield of dominant securities are significantly lower than those of inferior securities.</w:t>
      </w:r>
    </w:p>
    <w:p w14:paraId="1480040E" w14:textId="66A19E7E" w:rsidR="0065273E" w:rsidRDefault="0065273E" w:rsidP="00267E7F">
      <w:pPr>
        <w:widowControl w:val="0"/>
        <w:autoSpaceDE w:val="0"/>
        <w:autoSpaceDN w:val="0"/>
        <w:adjustRightInd w:val="0"/>
        <w:spacing w:after="240" w:line="360" w:lineRule="auto"/>
        <w:jc w:val="both"/>
        <w:rPr>
          <w:color w:val="000000"/>
        </w:rPr>
      </w:pPr>
      <w:r>
        <w:rPr>
          <w:color w:val="000000"/>
        </w:rPr>
        <w:t xml:space="preserve">The last block of Panel A of Table 6 shows the average characteristics when dominant securities are determined in comparison to the self-country index. Surprisingly, almost all comparisons of the characteristics are in line with earlier findings. A security in the Eurozone which dominates its own country index have a higher market </w:t>
      </w:r>
      <w:r w:rsidR="00F56B45">
        <w:rPr>
          <w:color w:val="000000"/>
        </w:rPr>
        <w:t>cap (</w:t>
      </w:r>
      <w:r>
        <w:rPr>
          <w:color w:val="000000"/>
        </w:rPr>
        <w:t xml:space="preserve">1.361 Billion </w:t>
      </w:r>
      <w:proofErr w:type="gramStart"/>
      <w:r>
        <w:rPr>
          <w:color w:val="000000"/>
        </w:rPr>
        <w:t>dollars</w:t>
      </w:r>
      <w:proofErr w:type="gramEnd"/>
      <w:r>
        <w:rPr>
          <w:color w:val="000000"/>
        </w:rPr>
        <w:t xml:space="preserve"> vs 657 Million dollars), higher Price-to-Book ratio (2.891 vs </w:t>
      </w:r>
      <w:r w:rsidR="00F56B45">
        <w:rPr>
          <w:color w:val="000000"/>
        </w:rPr>
        <w:t>2.502), lower Dividend Yield (4.468 vs 5.196), lower Price-to-Earnings (25.8 vs 35.6), higher Return on Equity (12.727% vs -4.449%) and higher Return on Invested Capital (9.98% vs 1.04%). We conclude that what takes for one security to dominate its own country index are similar to what it takes to dominate World and Emerging indices. Although Emerging Market index is harder to dominate, hence the differences in characteristics are more extreme.</w:t>
      </w:r>
    </w:p>
    <w:p w14:paraId="7BE7F339" w14:textId="2A35E404" w:rsidR="00F56B45" w:rsidRDefault="00F56B45" w:rsidP="00267E7F">
      <w:pPr>
        <w:widowControl w:val="0"/>
        <w:autoSpaceDE w:val="0"/>
        <w:autoSpaceDN w:val="0"/>
        <w:adjustRightInd w:val="0"/>
        <w:spacing w:after="240" w:line="360" w:lineRule="auto"/>
        <w:jc w:val="both"/>
        <w:rPr>
          <w:color w:val="000000"/>
        </w:rPr>
      </w:pPr>
      <w:r>
        <w:rPr>
          <w:color w:val="000000"/>
        </w:rPr>
        <w:t xml:space="preserve">We now know the characteristics of securities which dominate certain indices. Do those characteristic comparisons changed after the crisis period? </w:t>
      </w:r>
      <w:r w:rsidR="001B3056">
        <w:rPr>
          <w:color w:val="000000"/>
        </w:rPr>
        <w:t>Panel B of Table 6 replicates what Panel A achieves using a</w:t>
      </w:r>
      <w:r w:rsidR="00816C6B">
        <w:rPr>
          <w:color w:val="000000"/>
        </w:rPr>
        <w:t>n</w:t>
      </w:r>
      <w:r w:rsidR="001B3056">
        <w:rPr>
          <w:color w:val="000000"/>
        </w:rPr>
        <w:t xml:space="preserve"> earlier sample period up to 2008.</w:t>
      </w:r>
      <w:r w:rsidR="00816C6B">
        <w:rPr>
          <w:color w:val="000000"/>
        </w:rPr>
        <w:t xml:space="preserve"> Result are striking such that</w:t>
      </w:r>
      <w:r w:rsidR="00DC385A">
        <w:rPr>
          <w:color w:val="000000"/>
        </w:rPr>
        <w:t xml:space="preserve"> almost all comparisons in three separate blocks are similar when an earlier period is used. This shows that what it takes to do</w:t>
      </w:r>
      <w:r w:rsidR="00356857">
        <w:rPr>
          <w:color w:val="000000"/>
        </w:rPr>
        <w:t>minate a certain index does not change before or after the crisis period.</w:t>
      </w:r>
      <w:r w:rsidR="00A25456">
        <w:rPr>
          <w:color w:val="000000"/>
        </w:rPr>
        <w:t xml:space="preserve"> Dominant securities have a higher market cap, Price-to-Book ratio, Return on Equity, and Return on Invested </w:t>
      </w:r>
      <w:r w:rsidR="00A25456">
        <w:rPr>
          <w:color w:val="000000"/>
        </w:rPr>
        <w:lastRenderedPageBreak/>
        <w:t xml:space="preserve">Capital and a lower Price-to-Earnings ratio and Dividend Yield. Thus, if an investor with an annual investment horizon, have </w:t>
      </w:r>
      <w:r w:rsidR="007A36CA">
        <w:rPr>
          <w:color w:val="000000"/>
        </w:rPr>
        <w:t>chosen</w:t>
      </w:r>
      <w:r w:rsidR="00A25456">
        <w:rPr>
          <w:color w:val="000000"/>
        </w:rPr>
        <w:t xml:space="preserve"> securities with higher market cap, Price-to-Book, Return on Equity, and Return on Invested Capital and a lower Price-to-Earnings ratio and Dividend Yield Return on Equity, and Return on Invested Capital and a lower Price-to-Earnings ratio and Dividend Yield, he/she is more likely to dominate Emerging market investments both before and after the </w:t>
      </w:r>
      <w:r w:rsidR="007A36CA">
        <w:rPr>
          <w:color w:val="000000"/>
        </w:rPr>
        <w:t>crisis period.</w:t>
      </w:r>
    </w:p>
    <w:p w14:paraId="29CC9E7F" w14:textId="1F0D73A6" w:rsidR="007A36CA" w:rsidRDefault="007A36CA" w:rsidP="00267E7F">
      <w:pPr>
        <w:widowControl w:val="0"/>
        <w:autoSpaceDE w:val="0"/>
        <w:autoSpaceDN w:val="0"/>
        <w:adjustRightInd w:val="0"/>
        <w:spacing w:after="240" w:line="360" w:lineRule="auto"/>
        <w:jc w:val="both"/>
        <w:rPr>
          <w:color w:val="000000"/>
        </w:rPr>
      </w:pPr>
      <w:r>
        <w:rPr>
          <w:color w:val="000000"/>
        </w:rPr>
        <w:t>There is a likelihood of certain countries dominating the results in Table 6. Can we generalize the results in Table 6 to all EU and EMU countries? Or the results are driven by certain countries? To find this out, we next dive into country level analysis.</w:t>
      </w:r>
    </w:p>
    <w:p w14:paraId="149B7CB1" w14:textId="292175BE" w:rsidR="00663F47" w:rsidRDefault="00663F47" w:rsidP="00267E7F">
      <w:pPr>
        <w:widowControl w:val="0"/>
        <w:autoSpaceDE w:val="0"/>
        <w:autoSpaceDN w:val="0"/>
        <w:adjustRightInd w:val="0"/>
        <w:spacing w:after="240" w:line="360" w:lineRule="auto"/>
        <w:jc w:val="both"/>
        <w:rPr>
          <w:color w:val="000000"/>
        </w:rPr>
      </w:pPr>
      <w:r>
        <w:rPr>
          <w:color w:val="000000"/>
        </w:rPr>
        <w:t>Table 7 and 8 reports cross-sectional averages of time-series means of certain characteristics at the country level. Table 7 reports results using the full sample and Table 8 reports results using the sample up to 2008.</w:t>
      </w:r>
    </w:p>
    <w:p w14:paraId="342105FD" w14:textId="42DEAE1E" w:rsidR="00214649" w:rsidRDefault="00214649" w:rsidP="00267E7F">
      <w:pPr>
        <w:widowControl w:val="0"/>
        <w:autoSpaceDE w:val="0"/>
        <w:autoSpaceDN w:val="0"/>
        <w:adjustRightInd w:val="0"/>
        <w:spacing w:after="240" w:line="360" w:lineRule="auto"/>
        <w:jc w:val="both"/>
        <w:rPr>
          <w:color w:val="000000"/>
        </w:rPr>
      </w:pPr>
      <w:r>
        <w:rPr>
          <w:color w:val="000000"/>
        </w:rPr>
        <w:t>Each panel in Table 7 has three blocks. The first block presents the statistics for the dominant sample, the second block presents the statistics for the inferior sample and the third block reports the differences in the first two blocks. We examine these characteristics for Austria, Belgium, Denmark, Finland, France, Germany, Greece, Ireland, Italy, Netherlands, Portugal, Spain, Sweden, and UK.</w:t>
      </w:r>
    </w:p>
    <w:p w14:paraId="0B72817F" w14:textId="1301CE8F" w:rsidR="00214649" w:rsidRDefault="00214649" w:rsidP="00267E7F">
      <w:pPr>
        <w:widowControl w:val="0"/>
        <w:autoSpaceDE w:val="0"/>
        <w:autoSpaceDN w:val="0"/>
        <w:adjustRightInd w:val="0"/>
        <w:spacing w:after="240" w:line="360" w:lineRule="auto"/>
        <w:jc w:val="both"/>
        <w:rPr>
          <w:color w:val="000000"/>
        </w:rPr>
      </w:pPr>
      <w:r>
        <w:rPr>
          <w:color w:val="000000"/>
        </w:rPr>
        <w:t>In Panel A of Table 7, we determine the securities which dominate the World index</w:t>
      </w:r>
      <w:r w:rsidR="005963B5">
        <w:rPr>
          <w:color w:val="000000"/>
        </w:rPr>
        <w:t xml:space="preserve">. Out of 14 countries, dominant securities in 12 countries have a higher market cap than the </w:t>
      </w:r>
      <w:r w:rsidR="001D6FA8">
        <w:rPr>
          <w:color w:val="000000"/>
        </w:rPr>
        <w:t xml:space="preserve">market cap of </w:t>
      </w:r>
      <w:r w:rsidR="005963B5">
        <w:rPr>
          <w:color w:val="000000"/>
        </w:rPr>
        <w:t xml:space="preserve">inferior securities. Dominant securities in 11 countries have a higher Price-to-Book than </w:t>
      </w:r>
      <w:r w:rsidR="001D6FA8">
        <w:rPr>
          <w:color w:val="000000"/>
        </w:rPr>
        <w:t xml:space="preserve">that of </w:t>
      </w:r>
      <w:r w:rsidR="005963B5">
        <w:rPr>
          <w:color w:val="000000"/>
        </w:rPr>
        <w:t>the inferior securities.</w:t>
      </w:r>
      <w:r w:rsidR="005963B5">
        <w:rPr>
          <w:b/>
          <w:color w:val="000000"/>
        </w:rPr>
        <w:t xml:space="preserve"> </w:t>
      </w:r>
      <w:r w:rsidR="005963B5">
        <w:rPr>
          <w:color w:val="000000"/>
        </w:rPr>
        <w:t xml:space="preserve">Dominant securities in 9 countries have lower Dividend Yield than </w:t>
      </w:r>
      <w:r w:rsidR="001D6FA8">
        <w:rPr>
          <w:color w:val="000000"/>
        </w:rPr>
        <w:t xml:space="preserve">that of the </w:t>
      </w:r>
      <w:r w:rsidR="005963B5">
        <w:rPr>
          <w:color w:val="000000"/>
        </w:rPr>
        <w:t>inferior securities.</w:t>
      </w:r>
      <w:r w:rsidR="001D6FA8">
        <w:rPr>
          <w:color w:val="000000"/>
        </w:rPr>
        <w:t xml:space="preserve"> Dominant securities in all 14 countries have a higher Return on Equity than that of the inferior securities and similarly dominant securities in all countries have a higher Return on Invested Capital than that of the inferior securities.</w:t>
      </w:r>
    </w:p>
    <w:p w14:paraId="1792010F" w14:textId="5F9980BE" w:rsidR="00D94C1B" w:rsidRDefault="001D6FA8" w:rsidP="00267E7F">
      <w:pPr>
        <w:widowControl w:val="0"/>
        <w:autoSpaceDE w:val="0"/>
        <w:autoSpaceDN w:val="0"/>
        <w:adjustRightInd w:val="0"/>
        <w:spacing w:after="240" w:line="360" w:lineRule="auto"/>
        <w:jc w:val="both"/>
        <w:rPr>
          <w:color w:val="000000"/>
        </w:rPr>
      </w:pPr>
      <w:r>
        <w:rPr>
          <w:color w:val="000000"/>
        </w:rPr>
        <w:t xml:space="preserve">There is a stark difference in Return on Equity and Return on Invested Capital of Dominant and Inferior securities. </w:t>
      </w:r>
      <w:r w:rsidR="00D94C1B">
        <w:rPr>
          <w:color w:val="000000"/>
        </w:rPr>
        <w:t xml:space="preserve">For example, </w:t>
      </w:r>
      <w:r>
        <w:rPr>
          <w:color w:val="000000"/>
        </w:rPr>
        <w:t xml:space="preserve">In Austria, Dominant securities have an average Return on Invested Capital of 4.97% and Inferior securities have an average Return on Invested Capital of -0.685%. In Belgium the ratios are 5.94% vs 3.52%, in Denmark the ratios are 9.25% vs 2.20%, in </w:t>
      </w:r>
      <w:r>
        <w:rPr>
          <w:color w:val="000000"/>
        </w:rPr>
        <w:lastRenderedPageBreak/>
        <w:t xml:space="preserve">Finland the ratios are 13.74% vs 6.39%, in France the ratios are 9.85% vs 2.57%, in Germany the ratios are 7.88% vs -1.14%, in Greece the ratios are 5.80% vs 4.80%, in Ireland the ratios are 12.75% vs 2.72%, in Italy the ratios are 9.02% vs 2.34%, in Netherlands the ratios are 10% vs 8.36%, in Portugal the ratios are 9.89% vs 4.04%, in Spain the ratios are </w:t>
      </w:r>
      <w:r w:rsidR="00D94C1B">
        <w:rPr>
          <w:color w:val="000000"/>
        </w:rPr>
        <w:t xml:space="preserve">10.34% vs 7.29%, in Sweden the ratios are 12.95% vs -9.16%, and finally, in UK the ratios are 14.31% vs -5.47%. Return on Equity comparisons yield similar results. </w:t>
      </w:r>
    </w:p>
    <w:p w14:paraId="05AAB98A" w14:textId="77777777" w:rsidR="000D2CF2" w:rsidRDefault="00D94C1B" w:rsidP="00267E7F">
      <w:pPr>
        <w:widowControl w:val="0"/>
        <w:autoSpaceDE w:val="0"/>
        <w:autoSpaceDN w:val="0"/>
        <w:adjustRightInd w:val="0"/>
        <w:spacing w:after="240" w:line="360" w:lineRule="auto"/>
        <w:jc w:val="both"/>
        <w:rPr>
          <w:color w:val="000000"/>
        </w:rPr>
      </w:pPr>
      <w:r>
        <w:rPr>
          <w:color w:val="000000"/>
        </w:rPr>
        <w:t xml:space="preserve">Panel B of Table 7 shows again that the results across countries </w:t>
      </w:r>
      <w:r w:rsidR="00EC698D">
        <w:rPr>
          <w:color w:val="000000"/>
        </w:rPr>
        <w:t xml:space="preserve">are uniform. Specifically, securities in EU and EMU countries which dominate the Emerging Market investments </w:t>
      </w:r>
      <w:r w:rsidR="000D2CF2">
        <w:rPr>
          <w:color w:val="000000"/>
        </w:rPr>
        <w:t>have on average higher market cap, Price-to-Book ratio, Return on Equity, and Return on Invested Capital. On the other hand, those dominant securities have lower Dividend yield and Price-to-Equity.</w:t>
      </w:r>
    </w:p>
    <w:p w14:paraId="41532ED5" w14:textId="6791340F" w:rsidR="00A25456" w:rsidRDefault="000D2CF2" w:rsidP="00267E7F">
      <w:pPr>
        <w:widowControl w:val="0"/>
        <w:autoSpaceDE w:val="0"/>
        <w:autoSpaceDN w:val="0"/>
        <w:adjustRightInd w:val="0"/>
        <w:spacing w:after="240" w:line="360" w:lineRule="auto"/>
        <w:jc w:val="both"/>
        <w:rPr>
          <w:color w:val="000000"/>
        </w:rPr>
      </w:pPr>
      <w:r>
        <w:rPr>
          <w:color w:val="000000"/>
        </w:rPr>
        <w:t>When we label securities as dominant securities when</w:t>
      </w:r>
      <w:r w:rsidR="009D0ABF">
        <w:rPr>
          <w:color w:val="000000"/>
        </w:rPr>
        <w:t>ever</w:t>
      </w:r>
      <w:r>
        <w:rPr>
          <w:color w:val="000000"/>
        </w:rPr>
        <w:t xml:space="preserve"> they almost stochastically dominate their own country index, the average characteristics of the</w:t>
      </w:r>
      <w:r w:rsidR="009D0ABF">
        <w:rPr>
          <w:color w:val="000000"/>
        </w:rPr>
        <w:t>se dominant securities vs those of inferior securities do not fluctuate across countries. Similar to Panel B of Table 7, Panel C shows that dominant securities have on average higher market cap, Price-to-Book ratio, Return on Equity, and Return on Invested Capital. On the other hand, those dominant securities have lower Dividend yield and Price-to-Equity.</w:t>
      </w:r>
      <w:r w:rsidR="009D0ABF" w:rsidRPr="0065273E">
        <w:rPr>
          <w:color w:val="000000"/>
        </w:rPr>
        <w:t xml:space="preserve"> </w:t>
      </w:r>
    </w:p>
    <w:p w14:paraId="76DFA413" w14:textId="1720B1EA" w:rsidR="00E96B23" w:rsidRDefault="009D0ABF" w:rsidP="00267E7F">
      <w:pPr>
        <w:widowControl w:val="0"/>
        <w:autoSpaceDE w:val="0"/>
        <w:autoSpaceDN w:val="0"/>
        <w:adjustRightInd w:val="0"/>
        <w:spacing w:after="240" w:line="360" w:lineRule="auto"/>
        <w:jc w:val="both"/>
        <w:rPr>
          <w:color w:val="000000"/>
        </w:rPr>
      </w:pPr>
      <w:r>
        <w:rPr>
          <w:color w:val="000000"/>
        </w:rPr>
        <w:t xml:space="preserve">Hence, we conclude that the results in Table 6 are representative and are not dominated by a certain country in the EU and EMU region. When we </w:t>
      </w:r>
      <w:r w:rsidR="00E96B23">
        <w:rPr>
          <w:color w:val="000000"/>
        </w:rPr>
        <w:t>use the full sample, we show</w:t>
      </w:r>
      <w:r>
        <w:rPr>
          <w:color w:val="000000"/>
        </w:rPr>
        <w:t xml:space="preserve"> that</w:t>
      </w:r>
      <w:r w:rsidR="00181737">
        <w:rPr>
          <w:color w:val="000000"/>
        </w:rPr>
        <w:t xml:space="preserve"> securities which dominate the World index, Emerging market index, and Country index have higher market capitalization, higher Price-to-Book, lower Dividend Yield, lower Price-to-Earnings, higher Return on Equity and higher Return on Invested Capital.</w:t>
      </w:r>
    </w:p>
    <w:p w14:paraId="5C56215E" w14:textId="375FE53B" w:rsidR="00E96B23" w:rsidRDefault="00E96B23" w:rsidP="00267E7F">
      <w:pPr>
        <w:widowControl w:val="0"/>
        <w:autoSpaceDE w:val="0"/>
        <w:autoSpaceDN w:val="0"/>
        <w:adjustRightInd w:val="0"/>
        <w:spacing w:after="240" w:line="360" w:lineRule="auto"/>
        <w:jc w:val="both"/>
        <w:rPr>
          <w:color w:val="000000"/>
        </w:rPr>
      </w:pPr>
      <w:r>
        <w:rPr>
          <w:color w:val="000000"/>
        </w:rPr>
        <w:t>Next and final question is whether above conclusions are valid when we use before the crisis sample (i.e., sample up to 2008).</w:t>
      </w:r>
      <w:r w:rsidR="00A128A4">
        <w:rPr>
          <w:color w:val="000000"/>
        </w:rPr>
        <w:t xml:space="preserve"> Table 8 presents results using the earlier sample. It is clear that in almost all of the cases, dominant securities have higher market capitalization, higher Price-to-Book, lower Dividend Yield, lower Price-to-Earnings, higher Return on Equity and higher Return on Invested Capital. </w:t>
      </w:r>
    </w:p>
    <w:p w14:paraId="1696EF1D" w14:textId="4D347645" w:rsidR="00A128A4" w:rsidRDefault="00A128A4" w:rsidP="00267E7F">
      <w:pPr>
        <w:widowControl w:val="0"/>
        <w:autoSpaceDE w:val="0"/>
        <w:autoSpaceDN w:val="0"/>
        <w:adjustRightInd w:val="0"/>
        <w:spacing w:after="240" w:line="360" w:lineRule="auto"/>
        <w:jc w:val="both"/>
        <w:rPr>
          <w:color w:val="000000"/>
        </w:rPr>
      </w:pPr>
      <w:r>
        <w:rPr>
          <w:color w:val="000000"/>
        </w:rPr>
        <w:t xml:space="preserve">We conclude that the characteristics of the dominant securities are qualitatively similar before and after the debt-crisis period. Types of Eurozone securities which dominate the World and Emerging </w:t>
      </w:r>
      <w:r>
        <w:rPr>
          <w:color w:val="000000"/>
        </w:rPr>
        <w:lastRenderedPageBreak/>
        <w:t>index have not changed after the crisis period. Hence, a certain investor would be better off not changing the invested securities in the Eurozone after the crisis period.</w:t>
      </w:r>
    </w:p>
    <w:p w14:paraId="7DAE461B" w14:textId="77777777" w:rsidR="00602083" w:rsidRDefault="00A128A4" w:rsidP="00267E7F">
      <w:pPr>
        <w:widowControl w:val="0"/>
        <w:autoSpaceDE w:val="0"/>
        <w:autoSpaceDN w:val="0"/>
        <w:adjustRightInd w:val="0"/>
        <w:spacing w:after="240" w:line="360" w:lineRule="auto"/>
        <w:jc w:val="both"/>
        <w:rPr>
          <w:color w:val="000000"/>
        </w:rPr>
      </w:pPr>
      <w:r>
        <w:rPr>
          <w:color w:val="000000"/>
        </w:rPr>
        <w:t xml:space="preserve">Dominant securities in the EU and EMU countries are glamour stocks, they are larger in size, pay less dividends compared to the per share price. </w:t>
      </w:r>
      <w:r w:rsidR="00602083">
        <w:rPr>
          <w:color w:val="000000"/>
        </w:rPr>
        <w:t>Moreover,</w:t>
      </w:r>
      <w:r>
        <w:rPr>
          <w:color w:val="000000"/>
        </w:rPr>
        <w:t xml:space="preserve"> those companies are significantly more profitable such that they have higher Return on Equity and Return on Invested Capital.</w:t>
      </w:r>
      <w:r w:rsidR="00602083">
        <w:rPr>
          <w:color w:val="000000"/>
        </w:rPr>
        <w:t xml:space="preserve"> Investing in those types of securities worked well for the investors before the crisis period hit Eurozone. More importantly, similar types of securities beat alternative investments both during and after the crisis period.</w:t>
      </w:r>
    </w:p>
    <w:p w14:paraId="49592551" w14:textId="77777777" w:rsidR="00BC5CCF" w:rsidRDefault="00BC5CCF" w:rsidP="00381E35">
      <w:pPr>
        <w:widowControl w:val="0"/>
        <w:autoSpaceDE w:val="0"/>
        <w:autoSpaceDN w:val="0"/>
        <w:adjustRightInd w:val="0"/>
        <w:spacing w:after="240" w:line="360" w:lineRule="auto"/>
        <w:jc w:val="both"/>
        <w:rPr>
          <w:color w:val="000000"/>
        </w:rPr>
      </w:pPr>
    </w:p>
    <w:p w14:paraId="5AB02E6B" w14:textId="45BB9BE9" w:rsidR="000F283A" w:rsidRDefault="00E0074A" w:rsidP="00381E35">
      <w:pPr>
        <w:widowControl w:val="0"/>
        <w:autoSpaceDE w:val="0"/>
        <w:autoSpaceDN w:val="0"/>
        <w:adjustRightInd w:val="0"/>
        <w:spacing w:after="240" w:line="360" w:lineRule="auto"/>
        <w:jc w:val="both"/>
        <w:rPr>
          <w:b/>
          <w:spacing w:val="-5"/>
          <w:w w:val="121"/>
          <w:sz w:val="29"/>
          <w:szCs w:val="29"/>
        </w:rPr>
      </w:pPr>
      <w:r w:rsidRPr="00416CCF">
        <w:rPr>
          <w:b/>
          <w:spacing w:val="-5"/>
          <w:sz w:val="29"/>
          <w:szCs w:val="29"/>
        </w:rPr>
        <w:t>7</w:t>
      </w:r>
      <w:r w:rsidRPr="00416CCF">
        <w:rPr>
          <w:b/>
          <w:sz w:val="29"/>
          <w:szCs w:val="29"/>
        </w:rPr>
        <w:t xml:space="preserve">.   </w:t>
      </w:r>
      <w:r w:rsidRPr="00416CCF">
        <w:rPr>
          <w:b/>
          <w:spacing w:val="70"/>
          <w:sz w:val="29"/>
          <w:szCs w:val="29"/>
        </w:rPr>
        <w:t xml:space="preserve"> </w:t>
      </w:r>
      <w:r w:rsidRPr="00416CCF">
        <w:rPr>
          <w:b/>
          <w:spacing w:val="-7"/>
          <w:w w:val="124"/>
          <w:sz w:val="29"/>
          <w:szCs w:val="29"/>
        </w:rPr>
        <w:t>C</w:t>
      </w:r>
      <w:r w:rsidRPr="00416CCF">
        <w:rPr>
          <w:b/>
          <w:spacing w:val="-4"/>
          <w:w w:val="114"/>
          <w:sz w:val="29"/>
          <w:szCs w:val="29"/>
        </w:rPr>
        <w:t>o</w:t>
      </w:r>
      <w:r w:rsidRPr="00416CCF">
        <w:rPr>
          <w:b/>
          <w:spacing w:val="-5"/>
          <w:w w:val="121"/>
          <w:sz w:val="29"/>
          <w:szCs w:val="29"/>
        </w:rPr>
        <w:t>n</w:t>
      </w:r>
      <w:r w:rsidRPr="00416CCF">
        <w:rPr>
          <w:b/>
          <w:spacing w:val="-4"/>
          <w:w w:val="121"/>
          <w:sz w:val="29"/>
          <w:szCs w:val="29"/>
        </w:rPr>
        <w:t>c</w:t>
      </w:r>
      <w:r w:rsidRPr="00416CCF">
        <w:rPr>
          <w:b/>
          <w:spacing w:val="-3"/>
          <w:w w:val="114"/>
          <w:sz w:val="29"/>
          <w:szCs w:val="29"/>
        </w:rPr>
        <w:t>l</w:t>
      </w:r>
      <w:r w:rsidRPr="00416CCF">
        <w:rPr>
          <w:b/>
          <w:spacing w:val="-5"/>
          <w:w w:val="127"/>
          <w:sz w:val="29"/>
          <w:szCs w:val="29"/>
        </w:rPr>
        <w:t>u</w:t>
      </w:r>
      <w:r w:rsidRPr="00416CCF">
        <w:rPr>
          <w:b/>
          <w:spacing w:val="-5"/>
          <w:w w:val="115"/>
          <w:sz w:val="29"/>
          <w:szCs w:val="29"/>
        </w:rPr>
        <w:t>s</w:t>
      </w:r>
      <w:r w:rsidRPr="00416CCF">
        <w:rPr>
          <w:b/>
          <w:spacing w:val="-2"/>
          <w:w w:val="115"/>
          <w:sz w:val="29"/>
          <w:szCs w:val="29"/>
        </w:rPr>
        <w:t>i</w:t>
      </w:r>
      <w:r w:rsidRPr="00416CCF">
        <w:rPr>
          <w:b/>
          <w:spacing w:val="-5"/>
          <w:w w:val="121"/>
          <w:sz w:val="29"/>
          <w:szCs w:val="29"/>
        </w:rPr>
        <w:t>on</w:t>
      </w:r>
    </w:p>
    <w:p w14:paraId="1EA3E101" w14:textId="75CA7171" w:rsidR="00BC06A9" w:rsidRDefault="00BC06A9" w:rsidP="00381E35">
      <w:pPr>
        <w:widowControl w:val="0"/>
        <w:autoSpaceDE w:val="0"/>
        <w:autoSpaceDN w:val="0"/>
        <w:adjustRightInd w:val="0"/>
        <w:spacing w:after="240" w:line="360" w:lineRule="auto"/>
        <w:jc w:val="both"/>
      </w:pPr>
      <w:r>
        <w:rPr>
          <w:spacing w:val="-1"/>
        </w:rPr>
        <w:t xml:space="preserve">Past decade has been a period of World-Wide financial crisis. What started as mortgage-backed security crisis in US turned into a Sovereign-Debt crisis of Europe. Central banks across the developed countries </w:t>
      </w:r>
      <w:r w:rsidR="00D00D05">
        <w:rPr>
          <w:spacing w:val="-1"/>
        </w:rPr>
        <w:t xml:space="preserve">flooded the system with </w:t>
      </w:r>
      <w:r w:rsidR="00654052">
        <w:rPr>
          <w:spacing w:val="-1"/>
        </w:rPr>
        <w:t>liquidity which has met a resistance turning into credit to the companies. Rather, the excessive liquidity funded Emerging markets</w:t>
      </w:r>
      <w:r w:rsidR="005F0CE8">
        <w:rPr>
          <w:spacing w:val="-1"/>
        </w:rPr>
        <w:t xml:space="preserve">, while </w:t>
      </w:r>
      <w:r w:rsidR="005F0CE8" w:rsidRPr="00563A81">
        <w:t>capital markets of EU (European Union) and EMU (European Monetary Union) countries suffered significant losses</w:t>
      </w:r>
      <w:r w:rsidR="005F0CE8">
        <w:t>.</w:t>
      </w:r>
    </w:p>
    <w:p w14:paraId="56A0E6FE" w14:textId="421F6E4D" w:rsidR="005F0CE8" w:rsidRDefault="005F0CE8" w:rsidP="00381E35">
      <w:pPr>
        <w:widowControl w:val="0"/>
        <w:autoSpaceDE w:val="0"/>
        <w:autoSpaceDN w:val="0"/>
        <w:adjustRightInd w:val="0"/>
        <w:spacing w:after="240" w:line="360" w:lineRule="auto"/>
        <w:jc w:val="both"/>
      </w:pPr>
      <w:r>
        <w:t>In order for an investment to be preferred to another in a mean variance sense, it needs to have a higher expected return and lower expected volatility. Similarly, in order for an investment to be preferred to another in a stochastic dominance sense, its cumulative distribution needs to plot below that of the other investment. These are strict rules and the practice of investing in Emerging markets vs the Developed markets cannot be explained by these rules. We employ recently developed Almost Dominance rules to see whether investing in Emerging markets is justifiable. We show that at significantly long term investment horizons</w:t>
      </w:r>
      <w:r w:rsidR="0031054A">
        <w:t xml:space="preserve"> and at the index level</w:t>
      </w:r>
      <w:r>
        <w:t>,</w:t>
      </w:r>
      <w:r w:rsidR="0031054A">
        <w:t xml:space="preserve"> Emerging markets dominate other alternatives.</w:t>
      </w:r>
    </w:p>
    <w:p w14:paraId="561D4723" w14:textId="77777777" w:rsidR="000C33D5" w:rsidRDefault="0031054A" w:rsidP="00A2566B">
      <w:pPr>
        <w:widowControl w:val="0"/>
        <w:autoSpaceDE w:val="0"/>
        <w:autoSpaceDN w:val="0"/>
        <w:adjustRightInd w:val="0"/>
        <w:spacing w:after="240" w:line="360" w:lineRule="auto"/>
        <w:jc w:val="both"/>
      </w:pPr>
      <w:r>
        <w:t>Stock indices in the Eurozone might well be dominated alternatives, but this does not mean that every security listed in these indices is an inefficient alternative.</w:t>
      </w:r>
      <w:r w:rsidR="00A2566B">
        <w:t xml:space="preserve"> </w:t>
      </w:r>
      <w:r w:rsidR="00A2566B" w:rsidRPr="00563A81">
        <w:t xml:space="preserve">We use more than 144 Million daily data points of 64,051 stocks from 51 countries and show that investors excessively penalized securities in the Eurozone during the crisis period. </w:t>
      </w:r>
      <w:r w:rsidR="001931AA">
        <w:t xml:space="preserve">In each country and at various investment </w:t>
      </w:r>
      <w:r w:rsidR="001931AA">
        <w:lastRenderedPageBreak/>
        <w:t>horizons, we determine securities that domi</w:t>
      </w:r>
      <w:r w:rsidR="000C33D5">
        <w:t xml:space="preserve">nate several regional indices. </w:t>
      </w:r>
    </w:p>
    <w:p w14:paraId="2E18DC85" w14:textId="77777777" w:rsidR="000C33D5" w:rsidRDefault="001931AA" w:rsidP="00A2566B">
      <w:pPr>
        <w:widowControl w:val="0"/>
        <w:autoSpaceDE w:val="0"/>
        <w:autoSpaceDN w:val="0"/>
        <w:adjustRightInd w:val="0"/>
        <w:spacing w:after="240" w:line="360" w:lineRule="auto"/>
        <w:jc w:val="both"/>
      </w:pPr>
      <w:r>
        <w:t xml:space="preserve">We show that </w:t>
      </w:r>
      <w:r w:rsidR="00CF1F9B">
        <w:t>on average 10% of the securities World-wide dominate the World index and 8% of them dominate the Emerging market index. 11.6% (6%) of the securities in EU and EMU countries dominate the World index (Emerging market index). Hence, there are certain securities in European developed markets which dominated investments in alternative markets.</w:t>
      </w:r>
      <w:r w:rsidR="000C33D5">
        <w:t xml:space="preserve"> </w:t>
      </w:r>
      <w:r w:rsidR="00A2566B" w:rsidRPr="00563A81">
        <w:t xml:space="preserve">In EMU and/or EU countries, securities that have bigger market capitalization, higher Price-to-Book ratios, higher Return on Equity and Return on Invested Capital, lower Dividend Yield, and lower Price-to-Earnings dominated alternative investments such as Emerging market investments. </w:t>
      </w:r>
    </w:p>
    <w:p w14:paraId="3FA419EC" w14:textId="5012DAE6" w:rsidR="00A2566B" w:rsidRPr="000C33D5" w:rsidRDefault="000C33D5" w:rsidP="00A2566B">
      <w:pPr>
        <w:widowControl w:val="0"/>
        <w:autoSpaceDE w:val="0"/>
        <w:autoSpaceDN w:val="0"/>
        <w:adjustRightInd w:val="0"/>
        <w:spacing w:after="240" w:line="360" w:lineRule="auto"/>
        <w:jc w:val="both"/>
      </w:pPr>
      <w:r>
        <w:t>We emphasize that the s</w:t>
      </w:r>
      <w:r w:rsidR="00A2566B" w:rsidRPr="00563A81">
        <w:t>ecurities with those certain characteristics continued to dominate alternative investments both before and after the crisis period</w:t>
      </w:r>
      <w:r>
        <w:t xml:space="preserve"> (2008)</w:t>
      </w:r>
      <w:r w:rsidR="00A2566B" w:rsidRPr="00563A81">
        <w:t>. We conclude that unloading EU or EMU securities during the crisis period helped self-</w:t>
      </w:r>
      <w:proofErr w:type="spellStart"/>
      <w:r w:rsidR="00A2566B" w:rsidRPr="00563A81">
        <w:t>fulfill</w:t>
      </w:r>
      <w:proofErr w:type="spellEnd"/>
      <w:r w:rsidR="00A2566B" w:rsidRPr="00563A81">
        <w:t xml:space="preserve"> the prophecy of the European crisis.</w:t>
      </w:r>
    </w:p>
    <w:p w14:paraId="0A7E6BAF" w14:textId="77777777" w:rsidR="00E6329D" w:rsidRDefault="00E6329D" w:rsidP="00381E35">
      <w:pPr>
        <w:widowControl w:val="0"/>
        <w:autoSpaceDE w:val="0"/>
        <w:autoSpaceDN w:val="0"/>
        <w:adjustRightInd w:val="0"/>
        <w:spacing w:after="240" w:line="360" w:lineRule="auto"/>
        <w:jc w:val="both"/>
        <w:rPr>
          <w:b/>
          <w:spacing w:val="-5"/>
          <w:w w:val="121"/>
          <w:sz w:val="29"/>
          <w:szCs w:val="29"/>
        </w:rPr>
      </w:pPr>
    </w:p>
    <w:p w14:paraId="2EF5DFD5" w14:textId="77777777" w:rsidR="00E6329D" w:rsidRDefault="00E6329D" w:rsidP="00381E35">
      <w:pPr>
        <w:widowControl w:val="0"/>
        <w:autoSpaceDE w:val="0"/>
        <w:autoSpaceDN w:val="0"/>
        <w:adjustRightInd w:val="0"/>
        <w:spacing w:after="240" w:line="360" w:lineRule="auto"/>
        <w:jc w:val="both"/>
        <w:rPr>
          <w:b/>
          <w:spacing w:val="-5"/>
          <w:w w:val="121"/>
          <w:sz w:val="29"/>
          <w:szCs w:val="29"/>
        </w:rPr>
      </w:pPr>
    </w:p>
    <w:p w14:paraId="2998BE41" w14:textId="77777777" w:rsidR="00E6329D" w:rsidRDefault="00E6329D" w:rsidP="00381E35">
      <w:pPr>
        <w:widowControl w:val="0"/>
        <w:autoSpaceDE w:val="0"/>
        <w:autoSpaceDN w:val="0"/>
        <w:adjustRightInd w:val="0"/>
        <w:spacing w:after="240" w:line="360" w:lineRule="auto"/>
        <w:jc w:val="both"/>
        <w:rPr>
          <w:b/>
          <w:spacing w:val="-5"/>
          <w:w w:val="121"/>
          <w:sz w:val="29"/>
          <w:szCs w:val="29"/>
        </w:rPr>
      </w:pPr>
    </w:p>
    <w:p w14:paraId="79CE1562" w14:textId="77777777" w:rsidR="00E6329D" w:rsidRPr="00381E35" w:rsidRDefault="00E6329D" w:rsidP="00381E35">
      <w:pPr>
        <w:widowControl w:val="0"/>
        <w:autoSpaceDE w:val="0"/>
        <w:autoSpaceDN w:val="0"/>
        <w:adjustRightInd w:val="0"/>
        <w:spacing w:after="240" w:line="360" w:lineRule="auto"/>
        <w:jc w:val="both"/>
        <w:rPr>
          <w:color w:val="000000"/>
        </w:rPr>
        <w:sectPr w:rsidR="00E6329D" w:rsidRPr="00381E35" w:rsidSect="00815964">
          <w:footerReference w:type="default" r:id="rId9"/>
          <w:pgSz w:w="12240" w:h="15840"/>
          <w:pgMar w:top="1417" w:right="1417" w:bottom="1417" w:left="1417" w:header="0" w:footer="793" w:gutter="0"/>
          <w:cols w:space="708"/>
          <w:docGrid w:linePitch="272"/>
        </w:sectPr>
      </w:pPr>
    </w:p>
    <w:p w14:paraId="33F193EA" w14:textId="77777777" w:rsidR="000F283A" w:rsidRDefault="00E0074A" w:rsidP="0051390D">
      <w:pPr>
        <w:spacing w:before="53"/>
        <w:rPr>
          <w:w w:val="116"/>
          <w:sz w:val="29"/>
          <w:szCs w:val="29"/>
        </w:rPr>
      </w:pPr>
      <w:r w:rsidRPr="00E104F5">
        <w:rPr>
          <w:spacing w:val="-8"/>
          <w:w w:val="124"/>
          <w:sz w:val="29"/>
          <w:szCs w:val="29"/>
        </w:rPr>
        <w:lastRenderedPageBreak/>
        <w:t>R</w:t>
      </w:r>
      <w:r w:rsidRPr="00E104F5">
        <w:rPr>
          <w:spacing w:val="-6"/>
          <w:w w:val="124"/>
          <w:sz w:val="29"/>
          <w:szCs w:val="29"/>
        </w:rPr>
        <w:t>e</w:t>
      </w:r>
      <w:r w:rsidRPr="00E104F5">
        <w:rPr>
          <w:spacing w:val="-3"/>
          <w:w w:val="105"/>
          <w:sz w:val="29"/>
          <w:szCs w:val="29"/>
        </w:rPr>
        <w:t>f</w:t>
      </w:r>
      <w:r w:rsidRPr="00E104F5">
        <w:rPr>
          <w:spacing w:val="-5"/>
          <w:w w:val="118"/>
          <w:sz w:val="29"/>
          <w:szCs w:val="29"/>
        </w:rPr>
        <w:t>e</w:t>
      </w:r>
      <w:r w:rsidRPr="00E104F5">
        <w:rPr>
          <w:spacing w:val="-5"/>
          <w:w w:val="141"/>
          <w:sz w:val="29"/>
          <w:szCs w:val="29"/>
        </w:rPr>
        <w:t>r</w:t>
      </w:r>
      <w:r w:rsidRPr="00E104F5">
        <w:rPr>
          <w:spacing w:val="-5"/>
          <w:w w:val="118"/>
          <w:sz w:val="29"/>
          <w:szCs w:val="29"/>
        </w:rPr>
        <w:t>e</w:t>
      </w:r>
      <w:r w:rsidRPr="00E104F5">
        <w:rPr>
          <w:spacing w:val="-6"/>
          <w:w w:val="127"/>
          <w:sz w:val="29"/>
          <w:szCs w:val="29"/>
        </w:rPr>
        <w:t>n</w:t>
      </w:r>
      <w:r w:rsidRPr="00E104F5">
        <w:rPr>
          <w:spacing w:val="-4"/>
          <w:w w:val="115"/>
          <w:sz w:val="29"/>
          <w:szCs w:val="29"/>
        </w:rPr>
        <w:t>c</w:t>
      </w:r>
      <w:r w:rsidRPr="00E104F5">
        <w:rPr>
          <w:spacing w:val="-6"/>
          <w:w w:val="118"/>
          <w:sz w:val="29"/>
          <w:szCs w:val="29"/>
        </w:rPr>
        <w:t>e</w:t>
      </w:r>
      <w:r w:rsidRPr="00E104F5">
        <w:rPr>
          <w:w w:val="116"/>
          <w:sz w:val="29"/>
          <w:szCs w:val="29"/>
        </w:rPr>
        <w:t>s</w:t>
      </w:r>
    </w:p>
    <w:p w14:paraId="307BA074" w14:textId="77777777" w:rsidR="0073201B" w:rsidRPr="00E104F5" w:rsidRDefault="0073201B">
      <w:pPr>
        <w:spacing w:before="53"/>
        <w:ind w:left="116"/>
        <w:rPr>
          <w:sz w:val="29"/>
          <w:szCs w:val="29"/>
        </w:rPr>
      </w:pPr>
    </w:p>
    <w:p w14:paraId="55C45811" w14:textId="77777777" w:rsidR="000F283A" w:rsidRDefault="000F283A">
      <w:pPr>
        <w:spacing w:before="7" w:line="280" w:lineRule="exact"/>
        <w:rPr>
          <w:sz w:val="28"/>
          <w:szCs w:val="28"/>
        </w:rPr>
      </w:pPr>
    </w:p>
    <w:p w14:paraId="50D4086C" w14:textId="270A99C3" w:rsidR="0073201B" w:rsidRDefault="0073201B" w:rsidP="0073201B">
      <w:pPr>
        <w:jc w:val="both"/>
      </w:pPr>
      <w:r w:rsidRPr="00E104F5">
        <w:rPr>
          <w:spacing w:val="-1"/>
          <w:sz w:val="22"/>
          <w:szCs w:val="22"/>
        </w:rPr>
        <w:t>[1</w:t>
      </w:r>
      <w:r w:rsidRPr="00E104F5">
        <w:rPr>
          <w:sz w:val="22"/>
          <w:szCs w:val="22"/>
        </w:rPr>
        <w:t>]</w:t>
      </w:r>
      <w:r>
        <w:rPr>
          <w:sz w:val="22"/>
          <w:szCs w:val="22"/>
        </w:rPr>
        <w:t xml:space="preserve"> </w:t>
      </w:r>
      <w:r w:rsidRPr="0073201B">
        <w:t xml:space="preserve">Bali, </w:t>
      </w:r>
      <w:proofErr w:type="spellStart"/>
      <w:r w:rsidRPr="0073201B">
        <w:t>T</w:t>
      </w:r>
      <w:r w:rsidR="00872B65">
        <w:t>uran</w:t>
      </w:r>
      <w:proofErr w:type="spellEnd"/>
      <w:r w:rsidR="00872B65">
        <w:t xml:space="preserve"> G., K. </w:t>
      </w:r>
      <w:proofErr w:type="spellStart"/>
      <w:r w:rsidR="00872B65">
        <w:t>Ozgur</w:t>
      </w:r>
      <w:proofErr w:type="spellEnd"/>
      <w:r w:rsidR="00872B65">
        <w:t xml:space="preserve"> </w:t>
      </w:r>
      <w:proofErr w:type="spellStart"/>
      <w:r w:rsidR="00872B65">
        <w:t>Demirtas</w:t>
      </w:r>
      <w:proofErr w:type="spellEnd"/>
      <w:r w:rsidR="00872B65">
        <w:t xml:space="preserve">, Haim Levy, and </w:t>
      </w:r>
      <w:proofErr w:type="spellStart"/>
      <w:r w:rsidR="00872B65">
        <w:t>Avner</w:t>
      </w:r>
      <w:proofErr w:type="spellEnd"/>
      <w:r w:rsidR="00872B65">
        <w:t xml:space="preserve"> Wolf, 2009,</w:t>
      </w:r>
      <w:r w:rsidRPr="0073201B">
        <w:t xml:space="preserve"> Bonds versus stocks:</w:t>
      </w:r>
      <w:r>
        <w:t xml:space="preserve"> investors’ age and risk taking,</w:t>
      </w:r>
      <w:r w:rsidRPr="0073201B">
        <w:t xml:space="preserve"> </w:t>
      </w:r>
      <w:r w:rsidRPr="0073201B">
        <w:rPr>
          <w:i/>
        </w:rPr>
        <w:t>Journal of Monetary Economics</w:t>
      </w:r>
      <w:r w:rsidRPr="0073201B">
        <w:t xml:space="preserve"> 56, 817–830. </w:t>
      </w:r>
    </w:p>
    <w:p w14:paraId="3BECBC3B" w14:textId="77777777" w:rsidR="0073201B" w:rsidRDefault="0073201B" w:rsidP="0073201B">
      <w:pPr>
        <w:jc w:val="both"/>
      </w:pPr>
    </w:p>
    <w:p w14:paraId="31C0E9BF" w14:textId="6ED90E1E" w:rsidR="0073201B" w:rsidRPr="0073201B" w:rsidRDefault="0073201B" w:rsidP="0073201B">
      <w:pPr>
        <w:jc w:val="both"/>
      </w:pPr>
      <w:r w:rsidRPr="00E104F5">
        <w:rPr>
          <w:spacing w:val="-1"/>
          <w:sz w:val="22"/>
          <w:szCs w:val="22"/>
        </w:rPr>
        <w:t>[</w:t>
      </w:r>
      <w:r>
        <w:rPr>
          <w:spacing w:val="-1"/>
          <w:sz w:val="22"/>
          <w:szCs w:val="22"/>
        </w:rPr>
        <w:t>2</w:t>
      </w:r>
      <w:r w:rsidRPr="00E104F5">
        <w:rPr>
          <w:sz w:val="22"/>
          <w:szCs w:val="22"/>
        </w:rPr>
        <w:t>]</w:t>
      </w:r>
      <w:r>
        <w:rPr>
          <w:sz w:val="22"/>
          <w:szCs w:val="22"/>
        </w:rPr>
        <w:t xml:space="preserve"> </w:t>
      </w:r>
      <w:r w:rsidR="00872B65">
        <w:t xml:space="preserve">Bali, </w:t>
      </w:r>
      <w:proofErr w:type="spellStart"/>
      <w:r w:rsidR="00872B65">
        <w:t>Turan</w:t>
      </w:r>
      <w:proofErr w:type="spellEnd"/>
      <w:r w:rsidR="00872B65">
        <w:t xml:space="preserve"> </w:t>
      </w:r>
      <w:r w:rsidRPr="0073201B">
        <w:t xml:space="preserve">G., </w:t>
      </w:r>
      <w:r w:rsidR="00872B65">
        <w:t xml:space="preserve">Stephen J. </w:t>
      </w:r>
      <w:r w:rsidRPr="0073201B">
        <w:t>Brown,</w:t>
      </w:r>
      <w:r w:rsidR="00872B65">
        <w:t xml:space="preserve"> K. </w:t>
      </w:r>
      <w:proofErr w:type="spellStart"/>
      <w:r w:rsidR="00872B65">
        <w:t>Ozgur</w:t>
      </w:r>
      <w:proofErr w:type="spellEnd"/>
      <w:r w:rsidR="00872B65">
        <w:t xml:space="preserve"> </w:t>
      </w:r>
      <w:proofErr w:type="spellStart"/>
      <w:r w:rsidR="00872B65">
        <w:t>Demirtas</w:t>
      </w:r>
      <w:proofErr w:type="spellEnd"/>
      <w:r w:rsidR="00872B65">
        <w:t>, 2013,</w:t>
      </w:r>
      <w:r w:rsidRPr="0073201B">
        <w:t xml:space="preserve"> Do hedge funds outperform stocks and bonds? </w:t>
      </w:r>
      <w:r w:rsidRPr="0073201B">
        <w:rPr>
          <w:i/>
        </w:rPr>
        <w:t>Management Science</w:t>
      </w:r>
      <w:r w:rsidRPr="0073201B">
        <w:t xml:space="preserve"> 59, 1887–1903.</w:t>
      </w:r>
    </w:p>
    <w:p w14:paraId="45FE3F9E" w14:textId="77777777" w:rsidR="00397C63" w:rsidRDefault="00397C63">
      <w:pPr>
        <w:spacing w:before="7" w:line="280" w:lineRule="exact"/>
        <w:rPr>
          <w:sz w:val="28"/>
          <w:szCs w:val="28"/>
        </w:rPr>
      </w:pPr>
    </w:p>
    <w:p w14:paraId="4D523531" w14:textId="2CF478D5" w:rsidR="006D0BE7" w:rsidRPr="006D0BE7" w:rsidRDefault="006D0BE7" w:rsidP="006D0BE7">
      <w:pPr>
        <w:pStyle w:val="Footer"/>
        <w:jc w:val="both"/>
      </w:pPr>
      <w:r w:rsidRPr="00E104F5">
        <w:rPr>
          <w:spacing w:val="-1"/>
          <w:sz w:val="22"/>
          <w:szCs w:val="22"/>
        </w:rPr>
        <w:t>[</w:t>
      </w:r>
      <w:r w:rsidR="0073201B">
        <w:rPr>
          <w:spacing w:val="-1"/>
          <w:sz w:val="22"/>
          <w:szCs w:val="22"/>
        </w:rPr>
        <w:t>3</w:t>
      </w:r>
      <w:r w:rsidRPr="00E104F5">
        <w:rPr>
          <w:sz w:val="22"/>
          <w:szCs w:val="22"/>
        </w:rPr>
        <w:t>]</w:t>
      </w:r>
      <w:r>
        <w:rPr>
          <w:sz w:val="22"/>
          <w:szCs w:val="22"/>
        </w:rPr>
        <w:t xml:space="preserve"> </w:t>
      </w:r>
      <w:proofErr w:type="spellStart"/>
      <w:r w:rsidRPr="006D0BE7">
        <w:t>Bekaert</w:t>
      </w:r>
      <w:proofErr w:type="spellEnd"/>
      <w:r w:rsidRPr="006D0BE7">
        <w:t xml:space="preserve">, Geert, and Campbell R. Harvey, 1995, Time-varying world market integration, </w:t>
      </w:r>
      <w:r w:rsidRPr="006D0BE7">
        <w:rPr>
          <w:i/>
        </w:rPr>
        <w:t>Journal of Finance</w:t>
      </w:r>
      <w:r w:rsidRPr="006D0BE7">
        <w:t xml:space="preserve"> 50, 403-444.</w:t>
      </w:r>
    </w:p>
    <w:p w14:paraId="110952ED" w14:textId="77777777" w:rsidR="006D0BE7" w:rsidRPr="006D0BE7" w:rsidRDefault="006D0BE7" w:rsidP="006D0BE7">
      <w:pPr>
        <w:pStyle w:val="Footer"/>
        <w:jc w:val="both"/>
      </w:pPr>
    </w:p>
    <w:p w14:paraId="2B3D5A2B" w14:textId="6EFBCC34" w:rsidR="006D0BE7" w:rsidRDefault="006D0BE7" w:rsidP="006D0BE7">
      <w:pPr>
        <w:pStyle w:val="Footer"/>
        <w:jc w:val="both"/>
      </w:pPr>
      <w:r w:rsidRPr="00E104F5">
        <w:rPr>
          <w:spacing w:val="-1"/>
          <w:sz w:val="22"/>
          <w:szCs w:val="22"/>
        </w:rPr>
        <w:t>[</w:t>
      </w:r>
      <w:r w:rsidR="0073201B">
        <w:rPr>
          <w:spacing w:val="-1"/>
          <w:sz w:val="22"/>
          <w:szCs w:val="22"/>
        </w:rPr>
        <w:t>4</w:t>
      </w:r>
      <w:r w:rsidRPr="00E104F5">
        <w:rPr>
          <w:sz w:val="22"/>
          <w:szCs w:val="22"/>
        </w:rPr>
        <w:t>]</w:t>
      </w:r>
      <w:r>
        <w:rPr>
          <w:sz w:val="22"/>
          <w:szCs w:val="22"/>
        </w:rPr>
        <w:t xml:space="preserve"> </w:t>
      </w:r>
      <w:proofErr w:type="spellStart"/>
      <w:r w:rsidRPr="006D0BE7">
        <w:t>Bekaert</w:t>
      </w:r>
      <w:proofErr w:type="spellEnd"/>
      <w:r w:rsidRPr="006D0BE7">
        <w:t xml:space="preserve">, Geert and Campbell R. Harvey, 1997, Emerging equity market volatility, </w:t>
      </w:r>
      <w:r w:rsidRPr="006D0BE7">
        <w:rPr>
          <w:i/>
        </w:rPr>
        <w:t>Journal of Financial Economics</w:t>
      </w:r>
      <w:r w:rsidRPr="006D0BE7">
        <w:t xml:space="preserve"> 43, 29-78.</w:t>
      </w:r>
    </w:p>
    <w:p w14:paraId="7AB9F3D7" w14:textId="77777777" w:rsidR="006D0BE7" w:rsidRDefault="006D0BE7" w:rsidP="006D0BE7">
      <w:pPr>
        <w:pStyle w:val="Footer"/>
        <w:jc w:val="both"/>
      </w:pPr>
    </w:p>
    <w:p w14:paraId="39425801" w14:textId="44BED916" w:rsidR="006D0BE7" w:rsidRPr="006D0BE7" w:rsidRDefault="006D0BE7" w:rsidP="006D0BE7">
      <w:pPr>
        <w:pStyle w:val="Footer"/>
        <w:jc w:val="both"/>
      </w:pPr>
      <w:r w:rsidRPr="00E104F5">
        <w:rPr>
          <w:spacing w:val="-1"/>
          <w:sz w:val="22"/>
          <w:szCs w:val="22"/>
        </w:rPr>
        <w:t>[</w:t>
      </w:r>
      <w:r w:rsidR="0073201B">
        <w:rPr>
          <w:spacing w:val="-1"/>
          <w:sz w:val="22"/>
          <w:szCs w:val="22"/>
        </w:rPr>
        <w:t>5</w:t>
      </w:r>
      <w:r w:rsidRPr="00E104F5">
        <w:rPr>
          <w:sz w:val="22"/>
          <w:szCs w:val="22"/>
        </w:rPr>
        <w:t>]</w:t>
      </w:r>
      <w:r w:rsidRPr="00E104F5">
        <w:rPr>
          <w:spacing w:val="29"/>
          <w:sz w:val="22"/>
          <w:szCs w:val="22"/>
        </w:rPr>
        <w:t xml:space="preserve"> </w:t>
      </w:r>
      <w:proofErr w:type="spellStart"/>
      <w:r w:rsidRPr="006D0BE7">
        <w:t>Bekaert</w:t>
      </w:r>
      <w:proofErr w:type="spellEnd"/>
      <w:r w:rsidRPr="006D0BE7">
        <w:t xml:space="preserve">, Geert, Campbell R. Harvey, Claude B. </w:t>
      </w:r>
      <w:proofErr w:type="spellStart"/>
      <w:r w:rsidRPr="006D0BE7">
        <w:t>Erb</w:t>
      </w:r>
      <w:proofErr w:type="spellEnd"/>
      <w:r w:rsidRPr="006D0BE7">
        <w:t xml:space="preserve">, and </w:t>
      </w:r>
      <w:proofErr w:type="spellStart"/>
      <w:r w:rsidRPr="006D0BE7">
        <w:t>Tadas</w:t>
      </w:r>
      <w:proofErr w:type="spellEnd"/>
      <w:r w:rsidRPr="006D0BE7">
        <w:t xml:space="preserve"> E. </w:t>
      </w:r>
      <w:proofErr w:type="spellStart"/>
      <w:r w:rsidRPr="006D0BE7">
        <w:t>Viskanta</w:t>
      </w:r>
      <w:proofErr w:type="spellEnd"/>
      <w:r w:rsidRPr="006D0BE7">
        <w:t xml:space="preserve">, 1998, Distributional characteristics of emerging market returns and asset allocation, </w:t>
      </w:r>
      <w:r w:rsidRPr="006D0BE7">
        <w:rPr>
          <w:i/>
        </w:rPr>
        <w:t>Journal of Portfolio Management</w:t>
      </w:r>
      <w:r w:rsidRPr="006D0BE7">
        <w:t>, Winter, 102-116.</w:t>
      </w:r>
    </w:p>
    <w:p w14:paraId="4136EC10" w14:textId="77777777" w:rsidR="006D0BE7" w:rsidRDefault="006D0BE7" w:rsidP="006D0BE7">
      <w:pPr>
        <w:pStyle w:val="Footer"/>
        <w:jc w:val="both"/>
      </w:pPr>
    </w:p>
    <w:p w14:paraId="6C10E34E" w14:textId="1D9B2349" w:rsidR="006D0BE7" w:rsidRDefault="006D0BE7" w:rsidP="006D0BE7">
      <w:pPr>
        <w:autoSpaceDE w:val="0"/>
        <w:autoSpaceDN w:val="0"/>
        <w:adjustRightInd w:val="0"/>
        <w:jc w:val="both"/>
        <w:rPr>
          <w:lang w:eastAsia="tr-TR"/>
        </w:rPr>
      </w:pPr>
      <w:r w:rsidRPr="00E104F5">
        <w:rPr>
          <w:spacing w:val="-1"/>
          <w:sz w:val="22"/>
          <w:szCs w:val="22"/>
        </w:rPr>
        <w:t>[</w:t>
      </w:r>
      <w:r w:rsidR="0073201B">
        <w:rPr>
          <w:spacing w:val="-1"/>
          <w:sz w:val="22"/>
          <w:szCs w:val="22"/>
        </w:rPr>
        <w:t>6</w:t>
      </w:r>
      <w:r w:rsidRPr="00E104F5">
        <w:rPr>
          <w:sz w:val="22"/>
          <w:szCs w:val="22"/>
        </w:rPr>
        <w:t>]</w:t>
      </w:r>
      <w:r>
        <w:rPr>
          <w:sz w:val="22"/>
          <w:szCs w:val="22"/>
        </w:rPr>
        <w:t xml:space="preserve"> </w:t>
      </w:r>
      <w:proofErr w:type="spellStart"/>
      <w:r w:rsidRPr="006D0BE7">
        <w:rPr>
          <w:lang w:eastAsia="tr-TR"/>
        </w:rPr>
        <w:t>Bekaert</w:t>
      </w:r>
      <w:proofErr w:type="spellEnd"/>
      <w:r w:rsidRPr="006D0BE7">
        <w:rPr>
          <w:lang w:eastAsia="tr-TR"/>
        </w:rPr>
        <w:t xml:space="preserve">, Geert and Campbell R. Harvey, 2000, Foreign speculators and emerging equity markets, </w:t>
      </w:r>
      <w:r w:rsidRPr="006D0BE7">
        <w:rPr>
          <w:i/>
          <w:lang w:eastAsia="tr-TR"/>
        </w:rPr>
        <w:t>Journal of Finance</w:t>
      </w:r>
      <w:r w:rsidRPr="006D0BE7">
        <w:rPr>
          <w:lang w:eastAsia="tr-TR"/>
        </w:rPr>
        <w:t xml:space="preserve"> 55, 565-613.</w:t>
      </w:r>
    </w:p>
    <w:p w14:paraId="41920550" w14:textId="77777777" w:rsidR="006D0BE7" w:rsidRPr="006D0BE7" w:rsidRDefault="006D0BE7" w:rsidP="006D0BE7">
      <w:pPr>
        <w:autoSpaceDE w:val="0"/>
        <w:autoSpaceDN w:val="0"/>
        <w:adjustRightInd w:val="0"/>
        <w:jc w:val="both"/>
        <w:rPr>
          <w:lang w:eastAsia="tr-TR"/>
        </w:rPr>
      </w:pPr>
    </w:p>
    <w:p w14:paraId="5EED1C13" w14:textId="5ADA0C36" w:rsidR="006D0BE7" w:rsidRDefault="006D0BE7" w:rsidP="006D0BE7">
      <w:pPr>
        <w:autoSpaceDE w:val="0"/>
        <w:autoSpaceDN w:val="0"/>
        <w:adjustRightInd w:val="0"/>
        <w:jc w:val="both"/>
        <w:rPr>
          <w:lang w:eastAsia="tr-TR"/>
        </w:rPr>
      </w:pPr>
      <w:r w:rsidRPr="00E104F5">
        <w:rPr>
          <w:spacing w:val="-1"/>
          <w:sz w:val="22"/>
          <w:szCs w:val="22"/>
        </w:rPr>
        <w:t>[</w:t>
      </w:r>
      <w:r w:rsidR="0073201B">
        <w:rPr>
          <w:spacing w:val="-1"/>
          <w:sz w:val="22"/>
          <w:szCs w:val="22"/>
        </w:rPr>
        <w:t>7</w:t>
      </w:r>
      <w:r w:rsidRPr="00E104F5">
        <w:rPr>
          <w:sz w:val="22"/>
          <w:szCs w:val="22"/>
        </w:rPr>
        <w:t>]</w:t>
      </w:r>
      <w:r>
        <w:rPr>
          <w:sz w:val="22"/>
          <w:szCs w:val="22"/>
        </w:rPr>
        <w:t xml:space="preserve"> </w:t>
      </w:r>
      <w:proofErr w:type="spellStart"/>
      <w:r w:rsidRPr="006D0BE7">
        <w:rPr>
          <w:lang w:eastAsia="tr-TR"/>
        </w:rPr>
        <w:t>Bekaert</w:t>
      </w:r>
      <w:proofErr w:type="spellEnd"/>
      <w:r w:rsidRPr="006D0BE7">
        <w:rPr>
          <w:lang w:eastAsia="tr-TR"/>
        </w:rPr>
        <w:t xml:space="preserve">, Geert, Campbell R. Harvey, and Christian </w:t>
      </w:r>
      <w:proofErr w:type="spellStart"/>
      <w:r w:rsidRPr="006D0BE7">
        <w:rPr>
          <w:lang w:eastAsia="tr-TR"/>
        </w:rPr>
        <w:t>Lundblad</w:t>
      </w:r>
      <w:proofErr w:type="spellEnd"/>
      <w:r w:rsidRPr="006D0BE7">
        <w:rPr>
          <w:lang w:eastAsia="tr-TR"/>
        </w:rPr>
        <w:t xml:space="preserve">, 2001, Emerging equity markets and economic development, </w:t>
      </w:r>
      <w:r w:rsidRPr="006D0BE7">
        <w:rPr>
          <w:i/>
          <w:lang w:eastAsia="tr-TR"/>
        </w:rPr>
        <w:t>Journal of Development Economics</w:t>
      </w:r>
      <w:r w:rsidRPr="006D0BE7">
        <w:rPr>
          <w:lang w:eastAsia="tr-TR"/>
        </w:rPr>
        <w:t xml:space="preserve"> 66, 465-504.</w:t>
      </w:r>
    </w:p>
    <w:p w14:paraId="19E299D1" w14:textId="77777777" w:rsidR="006D0BE7" w:rsidRPr="006D0BE7" w:rsidRDefault="006D0BE7" w:rsidP="006D0BE7">
      <w:pPr>
        <w:autoSpaceDE w:val="0"/>
        <w:autoSpaceDN w:val="0"/>
        <w:adjustRightInd w:val="0"/>
        <w:jc w:val="both"/>
        <w:rPr>
          <w:lang w:eastAsia="tr-TR"/>
        </w:rPr>
      </w:pPr>
    </w:p>
    <w:p w14:paraId="2DCA4420" w14:textId="532A60AE" w:rsidR="006D0BE7" w:rsidRDefault="006D0BE7" w:rsidP="006D0BE7">
      <w:pPr>
        <w:autoSpaceDE w:val="0"/>
        <w:autoSpaceDN w:val="0"/>
        <w:adjustRightInd w:val="0"/>
        <w:jc w:val="both"/>
      </w:pPr>
      <w:r w:rsidRPr="00E104F5">
        <w:rPr>
          <w:spacing w:val="-1"/>
          <w:sz w:val="22"/>
          <w:szCs w:val="22"/>
        </w:rPr>
        <w:t>[</w:t>
      </w:r>
      <w:r w:rsidR="0073201B">
        <w:rPr>
          <w:spacing w:val="-1"/>
          <w:sz w:val="22"/>
          <w:szCs w:val="22"/>
        </w:rPr>
        <w:t>8</w:t>
      </w:r>
      <w:r w:rsidRPr="00E104F5">
        <w:rPr>
          <w:sz w:val="22"/>
          <w:szCs w:val="22"/>
        </w:rPr>
        <w:t>]</w:t>
      </w:r>
      <w:r>
        <w:rPr>
          <w:sz w:val="22"/>
          <w:szCs w:val="22"/>
        </w:rPr>
        <w:t xml:space="preserve"> </w:t>
      </w:r>
      <w:proofErr w:type="spellStart"/>
      <w:r w:rsidRPr="006D0BE7">
        <w:rPr>
          <w:lang w:eastAsia="tr-TR"/>
        </w:rPr>
        <w:t>Bekaert</w:t>
      </w:r>
      <w:proofErr w:type="spellEnd"/>
      <w:r w:rsidRPr="006D0BE7">
        <w:rPr>
          <w:lang w:eastAsia="tr-TR"/>
        </w:rPr>
        <w:t xml:space="preserve">, Geert, Campbell R. Harvey, Christian </w:t>
      </w:r>
      <w:proofErr w:type="spellStart"/>
      <w:r w:rsidRPr="006D0BE7">
        <w:rPr>
          <w:lang w:eastAsia="tr-TR"/>
        </w:rPr>
        <w:t>Lundblad</w:t>
      </w:r>
      <w:proofErr w:type="spellEnd"/>
      <w:r w:rsidRPr="006D0BE7">
        <w:rPr>
          <w:lang w:eastAsia="tr-TR"/>
        </w:rPr>
        <w:t xml:space="preserve">, and Stephan Siegel, 2007, Growth opportunities and market integration, </w:t>
      </w:r>
      <w:r w:rsidRPr="006D0BE7">
        <w:rPr>
          <w:i/>
          <w:lang w:eastAsia="tr-TR"/>
        </w:rPr>
        <w:t>Journal of Finance</w:t>
      </w:r>
      <w:r w:rsidRPr="006D0BE7">
        <w:rPr>
          <w:lang w:eastAsia="tr-TR"/>
        </w:rPr>
        <w:t xml:space="preserve"> 62, 1081-1138.</w:t>
      </w:r>
      <w:r w:rsidRPr="00E104F5">
        <w:rPr>
          <w:spacing w:val="-1"/>
          <w:sz w:val="22"/>
          <w:szCs w:val="22"/>
        </w:rPr>
        <w:t xml:space="preserve"> [1</w:t>
      </w:r>
      <w:r w:rsidRPr="00E104F5">
        <w:rPr>
          <w:sz w:val="22"/>
          <w:szCs w:val="22"/>
        </w:rPr>
        <w:t>]</w:t>
      </w:r>
      <w:r>
        <w:rPr>
          <w:sz w:val="22"/>
          <w:szCs w:val="22"/>
        </w:rPr>
        <w:t xml:space="preserve"> </w:t>
      </w:r>
      <w:r w:rsidRPr="006D0BE7">
        <w:t xml:space="preserve">Harvey, Campbell R., 1995, Predictable risk and returns in emerging markets, </w:t>
      </w:r>
      <w:r w:rsidRPr="006D0BE7">
        <w:rPr>
          <w:i/>
        </w:rPr>
        <w:t>Review of Financial Studies</w:t>
      </w:r>
      <w:r>
        <w:t xml:space="preserve"> 8, 773-816.</w:t>
      </w:r>
    </w:p>
    <w:p w14:paraId="348418E4" w14:textId="77777777" w:rsidR="006D0BE7" w:rsidRDefault="006D0BE7" w:rsidP="006D0BE7">
      <w:pPr>
        <w:pStyle w:val="Footer"/>
        <w:jc w:val="both"/>
      </w:pPr>
    </w:p>
    <w:p w14:paraId="670164BE" w14:textId="67E40E32" w:rsidR="00872B65" w:rsidRDefault="00872B65" w:rsidP="00872B65">
      <w:r w:rsidRPr="00E104F5">
        <w:rPr>
          <w:spacing w:val="-1"/>
          <w:sz w:val="22"/>
          <w:szCs w:val="22"/>
        </w:rPr>
        <w:t>[</w:t>
      </w:r>
      <w:r w:rsidR="0051390D">
        <w:rPr>
          <w:spacing w:val="-1"/>
          <w:sz w:val="22"/>
          <w:szCs w:val="22"/>
        </w:rPr>
        <w:t>9</w:t>
      </w:r>
      <w:r w:rsidRPr="00E104F5">
        <w:rPr>
          <w:sz w:val="22"/>
          <w:szCs w:val="22"/>
        </w:rPr>
        <w:t>]</w:t>
      </w:r>
      <w:r>
        <w:rPr>
          <w:sz w:val="22"/>
          <w:szCs w:val="22"/>
        </w:rPr>
        <w:t xml:space="preserve"> </w:t>
      </w:r>
      <w:r>
        <w:t xml:space="preserve">Markowitz Harry., 1952 Portfolio selection, </w:t>
      </w:r>
      <w:r w:rsidRPr="0051390D">
        <w:rPr>
          <w:i/>
        </w:rPr>
        <w:t>Journal of Finance</w:t>
      </w:r>
      <w:r>
        <w:t xml:space="preserve"> 7(1), 77–91. </w:t>
      </w:r>
    </w:p>
    <w:p w14:paraId="3B82C01D" w14:textId="77777777" w:rsidR="00872B65" w:rsidRDefault="00872B65" w:rsidP="00872B65"/>
    <w:p w14:paraId="2210F260" w14:textId="5A615CF6" w:rsidR="00872B65" w:rsidRDefault="00872B65" w:rsidP="00872B65">
      <w:r w:rsidRPr="00E104F5">
        <w:rPr>
          <w:spacing w:val="-1"/>
          <w:sz w:val="22"/>
          <w:szCs w:val="22"/>
        </w:rPr>
        <w:t>[</w:t>
      </w:r>
      <w:r w:rsidR="0051390D">
        <w:rPr>
          <w:spacing w:val="-1"/>
          <w:sz w:val="22"/>
          <w:szCs w:val="22"/>
        </w:rPr>
        <w:t>10</w:t>
      </w:r>
      <w:r w:rsidRPr="00E104F5">
        <w:rPr>
          <w:sz w:val="22"/>
          <w:szCs w:val="22"/>
        </w:rPr>
        <w:t>]</w:t>
      </w:r>
      <w:r>
        <w:rPr>
          <w:sz w:val="22"/>
          <w:szCs w:val="22"/>
        </w:rPr>
        <w:t xml:space="preserve"> </w:t>
      </w:r>
      <w:r>
        <w:t>Markowitz Harry, 1959, Portfolio Selection: Efficient Diversification of Investments (Wiley, New York).</w:t>
      </w:r>
    </w:p>
    <w:p w14:paraId="7F2F1E8B" w14:textId="77777777" w:rsidR="00872B65" w:rsidRDefault="00872B65" w:rsidP="00872B65"/>
    <w:p w14:paraId="4DB3BA40" w14:textId="5D518462" w:rsidR="00872B65" w:rsidRDefault="00872B65" w:rsidP="00872B65">
      <w:r w:rsidRPr="00E104F5">
        <w:rPr>
          <w:spacing w:val="-1"/>
          <w:sz w:val="22"/>
          <w:szCs w:val="22"/>
        </w:rPr>
        <w:t>[</w:t>
      </w:r>
      <w:r w:rsidR="0051390D">
        <w:rPr>
          <w:spacing w:val="-1"/>
          <w:sz w:val="22"/>
          <w:szCs w:val="22"/>
        </w:rPr>
        <w:t>11</w:t>
      </w:r>
      <w:r w:rsidRPr="00E104F5">
        <w:rPr>
          <w:sz w:val="22"/>
          <w:szCs w:val="22"/>
        </w:rPr>
        <w:t>]</w:t>
      </w:r>
      <w:r>
        <w:rPr>
          <w:sz w:val="22"/>
          <w:szCs w:val="22"/>
        </w:rPr>
        <w:t xml:space="preserve"> </w:t>
      </w:r>
      <w:proofErr w:type="spellStart"/>
      <w:r>
        <w:t>Leshno</w:t>
      </w:r>
      <w:proofErr w:type="spellEnd"/>
      <w:r>
        <w:t xml:space="preserve"> M, Haim Levy, 2002, Preferred by “all” and preferred by “most” decision makers: Almost stochastic dominance, </w:t>
      </w:r>
      <w:r w:rsidRPr="00872B65">
        <w:rPr>
          <w:i/>
        </w:rPr>
        <w:t>Management Science</w:t>
      </w:r>
      <w:r>
        <w:t xml:space="preserve"> 48(8), 1074–1085. </w:t>
      </w:r>
    </w:p>
    <w:p w14:paraId="02FCF78E" w14:textId="77777777" w:rsidR="00872B65" w:rsidRDefault="00872B65" w:rsidP="00872B65"/>
    <w:p w14:paraId="3DB1AEF2" w14:textId="7CE00794" w:rsidR="00872B65" w:rsidRDefault="00872B65" w:rsidP="00872B65">
      <w:r w:rsidRPr="00E104F5">
        <w:rPr>
          <w:spacing w:val="-1"/>
          <w:sz w:val="22"/>
          <w:szCs w:val="22"/>
        </w:rPr>
        <w:t>[</w:t>
      </w:r>
      <w:r w:rsidR="0051390D">
        <w:rPr>
          <w:spacing w:val="-1"/>
          <w:sz w:val="22"/>
          <w:szCs w:val="22"/>
        </w:rPr>
        <w:t>12</w:t>
      </w:r>
      <w:r w:rsidRPr="00E104F5">
        <w:rPr>
          <w:sz w:val="22"/>
          <w:szCs w:val="22"/>
        </w:rPr>
        <w:t>]</w:t>
      </w:r>
      <w:r>
        <w:rPr>
          <w:sz w:val="22"/>
          <w:szCs w:val="22"/>
        </w:rPr>
        <w:t xml:space="preserve"> </w:t>
      </w:r>
      <w:r>
        <w:t xml:space="preserve">Levy Haim, </w:t>
      </w:r>
      <w:proofErr w:type="spellStart"/>
      <w:r>
        <w:t>Sarnat</w:t>
      </w:r>
      <w:proofErr w:type="spellEnd"/>
      <w:r>
        <w:t xml:space="preserve"> M, 1972, Safety first: An expected utility principle, </w:t>
      </w:r>
      <w:r w:rsidRPr="0051390D">
        <w:rPr>
          <w:i/>
        </w:rPr>
        <w:t>Journal of Financial Quantitative Analysis</w:t>
      </w:r>
      <w:r>
        <w:t>, 7(3), 1829–1834.</w:t>
      </w:r>
    </w:p>
    <w:p w14:paraId="649141C5" w14:textId="77777777" w:rsidR="00872B65" w:rsidRDefault="00872B65" w:rsidP="00872B65">
      <w:r>
        <w:t xml:space="preserve"> </w:t>
      </w:r>
    </w:p>
    <w:p w14:paraId="33951AD4" w14:textId="5795AC69" w:rsidR="00872B65" w:rsidRPr="0051390D" w:rsidRDefault="00872B65" w:rsidP="00872B65">
      <w:pPr>
        <w:pStyle w:val="Footer"/>
        <w:jc w:val="both"/>
      </w:pPr>
      <w:r w:rsidRPr="00E104F5">
        <w:rPr>
          <w:spacing w:val="-1"/>
          <w:sz w:val="22"/>
          <w:szCs w:val="22"/>
        </w:rPr>
        <w:t>[</w:t>
      </w:r>
      <w:r w:rsidR="0051390D">
        <w:rPr>
          <w:spacing w:val="-1"/>
          <w:sz w:val="22"/>
          <w:szCs w:val="22"/>
        </w:rPr>
        <w:t>13</w:t>
      </w:r>
      <w:r w:rsidRPr="00E104F5">
        <w:rPr>
          <w:sz w:val="22"/>
          <w:szCs w:val="22"/>
        </w:rPr>
        <w:t>]</w:t>
      </w:r>
      <w:r>
        <w:rPr>
          <w:sz w:val="22"/>
          <w:szCs w:val="22"/>
        </w:rPr>
        <w:t xml:space="preserve"> </w:t>
      </w:r>
      <w:r w:rsidRPr="0051390D">
        <w:t xml:space="preserve">Levy Haim, </w:t>
      </w:r>
      <w:proofErr w:type="spellStart"/>
      <w:r w:rsidRPr="0051390D">
        <w:t>Leshno</w:t>
      </w:r>
      <w:proofErr w:type="spellEnd"/>
      <w:r w:rsidRPr="0051390D">
        <w:t xml:space="preserve"> M, </w:t>
      </w:r>
      <w:proofErr w:type="spellStart"/>
      <w:r w:rsidRPr="0051390D">
        <w:t>Leibovitch</w:t>
      </w:r>
      <w:proofErr w:type="spellEnd"/>
      <w:r w:rsidRPr="0051390D">
        <w:t xml:space="preserve"> B, 2010, Economically relevant preferences for all observed epsilon, </w:t>
      </w:r>
      <w:r w:rsidRPr="0051390D">
        <w:rPr>
          <w:i/>
        </w:rPr>
        <w:t>Annals of Operation Research</w:t>
      </w:r>
      <w:r w:rsidRPr="0051390D">
        <w:t xml:space="preserve"> 176(1), 153–178.</w:t>
      </w:r>
    </w:p>
    <w:p w14:paraId="0A0B1A6C" w14:textId="77777777" w:rsidR="00872B65" w:rsidRDefault="00872B65" w:rsidP="006D0BE7">
      <w:pPr>
        <w:pStyle w:val="Footer"/>
        <w:jc w:val="both"/>
      </w:pPr>
    </w:p>
    <w:p w14:paraId="4B0D6FAE" w14:textId="4E887BCF" w:rsidR="0051390D" w:rsidRDefault="0051390D" w:rsidP="0051390D">
      <w:r w:rsidRPr="00E104F5">
        <w:rPr>
          <w:spacing w:val="-1"/>
          <w:sz w:val="22"/>
          <w:szCs w:val="22"/>
        </w:rPr>
        <w:t>[</w:t>
      </w:r>
      <w:r>
        <w:rPr>
          <w:spacing w:val="-1"/>
          <w:sz w:val="22"/>
          <w:szCs w:val="22"/>
        </w:rPr>
        <w:t>14</w:t>
      </w:r>
      <w:r w:rsidRPr="00E104F5">
        <w:rPr>
          <w:sz w:val="22"/>
          <w:szCs w:val="22"/>
        </w:rPr>
        <w:t>]</w:t>
      </w:r>
      <w:r>
        <w:rPr>
          <w:sz w:val="22"/>
          <w:szCs w:val="22"/>
        </w:rPr>
        <w:t xml:space="preserve"> </w:t>
      </w:r>
      <w:r>
        <w:t xml:space="preserve">Roy AD (1952) Safety first and the holding of assets. </w:t>
      </w:r>
      <w:proofErr w:type="spellStart"/>
      <w:r w:rsidRPr="0051390D">
        <w:rPr>
          <w:i/>
        </w:rPr>
        <w:t>Econometrica</w:t>
      </w:r>
      <w:proofErr w:type="spellEnd"/>
      <w:r>
        <w:t xml:space="preserve"> 20(3):431–449.</w:t>
      </w:r>
    </w:p>
    <w:p w14:paraId="55FC4C71" w14:textId="77777777" w:rsidR="0051390D" w:rsidRDefault="0051390D" w:rsidP="006D0BE7">
      <w:pPr>
        <w:pStyle w:val="Footer"/>
        <w:jc w:val="both"/>
      </w:pPr>
    </w:p>
    <w:p w14:paraId="0F58D40E" w14:textId="2E8B81BF" w:rsidR="006D0BE7" w:rsidRPr="00872B65" w:rsidRDefault="006D0BE7" w:rsidP="00872B65">
      <w:pPr>
        <w:autoSpaceDE w:val="0"/>
        <w:autoSpaceDN w:val="0"/>
        <w:adjustRightInd w:val="0"/>
        <w:jc w:val="both"/>
        <w:rPr>
          <w:i/>
          <w:lang w:eastAsia="tr-TR"/>
        </w:rPr>
      </w:pPr>
      <w:r w:rsidRPr="00E104F5">
        <w:rPr>
          <w:spacing w:val="-1"/>
          <w:sz w:val="22"/>
          <w:szCs w:val="22"/>
        </w:rPr>
        <w:lastRenderedPageBreak/>
        <w:t>[</w:t>
      </w:r>
      <w:r w:rsidR="0051390D">
        <w:rPr>
          <w:spacing w:val="-1"/>
          <w:sz w:val="22"/>
          <w:szCs w:val="22"/>
        </w:rPr>
        <w:t>15</w:t>
      </w:r>
      <w:r w:rsidRPr="00E104F5">
        <w:rPr>
          <w:sz w:val="22"/>
          <w:szCs w:val="22"/>
        </w:rPr>
        <w:t>]</w:t>
      </w:r>
      <w:r>
        <w:rPr>
          <w:sz w:val="22"/>
          <w:szCs w:val="22"/>
        </w:rPr>
        <w:t xml:space="preserve"> </w:t>
      </w:r>
      <w:r w:rsidRPr="006D0BE7">
        <w:rPr>
          <w:lang w:eastAsia="tr-TR"/>
        </w:rPr>
        <w:t xml:space="preserve">Sharpe, William F., 1964, Capital asset prices: a theory of market equilibrium under conditions of risk, </w:t>
      </w:r>
      <w:r w:rsidRPr="006D0BE7">
        <w:rPr>
          <w:i/>
          <w:lang w:eastAsia="tr-TR"/>
        </w:rPr>
        <w:t>Journal of</w:t>
      </w:r>
      <w:r w:rsidR="00872B65">
        <w:rPr>
          <w:i/>
          <w:lang w:eastAsia="tr-TR"/>
        </w:rPr>
        <w:t xml:space="preserve"> </w:t>
      </w:r>
      <w:r w:rsidRPr="006D0BE7">
        <w:rPr>
          <w:i/>
          <w:lang w:eastAsia="tr-TR"/>
        </w:rPr>
        <w:t>Finance</w:t>
      </w:r>
      <w:r w:rsidRPr="006D0BE7">
        <w:rPr>
          <w:lang w:eastAsia="tr-TR"/>
        </w:rPr>
        <w:t xml:space="preserve"> 19, 425-442.</w:t>
      </w:r>
    </w:p>
    <w:p w14:paraId="02430400" w14:textId="77777777" w:rsidR="006D0BE7" w:rsidRPr="006D0BE7" w:rsidRDefault="006D0BE7" w:rsidP="006D0BE7">
      <w:pPr>
        <w:pStyle w:val="Footer"/>
        <w:jc w:val="both"/>
      </w:pPr>
    </w:p>
    <w:p w14:paraId="51CD6BD2" w14:textId="66414A83" w:rsidR="006D0BE7" w:rsidRDefault="006D0BE7" w:rsidP="006D0BE7">
      <w:pPr>
        <w:autoSpaceDE w:val="0"/>
        <w:autoSpaceDN w:val="0"/>
        <w:adjustRightInd w:val="0"/>
        <w:jc w:val="both"/>
        <w:rPr>
          <w:lang w:eastAsia="tr-TR"/>
        </w:rPr>
      </w:pPr>
      <w:r w:rsidRPr="00E104F5">
        <w:rPr>
          <w:spacing w:val="-1"/>
          <w:sz w:val="22"/>
          <w:szCs w:val="22"/>
        </w:rPr>
        <w:t>[1</w:t>
      </w:r>
      <w:r w:rsidR="0051390D">
        <w:rPr>
          <w:spacing w:val="-1"/>
          <w:sz w:val="22"/>
          <w:szCs w:val="22"/>
        </w:rPr>
        <w:t>6</w:t>
      </w:r>
      <w:r w:rsidRPr="00E104F5">
        <w:rPr>
          <w:sz w:val="22"/>
          <w:szCs w:val="22"/>
        </w:rPr>
        <w:t>]</w:t>
      </w:r>
      <w:r>
        <w:rPr>
          <w:sz w:val="22"/>
          <w:szCs w:val="22"/>
        </w:rPr>
        <w:t xml:space="preserve"> </w:t>
      </w:r>
      <w:proofErr w:type="spellStart"/>
      <w:r w:rsidRPr="006D0BE7">
        <w:rPr>
          <w:lang w:eastAsia="tr-TR"/>
        </w:rPr>
        <w:t>Solnik</w:t>
      </w:r>
      <w:proofErr w:type="spellEnd"/>
      <w:r w:rsidRPr="006D0BE7">
        <w:rPr>
          <w:lang w:eastAsia="tr-TR"/>
        </w:rPr>
        <w:t xml:space="preserve">, Bruno, 1974, The international pricing of risk: An empirical investigation of the world capital market structure, </w:t>
      </w:r>
      <w:r w:rsidRPr="006D0BE7">
        <w:rPr>
          <w:i/>
          <w:lang w:eastAsia="tr-TR"/>
        </w:rPr>
        <w:t>Journal of Finance</w:t>
      </w:r>
      <w:r w:rsidRPr="006D0BE7">
        <w:rPr>
          <w:lang w:eastAsia="tr-TR"/>
        </w:rPr>
        <w:t xml:space="preserve"> 29, 48-54.</w:t>
      </w:r>
    </w:p>
    <w:p w14:paraId="7D67DAB8" w14:textId="77777777" w:rsidR="006D0BE7" w:rsidRPr="006D0BE7" w:rsidRDefault="006D0BE7" w:rsidP="006D0BE7">
      <w:pPr>
        <w:autoSpaceDE w:val="0"/>
        <w:autoSpaceDN w:val="0"/>
        <w:adjustRightInd w:val="0"/>
        <w:jc w:val="both"/>
        <w:rPr>
          <w:lang w:eastAsia="tr-TR"/>
        </w:rPr>
      </w:pPr>
    </w:p>
    <w:p w14:paraId="50AE3865" w14:textId="7F02093C" w:rsidR="006D0BE7" w:rsidRDefault="006D0BE7" w:rsidP="006D0BE7">
      <w:pPr>
        <w:pStyle w:val="Footer"/>
        <w:jc w:val="both"/>
        <w:rPr>
          <w:lang w:eastAsia="tr-TR"/>
        </w:rPr>
      </w:pPr>
      <w:r w:rsidRPr="00E104F5">
        <w:rPr>
          <w:spacing w:val="-1"/>
          <w:sz w:val="22"/>
          <w:szCs w:val="22"/>
        </w:rPr>
        <w:t>[1</w:t>
      </w:r>
      <w:r w:rsidR="0051390D">
        <w:rPr>
          <w:spacing w:val="-1"/>
          <w:sz w:val="22"/>
          <w:szCs w:val="22"/>
        </w:rPr>
        <w:t>7</w:t>
      </w:r>
      <w:r w:rsidRPr="00E104F5">
        <w:rPr>
          <w:sz w:val="22"/>
          <w:szCs w:val="22"/>
        </w:rPr>
        <w:t>]</w:t>
      </w:r>
      <w:r>
        <w:rPr>
          <w:sz w:val="22"/>
          <w:szCs w:val="22"/>
        </w:rPr>
        <w:t xml:space="preserve"> </w:t>
      </w:r>
      <w:proofErr w:type="spellStart"/>
      <w:r w:rsidRPr="006D0BE7">
        <w:rPr>
          <w:lang w:eastAsia="tr-TR"/>
        </w:rPr>
        <w:t>Stulz</w:t>
      </w:r>
      <w:proofErr w:type="spellEnd"/>
      <w:r w:rsidRPr="006D0BE7">
        <w:rPr>
          <w:lang w:eastAsia="tr-TR"/>
        </w:rPr>
        <w:t xml:space="preserve">, Rene, 1981, A model of international asset pricing, </w:t>
      </w:r>
      <w:r w:rsidRPr="006D0BE7">
        <w:rPr>
          <w:i/>
          <w:lang w:eastAsia="tr-TR"/>
        </w:rPr>
        <w:t>Journal of Financial Economics</w:t>
      </w:r>
      <w:r w:rsidRPr="006D0BE7">
        <w:rPr>
          <w:lang w:eastAsia="tr-TR"/>
        </w:rPr>
        <w:t xml:space="preserve"> 9, 383-406.</w:t>
      </w:r>
    </w:p>
    <w:p w14:paraId="143EC6FF" w14:textId="77777777" w:rsidR="006D0BE7" w:rsidRPr="006D0BE7" w:rsidRDefault="006D0BE7" w:rsidP="006D0BE7">
      <w:pPr>
        <w:pStyle w:val="Footer"/>
        <w:jc w:val="both"/>
      </w:pPr>
    </w:p>
    <w:p w14:paraId="003ED2DC" w14:textId="0D17E1C4" w:rsidR="00872B65" w:rsidRDefault="00872B65" w:rsidP="00872B65"/>
    <w:p w14:paraId="6267E773" w14:textId="77777777" w:rsidR="006D0BE7" w:rsidRDefault="006D0BE7" w:rsidP="006D0BE7">
      <w:pPr>
        <w:pStyle w:val="Footer"/>
        <w:jc w:val="both"/>
        <w:rPr>
          <w:lang w:eastAsia="tr-TR"/>
        </w:rPr>
      </w:pPr>
    </w:p>
    <w:p w14:paraId="61FB4811" w14:textId="77777777" w:rsidR="00872B65" w:rsidRDefault="00872B65" w:rsidP="006D0BE7">
      <w:pPr>
        <w:pStyle w:val="Footer"/>
        <w:jc w:val="both"/>
        <w:rPr>
          <w:lang w:eastAsia="tr-TR"/>
        </w:rPr>
      </w:pPr>
    </w:p>
    <w:p w14:paraId="472700C4" w14:textId="77777777" w:rsidR="006D0BE7" w:rsidRDefault="006D0BE7" w:rsidP="006D0BE7">
      <w:pPr>
        <w:pStyle w:val="Footer"/>
        <w:jc w:val="both"/>
        <w:rPr>
          <w:lang w:eastAsia="tr-TR"/>
        </w:rPr>
      </w:pPr>
    </w:p>
    <w:p w14:paraId="3E553ED0" w14:textId="77777777" w:rsidR="006D0BE7" w:rsidRDefault="006D0BE7" w:rsidP="006D0BE7">
      <w:pPr>
        <w:pStyle w:val="Footer"/>
        <w:jc w:val="both"/>
        <w:rPr>
          <w:lang w:eastAsia="tr-TR"/>
        </w:rPr>
      </w:pPr>
    </w:p>
    <w:p w14:paraId="675782B5" w14:textId="77777777" w:rsidR="006D0BE7" w:rsidRDefault="006D0BE7" w:rsidP="006D0BE7">
      <w:pPr>
        <w:pStyle w:val="Footer"/>
        <w:jc w:val="both"/>
        <w:rPr>
          <w:lang w:eastAsia="tr-TR"/>
        </w:rPr>
      </w:pPr>
    </w:p>
    <w:p w14:paraId="233E4F18" w14:textId="77777777" w:rsidR="006D0BE7" w:rsidRDefault="006D0BE7" w:rsidP="006D0BE7">
      <w:pPr>
        <w:pStyle w:val="Footer"/>
        <w:jc w:val="both"/>
        <w:rPr>
          <w:lang w:eastAsia="tr-TR"/>
        </w:rPr>
      </w:pPr>
    </w:p>
    <w:p w14:paraId="286D106E" w14:textId="77777777" w:rsidR="006D0BE7" w:rsidRDefault="006D0BE7" w:rsidP="006D0BE7">
      <w:pPr>
        <w:pStyle w:val="Footer"/>
        <w:jc w:val="both"/>
        <w:rPr>
          <w:lang w:eastAsia="tr-TR"/>
        </w:rPr>
      </w:pPr>
    </w:p>
    <w:p w14:paraId="7B1C1516" w14:textId="77777777" w:rsidR="006D0BE7" w:rsidRDefault="006D0BE7" w:rsidP="006D0BE7">
      <w:pPr>
        <w:pStyle w:val="Footer"/>
        <w:jc w:val="both"/>
        <w:rPr>
          <w:lang w:eastAsia="tr-TR"/>
        </w:rPr>
      </w:pPr>
    </w:p>
    <w:p w14:paraId="7F61F7FB" w14:textId="77777777" w:rsidR="006D0BE7" w:rsidRDefault="006D0BE7" w:rsidP="006D0BE7">
      <w:pPr>
        <w:pStyle w:val="Footer"/>
        <w:jc w:val="both"/>
        <w:rPr>
          <w:lang w:eastAsia="tr-TR"/>
        </w:rPr>
      </w:pPr>
    </w:p>
    <w:p w14:paraId="6C735649" w14:textId="77777777" w:rsidR="006D0BE7" w:rsidRDefault="006D0BE7" w:rsidP="006D0BE7">
      <w:pPr>
        <w:pStyle w:val="Footer"/>
        <w:jc w:val="both"/>
        <w:rPr>
          <w:lang w:eastAsia="tr-TR"/>
        </w:rPr>
      </w:pPr>
    </w:p>
    <w:p w14:paraId="1FC22356" w14:textId="77777777" w:rsidR="006D0BE7" w:rsidRDefault="006D0BE7" w:rsidP="006D0BE7">
      <w:pPr>
        <w:pStyle w:val="Footer"/>
        <w:jc w:val="both"/>
        <w:rPr>
          <w:lang w:eastAsia="tr-TR"/>
        </w:rPr>
      </w:pPr>
    </w:p>
    <w:p w14:paraId="75D2549C" w14:textId="77777777" w:rsidR="006D0BE7" w:rsidRDefault="006D0BE7" w:rsidP="006D0BE7">
      <w:pPr>
        <w:pStyle w:val="Footer"/>
        <w:jc w:val="both"/>
        <w:rPr>
          <w:lang w:eastAsia="tr-TR"/>
        </w:rPr>
      </w:pPr>
    </w:p>
    <w:p w14:paraId="2104D19F" w14:textId="77777777" w:rsidR="006D0BE7" w:rsidRDefault="006D0BE7" w:rsidP="006D0BE7">
      <w:pPr>
        <w:pStyle w:val="Footer"/>
        <w:jc w:val="both"/>
        <w:rPr>
          <w:lang w:eastAsia="tr-TR"/>
        </w:rPr>
      </w:pPr>
    </w:p>
    <w:p w14:paraId="50EA786F" w14:textId="77777777" w:rsidR="006D0BE7" w:rsidRDefault="006D0BE7" w:rsidP="006D0BE7">
      <w:pPr>
        <w:pStyle w:val="Footer"/>
        <w:jc w:val="both"/>
        <w:rPr>
          <w:lang w:eastAsia="tr-TR"/>
        </w:rPr>
      </w:pPr>
    </w:p>
    <w:p w14:paraId="4283435E" w14:textId="77777777" w:rsidR="005C6F7B" w:rsidRDefault="005C6F7B"/>
    <w:p w14:paraId="40BC53BA" w14:textId="77777777" w:rsidR="005C6F7B" w:rsidRDefault="005C6F7B"/>
    <w:p w14:paraId="13E4D39A" w14:textId="77777777" w:rsidR="005C6F7B" w:rsidRDefault="005C6F7B"/>
    <w:p w14:paraId="4C9663EE" w14:textId="77777777" w:rsidR="005C6F7B" w:rsidRDefault="005C6F7B"/>
    <w:p w14:paraId="40848903" w14:textId="77777777" w:rsidR="005C6F7B" w:rsidRDefault="005C6F7B"/>
    <w:p w14:paraId="378912FB" w14:textId="77777777" w:rsidR="005C6F7B" w:rsidRDefault="005C6F7B"/>
    <w:p w14:paraId="20A9E753" w14:textId="77777777" w:rsidR="005C6F7B" w:rsidRDefault="005C6F7B" w:rsidP="005C6F7B">
      <w:pPr>
        <w:jc w:val="center"/>
        <w:rPr>
          <w:b/>
        </w:rPr>
      </w:pPr>
    </w:p>
    <w:p w14:paraId="3997268C" w14:textId="77777777" w:rsidR="00937656" w:rsidRDefault="005C6F7B" w:rsidP="005545FA">
      <w:pPr>
        <w:jc w:val="center"/>
        <w:rPr>
          <w:b/>
        </w:rPr>
        <w:sectPr w:rsidR="00937656" w:rsidSect="00937656">
          <w:pgSz w:w="12240" w:h="15840"/>
          <w:pgMar w:top="1417" w:right="1417" w:bottom="1417" w:left="1417" w:header="0" w:footer="793" w:gutter="0"/>
          <w:cols w:space="708"/>
          <w:docGrid w:linePitch="326"/>
        </w:sectPr>
      </w:pPr>
      <w:r>
        <w:rPr>
          <w:b/>
        </w:rPr>
        <w:br w:type="page"/>
      </w:r>
    </w:p>
    <w:p w14:paraId="1F32E817" w14:textId="25228D65" w:rsidR="005C6F7B" w:rsidRPr="00DB7E7C" w:rsidRDefault="005C6F7B" w:rsidP="005545FA">
      <w:pPr>
        <w:jc w:val="center"/>
        <w:rPr>
          <w:b/>
        </w:rPr>
      </w:pPr>
      <w:r w:rsidRPr="00DB7E7C">
        <w:rPr>
          <w:b/>
        </w:rPr>
        <w:lastRenderedPageBreak/>
        <w:t>Table 1</w:t>
      </w:r>
    </w:p>
    <w:p w14:paraId="7EFE7B2A" w14:textId="1444D23F" w:rsidR="005C6F7B" w:rsidRPr="00DB7E7C" w:rsidRDefault="001D0C55" w:rsidP="005545FA">
      <w:pPr>
        <w:autoSpaceDE w:val="0"/>
        <w:autoSpaceDN w:val="0"/>
        <w:adjustRightInd w:val="0"/>
        <w:spacing w:line="360" w:lineRule="auto"/>
        <w:jc w:val="center"/>
        <w:rPr>
          <w:sz w:val="20"/>
          <w:szCs w:val="20"/>
        </w:rPr>
      </w:pPr>
      <w:r w:rsidRPr="00DB7E7C">
        <w:t>Summary Statistics for Regional Indices</w:t>
      </w:r>
    </w:p>
    <w:p w14:paraId="03C7FF09" w14:textId="34F2BC41" w:rsidR="005C6F7B" w:rsidRPr="00DB7E7C" w:rsidRDefault="005C6F7B" w:rsidP="00937656">
      <w:pPr>
        <w:rPr>
          <w:sz w:val="20"/>
          <w:szCs w:val="20"/>
        </w:rPr>
      </w:pPr>
      <w:r w:rsidRPr="00DB7E7C">
        <w:rPr>
          <w:sz w:val="20"/>
          <w:szCs w:val="20"/>
        </w:rPr>
        <w:t xml:space="preserve">This table presents the </w:t>
      </w:r>
      <w:r w:rsidR="005545FA" w:rsidRPr="00DB7E7C">
        <w:rPr>
          <w:sz w:val="20"/>
          <w:szCs w:val="20"/>
        </w:rPr>
        <w:t>summary statistics</w:t>
      </w:r>
      <w:r w:rsidR="005A1C69" w:rsidRPr="00DB7E7C">
        <w:rPr>
          <w:sz w:val="20"/>
          <w:szCs w:val="20"/>
        </w:rPr>
        <w:t xml:space="preserve"> for regional daily returns. Statistics are reported for six regional indices: World, Emerging, Developed, World excluding Us stocks, World excluding stocks listed in a </w:t>
      </w:r>
      <w:r w:rsidR="00167B04" w:rsidRPr="00DB7E7C">
        <w:rPr>
          <w:sz w:val="20"/>
          <w:szCs w:val="20"/>
        </w:rPr>
        <w:t>European Monetary Union country</w:t>
      </w:r>
      <w:r w:rsidR="005A1C69" w:rsidRPr="00DB7E7C">
        <w:rPr>
          <w:sz w:val="20"/>
          <w:szCs w:val="20"/>
        </w:rPr>
        <w:t xml:space="preserve">, and Stocks listed in </w:t>
      </w:r>
      <w:r w:rsidR="00167B04" w:rsidRPr="00DB7E7C">
        <w:rPr>
          <w:sz w:val="20"/>
          <w:szCs w:val="20"/>
        </w:rPr>
        <w:t xml:space="preserve">a </w:t>
      </w:r>
      <w:r w:rsidR="005A1C69" w:rsidRPr="00DB7E7C">
        <w:rPr>
          <w:sz w:val="20"/>
          <w:szCs w:val="20"/>
        </w:rPr>
        <w:t xml:space="preserve">European </w:t>
      </w:r>
      <w:r w:rsidR="00167B04" w:rsidRPr="00DB7E7C">
        <w:rPr>
          <w:sz w:val="20"/>
          <w:szCs w:val="20"/>
        </w:rPr>
        <w:t>Monetary Union country</w:t>
      </w:r>
      <w:r w:rsidR="005A1C69" w:rsidRPr="00DB7E7C">
        <w:rPr>
          <w:sz w:val="20"/>
          <w:szCs w:val="20"/>
        </w:rPr>
        <w:t xml:space="preserve">. These indices are </w:t>
      </w:r>
      <w:proofErr w:type="spellStart"/>
      <w:r w:rsidR="005A1C69" w:rsidRPr="00DB7E7C">
        <w:rPr>
          <w:sz w:val="20"/>
          <w:szCs w:val="20"/>
        </w:rPr>
        <w:t>labeled</w:t>
      </w:r>
      <w:proofErr w:type="spellEnd"/>
      <w:r w:rsidR="005A1C69" w:rsidRPr="00DB7E7C">
        <w:rPr>
          <w:sz w:val="20"/>
          <w:szCs w:val="20"/>
        </w:rPr>
        <w:t xml:space="preserve"> as: World, Emerging, Developed, World-ex-Us, World-ex-Emu, and Europe-Emu-only, respectively. All indices are considered for the sample period Jan 3</w:t>
      </w:r>
      <w:r w:rsidR="005A1C69" w:rsidRPr="00DB7E7C">
        <w:rPr>
          <w:sz w:val="20"/>
          <w:szCs w:val="20"/>
          <w:vertAlign w:val="superscript"/>
        </w:rPr>
        <w:t>rd</w:t>
      </w:r>
      <w:r w:rsidR="005A1C69" w:rsidRPr="00DB7E7C">
        <w:rPr>
          <w:sz w:val="20"/>
          <w:szCs w:val="20"/>
        </w:rPr>
        <w:t>, 1995 and Dec 31</w:t>
      </w:r>
      <w:r w:rsidR="005A1C69" w:rsidRPr="00DB7E7C">
        <w:rPr>
          <w:sz w:val="20"/>
          <w:szCs w:val="20"/>
          <w:vertAlign w:val="superscript"/>
        </w:rPr>
        <w:t>st</w:t>
      </w:r>
      <w:r w:rsidR="005A1C69" w:rsidRPr="00DB7E7C">
        <w:rPr>
          <w:sz w:val="20"/>
          <w:szCs w:val="20"/>
        </w:rPr>
        <w:t>, 2014. For each index, Average daily returns (Mean), Standard Deviation (</w:t>
      </w:r>
      <w:proofErr w:type="spellStart"/>
      <w:r w:rsidR="005A1C69" w:rsidRPr="00DB7E7C">
        <w:rPr>
          <w:sz w:val="20"/>
          <w:szCs w:val="20"/>
        </w:rPr>
        <w:t>Std.Dev</w:t>
      </w:r>
      <w:proofErr w:type="spellEnd"/>
      <w:r w:rsidR="005A1C69" w:rsidRPr="00DB7E7C">
        <w:rPr>
          <w:sz w:val="20"/>
          <w:szCs w:val="20"/>
        </w:rPr>
        <w:t xml:space="preserve">), Minimum (Min), 25 </w:t>
      </w:r>
      <w:proofErr w:type="gramStart"/>
      <w:r w:rsidR="005A1C69" w:rsidRPr="00DB7E7C">
        <w:rPr>
          <w:sz w:val="20"/>
          <w:szCs w:val="20"/>
        </w:rPr>
        <w:t>percentile</w:t>
      </w:r>
      <w:proofErr w:type="gramEnd"/>
      <w:r w:rsidR="005A1C69" w:rsidRPr="00DB7E7C">
        <w:rPr>
          <w:sz w:val="20"/>
          <w:szCs w:val="20"/>
        </w:rPr>
        <w:t xml:space="preserve"> (25-pct), Median (</w:t>
      </w:r>
      <w:proofErr w:type="spellStart"/>
      <w:r w:rsidR="005A1C69" w:rsidRPr="00DB7E7C">
        <w:rPr>
          <w:sz w:val="20"/>
          <w:szCs w:val="20"/>
        </w:rPr>
        <w:t>Median</w:t>
      </w:r>
      <w:proofErr w:type="spellEnd"/>
      <w:r w:rsidR="005A1C69" w:rsidRPr="00DB7E7C">
        <w:rPr>
          <w:sz w:val="20"/>
          <w:szCs w:val="20"/>
        </w:rPr>
        <w:t>), 75 percentile (75-pct), Maximum (Max), Skewness (Skew), Kurtosis (Kurt), and number of observations are reported.</w:t>
      </w:r>
    </w:p>
    <w:p w14:paraId="2A8FAAA7" w14:textId="77777777" w:rsidR="005C6F7B" w:rsidRPr="00DB7E7C" w:rsidRDefault="005C6F7B" w:rsidP="005C6F7B">
      <w:pPr>
        <w:rPr>
          <w:sz w:val="20"/>
          <w:szCs w:val="20"/>
        </w:rPr>
      </w:pPr>
    </w:p>
    <w:p w14:paraId="64928CDA" w14:textId="77777777" w:rsidR="005C6F7B" w:rsidRPr="00DB7E7C" w:rsidRDefault="005C6F7B" w:rsidP="005C6F7B">
      <w:pPr>
        <w:rPr>
          <w:sz w:val="20"/>
          <w:szCs w:val="20"/>
        </w:rPr>
      </w:pPr>
      <w:r w:rsidRPr="00DB7E7C">
        <w:rPr>
          <w:sz w:val="20"/>
          <w:szCs w:val="20"/>
        </w:rPr>
        <w:t xml:space="preserve"> </w:t>
      </w:r>
    </w:p>
    <w:tbl>
      <w:tblPr>
        <w:tblpPr w:leftFromText="180" w:rightFromText="180" w:vertAnchor="page" w:horzAnchor="margin" w:tblpY="4666"/>
        <w:tblW w:w="5000" w:type="pct"/>
        <w:tblCellMar>
          <w:left w:w="30" w:type="dxa"/>
          <w:right w:w="30" w:type="dxa"/>
        </w:tblCellMar>
        <w:tblLook w:val="0000" w:firstRow="0" w:lastRow="0" w:firstColumn="0" w:lastColumn="0" w:noHBand="0" w:noVBand="0"/>
      </w:tblPr>
      <w:tblGrid>
        <w:gridCol w:w="1703"/>
        <w:gridCol w:w="910"/>
        <w:gridCol w:w="910"/>
        <w:gridCol w:w="910"/>
        <w:gridCol w:w="910"/>
        <w:gridCol w:w="910"/>
        <w:gridCol w:w="910"/>
        <w:gridCol w:w="910"/>
        <w:gridCol w:w="909"/>
        <w:gridCol w:w="909"/>
        <w:gridCol w:w="909"/>
      </w:tblGrid>
      <w:tr w:rsidR="005C6F7B" w:rsidRPr="00DB7E7C" w14:paraId="741916ED" w14:textId="77777777" w:rsidTr="005A1C69">
        <w:trPr>
          <w:trHeight w:val="284"/>
        </w:trPr>
        <w:tc>
          <w:tcPr>
            <w:tcW w:w="788" w:type="pct"/>
            <w:tcBorders>
              <w:top w:val="nil"/>
              <w:left w:val="nil"/>
              <w:bottom w:val="nil"/>
              <w:right w:val="nil"/>
            </w:tcBorders>
          </w:tcPr>
          <w:p w14:paraId="65326C46" w14:textId="77777777" w:rsidR="005C6F7B" w:rsidRPr="00DB7E7C" w:rsidRDefault="005C6F7B" w:rsidP="00460D31">
            <w:pPr>
              <w:autoSpaceDE w:val="0"/>
              <w:autoSpaceDN w:val="0"/>
              <w:adjustRightInd w:val="0"/>
              <w:jc w:val="center"/>
              <w:rPr>
                <w:color w:val="000000"/>
                <w:sz w:val="20"/>
                <w:szCs w:val="20"/>
              </w:rPr>
            </w:pPr>
          </w:p>
        </w:tc>
        <w:tc>
          <w:tcPr>
            <w:tcW w:w="421" w:type="pct"/>
            <w:tcBorders>
              <w:top w:val="nil"/>
              <w:left w:val="nil"/>
              <w:bottom w:val="nil"/>
              <w:right w:val="nil"/>
            </w:tcBorders>
          </w:tcPr>
          <w:p w14:paraId="5A70948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Mean</w:t>
            </w:r>
          </w:p>
        </w:tc>
        <w:tc>
          <w:tcPr>
            <w:tcW w:w="421" w:type="pct"/>
            <w:tcBorders>
              <w:top w:val="nil"/>
              <w:left w:val="nil"/>
              <w:bottom w:val="nil"/>
              <w:right w:val="nil"/>
            </w:tcBorders>
          </w:tcPr>
          <w:p w14:paraId="2BFF6D8B"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Std.Dev</w:t>
            </w:r>
            <w:proofErr w:type="spellEnd"/>
          </w:p>
        </w:tc>
        <w:tc>
          <w:tcPr>
            <w:tcW w:w="421" w:type="pct"/>
            <w:tcBorders>
              <w:top w:val="nil"/>
              <w:left w:val="nil"/>
              <w:bottom w:val="nil"/>
              <w:right w:val="nil"/>
            </w:tcBorders>
          </w:tcPr>
          <w:p w14:paraId="011A273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Min</w:t>
            </w:r>
          </w:p>
        </w:tc>
        <w:tc>
          <w:tcPr>
            <w:tcW w:w="421" w:type="pct"/>
            <w:tcBorders>
              <w:top w:val="nil"/>
              <w:left w:val="nil"/>
              <w:bottom w:val="nil"/>
              <w:right w:val="nil"/>
            </w:tcBorders>
          </w:tcPr>
          <w:p w14:paraId="635E576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25-pct</w:t>
            </w:r>
          </w:p>
        </w:tc>
        <w:tc>
          <w:tcPr>
            <w:tcW w:w="421" w:type="pct"/>
            <w:tcBorders>
              <w:top w:val="nil"/>
              <w:left w:val="nil"/>
              <w:bottom w:val="nil"/>
              <w:right w:val="nil"/>
            </w:tcBorders>
          </w:tcPr>
          <w:p w14:paraId="354B9A4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Median</w:t>
            </w:r>
          </w:p>
        </w:tc>
        <w:tc>
          <w:tcPr>
            <w:tcW w:w="421" w:type="pct"/>
            <w:tcBorders>
              <w:top w:val="nil"/>
              <w:left w:val="nil"/>
              <w:bottom w:val="nil"/>
              <w:right w:val="nil"/>
            </w:tcBorders>
          </w:tcPr>
          <w:p w14:paraId="306B74C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75-pct</w:t>
            </w:r>
          </w:p>
        </w:tc>
        <w:tc>
          <w:tcPr>
            <w:tcW w:w="421" w:type="pct"/>
            <w:tcBorders>
              <w:top w:val="nil"/>
              <w:left w:val="nil"/>
              <w:bottom w:val="nil"/>
              <w:right w:val="nil"/>
            </w:tcBorders>
          </w:tcPr>
          <w:p w14:paraId="256B08D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Max</w:t>
            </w:r>
          </w:p>
        </w:tc>
        <w:tc>
          <w:tcPr>
            <w:tcW w:w="421" w:type="pct"/>
            <w:tcBorders>
              <w:top w:val="nil"/>
              <w:left w:val="nil"/>
              <w:bottom w:val="nil"/>
              <w:right w:val="nil"/>
            </w:tcBorders>
          </w:tcPr>
          <w:p w14:paraId="163E5208" w14:textId="503617F0" w:rsidR="005C6F7B" w:rsidRPr="00DB7E7C" w:rsidRDefault="005A1C69" w:rsidP="00460D31">
            <w:pPr>
              <w:autoSpaceDE w:val="0"/>
              <w:autoSpaceDN w:val="0"/>
              <w:adjustRightInd w:val="0"/>
              <w:jc w:val="center"/>
              <w:rPr>
                <w:b/>
                <w:bCs/>
                <w:color w:val="000000"/>
                <w:sz w:val="20"/>
                <w:szCs w:val="20"/>
              </w:rPr>
            </w:pPr>
            <w:r w:rsidRPr="00DB7E7C">
              <w:rPr>
                <w:b/>
                <w:bCs/>
                <w:color w:val="000000"/>
                <w:sz w:val="20"/>
                <w:szCs w:val="20"/>
              </w:rPr>
              <w:t>Skew</w:t>
            </w:r>
          </w:p>
        </w:tc>
        <w:tc>
          <w:tcPr>
            <w:tcW w:w="421" w:type="pct"/>
            <w:tcBorders>
              <w:top w:val="nil"/>
              <w:left w:val="nil"/>
              <w:bottom w:val="nil"/>
              <w:right w:val="nil"/>
            </w:tcBorders>
          </w:tcPr>
          <w:p w14:paraId="6FDDCC67" w14:textId="4D6B1867" w:rsidR="005C6F7B" w:rsidRPr="00DB7E7C" w:rsidRDefault="005A1C69" w:rsidP="00460D31">
            <w:pPr>
              <w:autoSpaceDE w:val="0"/>
              <w:autoSpaceDN w:val="0"/>
              <w:adjustRightInd w:val="0"/>
              <w:jc w:val="center"/>
              <w:rPr>
                <w:b/>
                <w:bCs/>
                <w:color w:val="000000"/>
                <w:sz w:val="20"/>
                <w:szCs w:val="20"/>
              </w:rPr>
            </w:pPr>
            <w:r w:rsidRPr="00DB7E7C">
              <w:rPr>
                <w:b/>
                <w:bCs/>
                <w:color w:val="000000"/>
                <w:sz w:val="20"/>
                <w:szCs w:val="20"/>
              </w:rPr>
              <w:t>Kurt</w:t>
            </w:r>
          </w:p>
        </w:tc>
        <w:tc>
          <w:tcPr>
            <w:tcW w:w="421" w:type="pct"/>
            <w:tcBorders>
              <w:top w:val="nil"/>
              <w:left w:val="nil"/>
              <w:bottom w:val="nil"/>
              <w:right w:val="nil"/>
            </w:tcBorders>
          </w:tcPr>
          <w:p w14:paraId="2AF780E8"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Obs</w:t>
            </w:r>
            <w:proofErr w:type="spellEnd"/>
          </w:p>
        </w:tc>
      </w:tr>
      <w:tr w:rsidR="005C6F7B" w:rsidRPr="00DB7E7C" w14:paraId="474991FC" w14:textId="77777777" w:rsidTr="005A1C69">
        <w:trPr>
          <w:trHeight w:val="284"/>
        </w:trPr>
        <w:tc>
          <w:tcPr>
            <w:tcW w:w="788" w:type="pct"/>
            <w:tcBorders>
              <w:top w:val="single" w:sz="6" w:space="0" w:color="auto"/>
              <w:left w:val="single" w:sz="6" w:space="0" w:color="auto"/>
              <w:bottom w:val="nil"/>
              <w:right w:val="single" w:sz="6" w:space="0" w:color="auto"/>
            </w:tcBorders>
          </w:tcPr>
          <w:p w14:paraId="0191695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421" w:type="pct"/>
            <w:tcBorders>
              <w:top w:val="single" w:sz="6" w:space="0" w:color="auto"/>
              <w:left w:val="single" w:sz="6" w:space="0" w:color="auto"/>
              <w:bottom w:val="nil"/>
              <w:right w:val="nil"/>
            </w:tcBorders>
          </w:tcPr>
          <w:p w14:paraId="428360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0.00033</w:t>
            </w:r>
          </w:p>
        </w:tc>
        <w:tc>
          <w:tcPr>
            <w:tcW w:w="421" w:type="pct"/>
            <w:tcBorders>
              <w:top w:val="single" w:sz="6" w:space="0" w:color="auto"/>
              <w:left w:val="nil"/>
              <w:bottom w:val="nil"/>
              <w:right w:val="nil"/>
            </w:tcBorders>
          </w:tcPr>
          <w:p w14:paraId="4527B6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0.00930</w:t>
            </w:r>
          </w:p>
        </w:tc>
        <w:tc>
          <w:tcPr>
            <w:tcW w:w="421" w:type="pct"/>
            <w:tcBorders>
              <w:top w:val="single" w:sz="6" w:space="0" w:color="auto"/>
              <w:left w:val="nil"/>
              <w:bottom w:val="nil"/>
              <w:right w:val="nil"/>
            </w:tcBorders>
          </w:tcPr>
          <w:p w14:paraId="1F907A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-0.06437</w:t>
            </w:r>
          </w:p>
        </w:tc>
        <w:tc>
          <w:tcPr>
            <w:tcW w:w="421" w:type="pct"/>
            <w:tcBorders>
              <w:top w:val="single" w:sz="6" w:space="0" w:color="auto"/>
              <w:left w:val="nil"/>
              <w:bottom w:val="nil"/>
              <w:right w:val="nil"/>
            </w:tcBorders>
          </w:tcPr>
          <w:p w14:paraId="04C4F1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-0.00392</w:t>
            </w:r>
          </w:p>
        </w:tc>
        <w:tc>
          <w:tcPr>
            <w:tcW w:w="421" w:type="pct"/>
            <w:tcBorders>
              <w:top w:val="single" w:sz="6" w:space="0" w:color="auto"/>
              <w:left w:val="nil"/>
              <w:bottom w:val="nil"/>
              <w:right w:val="nil"/>
            </w:tcBorders>
          </w:tcPr>
          <w:p w14:paraId="126A12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0.00078</w:t>
            </w:r>
          </w:p>
        </w:tc>
        <w:tc>
          <w:tcPr>
            <w:tcW w:w="421" w:type="pct"/>
            <w:tcBorders>
              <w:top w:val="single" w:sz="6" w:space="0" w:color="auto"/>
              <w:left w:val="nil"/>
              <w:bottom w:val="nil"/>
              <w:right w:val="nil"/>
            </w:tcBorders>
          </w:tcPr>
          <w:p w14:paraId="0A52D3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0.00489</w:t>
            </w:r>
          </w:p>
        </w:tc>
        <w:tc>
          <w:tcPr>
            <w:tcW w:w="421" w:type="pct"/>
            <w:tcBorders>
              <w:top w:val="single" w:sz="6" w:space="0" w:color="auto"/>
              <w:left w:val="nil"/>
              <w:bottom w:val="nil"/>
              <w:right w:val="nil"/>
            </w:tcBorders>
          </w:tcPr>
          <w:p w14:paraId="267BE9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0.08523</w:t>
            </w:r>
          </w:p>
        </w:tc>
        <w:tc>
          <w:tcPr>
            <w:tcW w:w="421" w:type="pct"/>
            <w:tcBorders>
              <w:top w:val="single" w:sz="6" w:space="0" w:color="auto"/>
              <w:left w:val="nil"/>
              <w:bottom w:val="nil"/>
              <w:right w:val="nil"/>
            </w:tcBorders>
          </w:tcPr>
          <w:p w14:paraId="7AAA1A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-0.29407</w:t>
            </w:r>
          </w:p>
        </w:tc>
        <w:tc>
          <w:tcPr>
            <w:tcW w:w="421" w:type="pct"/>
            <w:tcBorders>
              <w:top w:val="single" w:sz="6" w:space="0" w:color="auto"/>
              <w:left w:val="nil"/>
              <w:bottom w:val="nil"/>
              <w:right w:val="nil"/>
            </w:tcBorders>
          </w:tcPr>
          <w:p w14:paraId="6ACF55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10.50785</w:t>
            </w:r>
          </w:p>
        </w:tc>
        <w:tc>
          <w:tcPr>
            <w:tcW w:w="421" w:type="pct"/>
            <w:tcBorders>
              <w:top w:val="single" w:sz="6" w:space="0" w:color="auto"/>
              <w:left w:val="nil"/>
              <w:bottom w:val="nil"/>
              <w:right w:val="single" w:sz="6" w:space="0" w:color="auto"/>
            </w:tcBorders>
          </w:tcPr>
          <w:p w14:paraId="2F03FE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r w:rsidR="005C6F7B" w:rsidRPr="00DB7E7C" w14:paraId="4BC08345" w14:textId="77777777" w:rsidTr="005A1C69">
        <w:trPr>
          <w:trHeight w:val="284"/>
        </w:trPr>
        <w:tc>
          <w:tcPr>
            <w:tcW w:w="788" w:type="pct"/>
            <w:tcBorders>
              <w:top w:val="nil"/>
              <w:left w:val="single" w:sz="6" w:space="0" w:color="auto"/>
              <w:bottom w:val="nil"/>
              <w:right w:val="single" w:sz="6" w:space="0" w:color="auto"/>
            </w:tcBorders>
          </w:tcPr>
          <w:p w14:paraId="6C7248CF"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421" w:type="pct"/>
            <w:tcBorders>
              <w:top w:val="nil"/>
              <w:left w:val="single" w:sz="6" w:space="0" w:color="auto"/>
              <w:bottom w:val="nil"/>
              <w:right w:val="nil"/>
            </w:tcBorders>
          </w:tcPr>
          <w:p w14:paraId="77602C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0.00033</w:t>
            </w:r>
          </w:p>
        </w:tc>
        <w:tc>
          <w:tcPr>
            <w:tcW w:w="421" w:type="pct"/>
            <w:tcBorders>
              <w:top w:val="nil"/>
              <w:left w:val="nil"/>
              <w:bottom w:val="nil"/>
              <w:right w:val="nil"/>
            </w:tcBorders>
          </w:tcPr>
          <w:p w14:paraId="3F925B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0.01077</w:t>
            </w:r>
          </w:p>
        </w:tc>
        <w:tc>
          <w:tcPr>
            <w:tcW w:w="421" w:type="pct"/>
            <w:tcBorders>
              <w:top w:val="nil"/>
              <w:left w:val="nil"/>
              <w:bottom w:val="nil"/>
              <w:right w:val="nil"/>
            </w:tcBorders>
          </w:tcPr>
          <w:p w14:paraId="6CDF53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-0.09361</w:t>
            </w:r>
          </w:p>
        </w:tc>
        <w:tc>
          <w:tcPr>
            <w:tcW w:w="421" w:type="pct"/>
            <w:tcBorders>
              <w:top w:val="nil"/>
              <w:left w:val="nil"/>
              <w:bottom w:val="nil"/>
              <w:right w:val="nil"/>
            </w:tcBorders>
          </w:tcPr>
          <w:p w14:paraId="4E887D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-0.00440</w:t>
            </w:r>
          </w:p>
        </w:tc>
        <w:tc>
          <w:tcPr>
            <w:tcW w:w="421" w:type="pct"/>
            <w:tcBorders>
              <w:top w:val="nil"/>
              <w:left w:val="nil"/>
              <w:bottom w:val="nil"/>
              <w:right w:val="nil"/>
            </w:tcBorders>
          </w:tcPr>
          <w:p w14:paraId="6544C3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0.00091</w:t>
            </w:r>
          </w:p>
        </w:tc>
        <w:tc>
          <w:tcPr>
            <w:tcW w:w="421" w:type="pct"/>
            <w:tcBorders>
              <w:top w:val="nil"/>
              <w:left w:val="nil"/>
              <w:bottom w:val="nil"/>
              <w:right w:val="nil"/>
            </w:tcBorders>
          </w:tcPr>
          <w:p w14:paraId="1A1520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0.00594</w:t>
            </w:r>
          </w:p>
        </w:tc>
        <w:tc>
          <w:tcPr>
            <w:tcW w:w="421" w:type="pct"/>
            <w:tcBorders>
              <w:top w:val="nil"/>
              <w:left w:val="nil"/>
              <w:bottom w:val="nil"/>
              <w:right w:val="nil"/>
            </w:tcBorders>
          </w:tcPr>
          <w:p w14:paraId="3782BF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0.09381</w:t>
            </w:r>
          </w:p>
        </w:tc>
        <w:tc>
          <w:tcPr>
            <w:tcW w:w="421" w:type="pct"/>
            <w:tcBorders>
              <w:top w:val="nil"/>
              <w:left w:val="nil"/>
              <w:bottom w:val="nil"/>
              <w:right w:val="nil"/>
            </w:tcBorders>
          </w:tcPr>
          <w:p w14:paraId="2DF63D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-0.60389</w:t>
            </w:r>
          </w:p>
        </w:tc>
        <w:tc>
          <w:tcPr>
            <w:tcW w:w="421" w:type="pct"/>
            <w:tcBorders>
              <w:top w:val="nil"/>
              <w:left w:val="nil"/>
              <w:bottom w:val="nil"/>
              <w:right w:val="nil"/>
            </w:tcBorders>
          </w:tcPr>
          <w:p w14:paraId="5AB516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10.77977</w:t>
            </w:r>
          </w:p>
        </w:tc>
        <w:tc>
          <w:tcPr>
            <w:tcW w:w="421" w:type="pct"/>
            <w:tcBorders>
              <w:top w:val="nil"/>
              <w:left w:val="nil"/>
              <w:bottom w:val="nil"/>
              <w:right w:val="single" w:sz="6" w:space="0" w:color="auto"/>
            </w:tcBorders>
          </w:tcPr>
          <w:p w14:paraId="701E0C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r w:rsidR="005C6F7B" w:rsidRPr="00DB7E7C" w14:paraId="779B2ECF" w14:textId="77777777" w:rsidTr="005A1C69">
        <w:trPr>
          <w:trHeight w:val="284"/>
        </w:trPr>
        <w:tc>
          <w:tcPr>
            <w:tcW w:w="788" w:type="pct"/>
            <w:tcBorders>
              <w:top w:val="nil"/>
              <w:left w:val="single" w:sz="6" w:space="0" w:color="auto"/>
              <w:bottom w:val="nil"/>
              <w:right w:val="single" w:sz="6" w:space="0" w:color="auto"/>
            </w:tcBorders>
          </w:tcPr>
          <w:p w14:paraId="3378CB5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421" w:type="pct"/>
            <w:tcBorders>
              <w:top w:val="nil"/>
              <w:left w:val="single" w:sz="6" w:space="0" w:color="auto"/>
              <w:bottom w:val="nil"/>
              <w:right w:val="nil"/>
            </w:tcBorders>
          </w:tcPr>
          <w:p w14:paraId="3C1E1B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0.00034</w:t>
            </w:r>
          </w:p>
        </w:tc>
        <w:tc>
          <w:tcPr>
            <w:tcW w:w="421" w:type="pct"/>
            <w:tcBorders>
              <w:top w:val="nil"/>
              <w:left w:val="nil"/>
              <w:bottom w:val="nil"/>
              <w:right w:val="nil"/>
            </w:tcBorders>
          </w:tcPr>
          <w:p w14:paraId="69FED1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0.00943</w:t>
            </w:r>
          </w:p>
        </w:tc>
        <w:tc>
          <w:tcPr>
            <w:tcW w:w="421" w:type="pct"/>
            <w:tcBorders>
              <w:top w:val="nil"/>
              <w:left w:val="nil"/>
              <w:bottom w:val="nil"/>
              <w:right w:val="nil"/>
            </w:tcBorders>
          </w:tcPr>
          <w:p w14:paraId="6FA4CC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-0.06415</w:t>
            </w:r>
          </w:p>
        </w:tc>
        <w:tc>
          <w:tcPr>
            <w:tcW w:w="421" w:type="pct"/>
            <w:tcBorders>
              <w:top w:val="nil"/>
              <w:left w:val="nil"/>
              <w:bottom w:val="nil"/>
              <w:right w:val="nil"/>
            </w:tcBorders>
          </w:tcPr>
          <w:p w14:paraId="20448E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-0.00402</w:t>
            </w:r>
          </w:p>
        </w:tc>
        <w:tc>
          <w:tcPr>
            <w:tcW w:w="421" w:type="pct"/>
            <w:tcBorders>
              <w:top w:val="nil"/>
              <w:left w:val="nil"/>
              <w:bottom w:val="nil"/>
              <w:right w:val="nil"/>
            </w:tcBorders>
          </w:tcPr>
          <w:p w14:paraId="010B6C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0.00079</w:t>
            </w:r>
          </w:p>
        </w:tc>
        <w:tc>
          <w:tcPr>
            <w:tcW w:w="421" w:type="pct"/>
            <w:tcBorders>
              <w:top w:val="nil"/>
              <w:left w:val="nil"/>
              <w:bottom w:val="nil"/>
              <w:right w:val="nil"/>
            </w:tcBorders>
          </w:tcPr>
          <w:p w14:paraId="2E5074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0.00496</w:t>
            </w:r>
          </w:p>
        </w:tc>
        <w:tc>
          <w:tcPr>
            <w:tcW w:w="421" w:type="pct"/>
            <w:tcBorders>
              <w:top w:val="nil"/>
              <w:left w:val="nil"/>
              <w:bottom w:val="nil"/>
              <w:right w:val="nil"/>
            </w:tcBorders>
          </w:tcPr>
          <w:p w14:paraId="5FA0A7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0.08981</w:t>
            </w:r>
          </w:p>
        </w:tc>
        <w:tc>
          <w:tcPr>
            <w:tcW w:w="421" w:type="pct"/>
            <w:tcBorders>
              <w:top w:val="nil"/>
              <w:left w:val="nil"/>
              <w:bottom w:val="nil"/>
              <w:right w:val="nil"/>
            </w:tcBorders>
          </w:tcPr>
          <w:p w14:paraId="3151E3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-0.24981</w:t>
            </w:r>
          </w:p>
        </w:tc>
        <w:tc>
          <w:tcPr>
            <w:tcW w:w="421" w:type="pct"/>
            <w:tcBorders>
              <w:top w:val="nil"/>
              <w:left w:val="nil"/>
              <w:bottom w:val="nil"/>
              <w:right w:val="nil"/>
            </w:tcBorders>
          </w:tcPr>
          <w:p w14:paraId="2D9A82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10.42192</w:t>
            </w:r>
          </w:p>
        </w:tc>
        <w:tc>
          <w:tcPr>
            <w:tcW w:w="421" w:type="pct"/>
            <w:tcBorders>
              <w:top w:val="nil"/>
              <w:left w:val="nil"/>
              <w:bottom w:val="nil"/>
              <w:right w:val="single" w:sz="6" w:space="0" w:color="auto"/>
            </w:tcBorders>
          </w:tcPr>
          <w:p w14:paraId="1B85D0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r w:rsidR="005C6F7B" w:rsidRPr="00DB7E7C" w14:paraId="7AB35C01" w14:textId="77777777" w:rsidTr="005A1C69">
        <w:trPr>
          <w:trHeight w:val="284"/>
        </w:trPr>
        <w:tc>
          <w:tcPr>
            <w:tcW w:w="788" w:type="pct"/>
            <w:tcBorders>
              <w:top w:val="nil"/>
              <w:left w:val="single" w:sz="6" w:space="0" w:color="auto"/>
              <w:bottom w:val="nil"/>
              <w:right w:val="single" w:sz="6" w:space="0" w:color="auto"/>
            </w:tcBorders>
          </w:tcPr>
          <w:p w14:paraId="175FA347" w14:textId="498B094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r w:rsidR="005A1C69" w:rsidRPr="00DB7E7C">
              <w:rPr>
                <w:b/>
                <w:bCs/>
                <w:color w:val="000000"/>
                <w:sz w:val="20"/>
                <w:szCs w:val="20"/>
              </w:rPr>
              <w:t>Us</w:t>
            </w:r>
          </w:p>
        </w:tc>
        <w:tc>
          <w:tcPr>
            <w:tcW w:w="421" w:type="pct"/>
            <w:tcBorders>
              <w:top w:val="nil"/>
              <w:left w:val="single" w:sz="6" w:space="0" w:color="auto"/>
              <w:bottom w:val="nil"/>
              <w:right w:val="nil"/>
            </w:tcBorders>
          </w:tcPr>
          <w:p w14:paraId="4B0799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0.00029</w:t>
            </w:r>
          </w:p>
        </w:tc>
        <w:tc>
          <w:tcPr>
            <w:tcW w:w="421" w:type="pct"/>
            <w:tcBorders>
              <w:top w:val="nil"/>
              <w:left w:val="nil"/>
              <w:bottom w:val="nil"/>
              <w:right w:val="nil"/>
            </w:tcBorders>
          </w:tcPr>
          <w:p w14:paraId="7DA46A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0.00989</w:t>
            </w:r>
          </w:p>
        </w:tc>
        <w:tc>
          <w:tcPr>
            <w:tcW w:w="421" w:type="pct"/>
            <w:tcBorders>
              <w:top w:val="nil"/>
              <w:left w:val="nil"/>
              <w:bottom w:val="nil"/>
              <w:right w:val="nil"/>
            </w:tcBorders>
          </w:tcPr>
          <w:p w14:paraId="27A2E5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-0.07740</w:t>
            </w:r>
          </w:p>
        </w:tc>
        <w:tc>
          <w:tcPr>
            <w:tcW w:w="421" w:type="pct"/>
            <w:tcBorders>
              <w:top w:val="nil"/>
              <w:left w:val="nil"/>
              <w:bottom w:val="nil"/>
              <w:right w:val="nil"/>
            </w:tcBorders>
          </w:tcPr>
          <w:p w14:paraId="2F402A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-0.00435</w:t>
            </w:r>
          </w:p>
        </w:tc>
        <w:tc>
          <w:tcPr>
            <w:tcW w:w="421" w:type="pct"/>
            <w:tcBorders>
              <w:top w:val="nil"/>
              <w:left w:val="nil"/>
              <w:bottom w:val="nil"/>
              <w:right w:val="nil"/>
            </w:tcBorders>
          </w:tcPr>
          <w:p w14:paraId="4BA1A6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0.00078</w:t>
            </w:r>
          </w:p>
        </w:tc>
        <w:tc>
          <w:tcPr>
            <w:tcW w:w="421" w:type="pct"/>
            <w:tcBorders>
              <w:top w:val="nil"/>
              <w:left w:val="nil"/>
              <w:bottom w:val="nil"/>
              <w:right w:val="nil"/>
            </w:tcBorders>
          </w:tcPr>
          <w:p w14:paraId="138600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0.00555</w:t>
            </w:r>
          </w:p>
        </w:tc>
        <w:tc>
          <w:tcPr>
            <w:tcW w:w="421" w:type="pct"/>
            <w:tcBorders>
              <w:top w:val="nil"/>
              <w:left w:val="nil"/>
              <w:bottom w:val="nil"/>
              <w:right w:val="nil"/>
            </w:tcBorders>
          </w:tcPr>
          <w:p w14:paraId="16C8E4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0.07352</w:t>
            </w:r>
          </w:p>
        </w:tc>
        <w:tc>
          <w:tcPr>
            <w:tcW w:w="421" w:type="pct"/>
            <w:tcBorders>
              <w:top w:val="nil"/>
              <w:left w:val="nil"/>
              <w:bottom w:val="nil"/>
              <w:right w:val="nil"/>
            </w:tcBorders>
          </w:tcPr>
          <w:p w14:paraId="340501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-0.36405</w:t>
            </w:r>
          </w:p>
        </w:tc>
        <w:tc>
          <w:tcPr>
            <w:tcW w:w="421" w:type="pct"/>
            <w:tcBorders>
              <w:top w:val="nil"/>
              <w:left w:val="nil"/>
              <w:bottom w:val="nil"/>
              <w:right w:val="nil"/>
            </w:tcBorders>
          </w:tcPr>
          <w:p w14:paraId="3F1AF5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9.73565</w:t>
            </w:r>
          </w:p>
        </w:tc>
        <w:tc>
          <w:tcPr>
            <w:tcW w:w="421" w:type="pct"/>
            <w:tcBorders>
              <w:top w:val="nil"/>
              <w:left w:val="nil"/>
              <w:bottom w:val="nil"/>
              <w:right w:val="single" w:sz="6" w:space="0" w:color="auto"/>
            </w:tcBorders>
          </w:tcPr>
          <w:p w14:paraId="084C85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r w:rsidR="005C6F7B" w:rsidRPr="00DB7E7C" w14:paraId="3B37FC53" w14:textId="77777777" w:rsidTr="005A1C69">
        <w:trPr>
          <w:trHeight w:val="284"/>
        </w:trPr>
        <w:tc>
          <w:tcPr>
            <w:tcW w:w="788" w:type="pct"/>
            <w:tcBorders>
              <w:top w:val="nil"/>
              <w:left w:val="single" w:sz="6" w:space="0" w:color="auto"/>
              <w:bottom w:val="nil"/>
              <w:right w:val="single" w:sz="6" w:space="0" w:color="auto"/>
            </w:tcBorders>
          </w:tcPr>
          <w:p w14:paraId="4DDD82F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421" w:type="pct"/>
            <w:tcBorders>
              <w:top w:val="nil"/>
              <w:left w:val="single" w:sz="6" w:space="0" w:color="auto"/>
              <w:bottom w:val="nil"/>
              <w:right w:val="nil"/>
            </w:tcBorders>
          </w:tcPr>
          <w:p w14:paraId="45F6B1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0.00033</w:t>
            </w:r>
          </w:p>
        </w:tc>
        <w:tc>
          <w:tcPr>
            <w:tcW w:w="421" w:type="pct"/>
            <w:tcBorders>
              <w:top w:val="nil"/>
              <w:left w:val="nil"/>
              <w:bottom w:val="nil"/>
              <w:right w:val="nil"/>
            </w:tcBorders>
          </w:tcPr>
          <w:p w14:paraId="23FD8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0.00915</w:t>
            </w:r>
          </w:p>
        </w:tc>
        <w:tc>
          <w:tcPr>
            <w:tcW w:w="421" w:type="pct"/>
            <w:tcBorders>
              <w:top w:val="nil"/>
              <w:left w:val="nil"/>
              <w:bottom w:val="nil"/>
              <w:right w:val="nil"/>
            </w:tcBorders>
          </w:tcPr>
          <w:p w14:paraId="4FCAA0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-0.06563</w:t>
            </w:r>
          </w:p>
        </w:tc>
        <w:tc>
          <w:tcPr>
            <w:tcW w:w="421" w:type="pct"/>
            <w:tcBorders>
              <w:top w:val="nil"/>
              <w:left w:val="nil"/>
              <w:bottom w:val="nil"/>
              <w:right w:val="nil"/>
            </w:tcBorders>
          </w:tcPr>
          <w:p w14:paraId="2B6EA1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-0.00379</w:t>
            </w:r>
          </w:p>
        </w:tc>
        <w:tc>
          <w:tcPr>
            <w:tcW w:w="421" w:type="pct"/>
            <w:tcBorders>
              <w:top w:val="nil"/>
              <w:left w:val="nil"/>
              <w:bottom w:val="nil"/>
              <w:right w:val="nil"/>
            </w:tcBorders>
          </w:tcPr>
          <w:p w14:paraId="4E379C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0.00078</w:t>
            </w:r>
          </w:p>
        </w:tc>
        <w:tc>
          <w:tcPr>
            <w:tcW w:w="421" w:type="pct"/>
            <w:tcBorders>
              <w:top w:val="nil"/>
              <w:left w:val="nil"/>
              <w:bottom w:val="nil"/>
              <w:right w:val="nil"/>
            </w:tcBorders>
          </w:tcPr>
          <w:p w14:paraId="466B4B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0.00486</w:t>
            </w:r>
          </w:p>
        </w:tc>
        <w:tc>
          <w:tcPr>
            <w:tcW w:w="421" w:type="pct"/>
            <w:tcBorders>
              <w:top w:val="nil"/>
              <w:left w:val="nil"/>
              <w:bottom w:val="nil"/>
              <w:right w:val="nil"/>
            </w:tcBorders>
          </w:tcPr>
          <w:p w14:paraId="1D3032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0.08086</w:t>
            </w:r>
          </w:p>
        </w:tc>
        <w:tc>
          <w:tcPr>
            <w:tcW w:w="421" w:type="pct"/>
            <w:tcBorders>
              <w:top w:val="nil"/>
              <w:left w:val="nil"/>
              <w:bottom w:val="nil"/>
              <w:right w:val="nil"/>
            </w:tcBorders>
          </w:tcPr>
          <w:p w14:paraId="5D0C40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-0.31477</w:t>
            </w:r>
          </w:p>
        </w:tc>
        <w:tc>
          <w:tcPr>
            <w:tcW w:w="421" w:type="pct"/>
            <w:tcBorders>
              <w:top w:val="nil"/>
              <w:left w:val="nil"/>
              <w:bottom w:val="nil"/>
              <w:right w:val="nil"/>
            </w:tcBorders>
          </w:tcPr>
          <w:p w14:paraId="3A16C0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10.31812</w:t>
            </w:r>
          </w:p>
        </w:tc>
        <w:tc>
          <w:tcPr>
            <w:tcW w:w="421" w:type="pct"/>
            <w:tcBorders>
              <w:top w:val="nil"/>
              <w:left w:val="nil"/>
              <w:bottom w:val="nil"/>
              <w:right w:val="single" w:sz="6" w:space="0" w:color="auto"/>
            </w:tcBorders>
          </w:tcPr>
          <w:p w14:paraId="15DF86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r w:rsidR="005C6F7B" w:rsidRPr="00DB7E7C" w14:paraId="0365B713" w14:textId="77777777" w:rsidTr="005A1C69">
        <w:trPr>
          <w:trHeight w:val="284"/>
        </w:trPr>
        <w:tc>
          <w:tcPr>
            <w:tcW w:w="788" w:type="pct"/>
            <w:tcBorders>
              <w:top w:val="nil"/>
              <w:left w:val="single" w:sz="6" w:space="0" w:color="auto"/>
              <w:bottom w:val="single" w:sz="6" w:space="0" w:color="auto"/>
              <w:right w:val="single" w:sz="6" w:space="0" w:color="auto"/>
            </w:tcBorders>
          </w:tcPr>
          <w:p w14:paraId="6DD7C07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421" w:type="pct"/>
            <w:tcBorders>
              <w:top w:val="nil"/>
              <w:left w:val="single" w:sz="6" w:space="0" w:color="auto"/>
              <w:bottom w:val="single" w:sz="6" w:space="0" w:color="auto"/>
              <w:right w:val="nil"/>
            </w:tcBorders>
          </w:tcPr>
          <w:p w14:paraId="090048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0.00039</w:t>
            </w:r>
          </w:p>
        </w:tc>
        <w:tc>
          <w:tcPr>
            <w:tcW w:w="421" w:type="pct"/>
            <w:tcBorders>
              <w:top w:val="nil"/>
              <w:left w:val="nil"/>
              <w:bottom w:val="single" w:sz="6" w:space="0" w:color="auto"/>
              <w:right w:val="nil"/>
            </w:tcBorders>
          </w:tcPr>
          <w:p w14:paraId="6AD960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0.01301</w:t>
            </w:r>
          </w:p>
        </w:tc>
        <w:tc>
          <w:tcPr>
            <w:tcW w:w="421" w:type="pct"/>
            <w:tcBorders>
              <w:top w:val="nil"/>
              <w:left w:val="nil"/>
              <w:bottom w:val="single" w:sz="6" w:space="0" w:color="auto"/>
              <w:right w:val="nil"/>
            </w:tcBorders>
          </w:tcPr>
          <w:p w14:paraId="3061CF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-0.09336</w:t>
            </w:r>
          </w:p>
        </w:tc>
        <w:tc>
          <w:tcPr>
            <w:tcW w:w="421" w:type="pct"/>
            <w:tcBorders>
              <w:top w:val="nil"/>
              <w:left w:val="nil"/>
              <w:bottom w:val="single" w:sz="6" w:space="0" w:color="auto"/>
              <w:right w:val="nil"/>
            </w:tcBorders>
          </w:tcPr>
          <w:p w14:paraId="33582C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-0.00565</w:t>
            </w:r>
          </w:p>
        </w:tc>
        <w:tc>
          <w:tcPr>
            <w:tcW w:w="421" w:type="pct"/>
            <w:tcBorders>
              <w:top w:val="nil"/>
              <w:left w:val="nil"/>
              <w:bottom w:val="single" w:sz="6" w:space="0" w:color="auto"/>
              <w:right w:val="nil"/>
            </w:tcBorders>
          </w:tcPr>
          <w:p w14:paraId="58A4A6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0.00064</w:t>
            </w:r>
          </w:p>
        </w:tc>
        <w:tc>
          <w:tcPr>
            <w:tcW w:w="421" w:type="pct"/>
            <w:tcBorders>
              <w:top w:val="nil"/>
              <w:left w:val="nil"/>
              <w:bottom w:val="single" w:sz="6" w:space="0" w:color="auto"/>
              <w:right w:val="nil"/>
            </w:tcBorders>
          </w:tcPr>
          <w:p w14:paraId="3FA58C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0.00701</w:t>
            </w:r>
          </w:p>
        </w:tc>
        <w:tc>
          <w:tcPr>
            <w:tcW w:w="421" w:type="pct"/>
            <w:tcBorders>
              <w:top w:val="nil"/>
              <w:left w:val="nil"/>
              <w:bottom w:val="single" w:sz="6" w:space="0" w:color="auto"/>
              <w:right w:val="nil"/>
            </w:tcBorders>
          </w:tcPr>
          <w:p w14:paraId="4D1A23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0.10676</w:t>
            </w:r>
          </w:p>
        </w:tc>
        <w:tc>
          <w:tcPr>
            <w:tcW w:w="421" w:type="pct"/>
            <w:tcBorders>
              <w:top w:val="nil"/>
              <w:left w:val="nil"/>
              <w:bottom w:val="single" w:sz="6" w:space="0" w:color="auto"/>
              <w:right w:val="nil"/>
            </w:tcBorders>
          </w:tcPr>
          <w:p w14:paraId="7ED578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-0.04672</w:t>
            </w:r>
          </w:p>
        </w:tc>
        <w:tc>
          <w:tcPr>
            <w:tcW w:w="421" w:type="pct"/>
            <w:tcBorders>
              <w:top w:val="nil"/>
              <w:left w:val="nil"/>
              <w:bottom w:val="single" w:sz="6" w:space="0" w:color="auto"/>
              <w:right w:val="nil"/>
            </w:tcBorders>
          </w:tcPr>
          <w:p w14:paraId="5E6C97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8.81895</w:t>
            </w:r>
          </w:p>
        </w:tc>
        <w:tc>
          <w:tcPr>
            <w:tcW w:w="421" w:type="pct"/>
            <w:tcBorders>
              <w:top w:val="nil"/>
              <w:left w:val="nil"/>
              <w:bottom w:val="single" w:sz="6" w:space="0" w:color="auto"/>
              <w:right w:val="single" w:sz="6" w:space="0" w:color="auto"/>
            </w:tcBorders>
          </w:tcPr>
          <w:p w14:paraId="070FC7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r>
    </w:tbl>
    <w:p w14:paraId="702CF624" w14:textId="77777777" w:rsidR="005C6F7B" w:rsidRPr="00DB7E7C" w:rsidRDefault="005C6F7B" w:rsidP="005C6F7B">
      <w:pPr>
        <w:rPr>
          <w:b/>
          <w:sz w:val="20"/>
          <w:szCs w:val="20"/>
        </w:rPr>
      </w:pPr>
    </w:p>
    <w:p w14:paraId="07EBC3A9" w14:textId="77777777" w:rsidR="005C6F7B" w:rsidRPr="00DB7E7C" w:rsidRDefault="005C6F7B">
      <w:pPr>
        <w:rPr>
          <w:b/>
          <w:sz w:val="20"/>
          <w:szCs w:val="20"/>
        </w:rPr>
      </w:pPr>
      <w:r w:rsidRPr="00DB7E7C">
        <w:rPr>
          <w:b/>
          <w:sz w:val="20"/>
          <w:szCs w:val="20"/>
        </w:rPr>
        <w:br w:type="page"/>
      </w:r>
    </w:p>
    <w:p w14:paraId="7ABDD22E" w14:textId="77777777" w:rsidR="005C6F7B" w:rsidRPr="00DB7E7C" w:rsidRDefault="005C6F7B" w:rsidP="003D4E15">
      <w:pPr>
        <w:jc w:val="center"/>
        <w:rPr>
          <w:b/>
        </w:rPr>
      </w:pPr>
      <w:r w:rsidRPr="00DB7E7C">
        <w:rPr>
          <w:b/>
        </w:rPr>
        <w:lastRenderedPageBreak/>
        <w:t>Table 2</w:t>
      </w:r>
    </w:p>
    <w:p w14:paraId="5F3519DB" w14:textId="10A7112C" w:rsidR="005C6F7B" w:rsidRPr="00DB7E7C" w:rsidRDefault="005C6F7B" w:rsidP="003D4E15">
      <w:pPr>
        <w:autoSpaceDE w:val="0"/>
        <w:autoSpaceDN w:val="0"/>
        <w:adjustRightInd w:val="0"/>
        <w:spacing w:line="360" w:lineRule="auto"/>
        <w:jc w:val="center"/>
        <w:rPr>
          <w:sz w:val="20"/>
          <w:szCs w:val="20"/>
        </w:rPr>
      </w:pPr>
      <w:r w:rsidRPr="00DB7E7C">
        <w:t>Almost First Order Stochastic Domina</w:t>
      </w:r>
      <w:r w:rsidR="003D4E15" w:rsidRPr="00DB7E7C">
        <w:t>nce of Regional Indices</w:t>
      </w:r>
    </w:p>
    <w:p w14:paraId="13640204" w14:textId="77777777" w:rsidR="00DB7E7C" w:rsidRDefault="003D4E15" w:rsidP="00DB7E7C">
      <w:pPr>
        <w:jc w:val="both"/>
        <w:rPr>
          <w:sz w:val="20"/>
          <w:szCs w:val="20"/>
        </w:rPr>
      </w:pPr>
      <w:r w:rsidRPr="00DB7E7C">
        <w:rPr>
          <w:color w:val="000000"/>
          <w:sz w:val="20"/>
          <w:szCs w:val="20"/>
        </w:rPr>
        <w:t xml:space="preserve">This table presents the values of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position w:val="-6"/>
          <w:sz w:val="20"/>
          <w:szCs w:val="20"/>
        </w:rPr>
        <w:t xml:space="preserve"> </w:t>
      </w:r>
      <w:r w:rsidRPr="00DB7E7C">
        <w:rPr>
          <w:color w:val="000000"/>
          <w:sz w:val="20"/>
          <w:szCs w:val="20"/>
        </w:rPr>
        <w:t>for six regional indices. Results are reported for 1-year, 3-year, and 5-year investment horizons. F</w:t>
      </w:r>
      <w:r w:rsidR="003D0667" w:rsidRPr="00DB7E7C">
        <w:rPr>
          <w:color w:val="000000"/>
          <w:sz w:val="20"/>
          <w:szCs w:val="20"/>
        </w:rPr>
        <w:t xml:space="preserve">or each comparison,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oMath>
      <w:r w:rsidRPr="00DB7E7C">
        <w:rPr>
          <w:color w:val="000000"/>
          <w:sz w:val="20"/>
          <w:szCs w:val="20"/>
        </w:rPr>
        <w:t xml:space="preserve"> as the area between the cumulative distributions when the cumulative distribution of the index in the first column plots above the cumulative distribution of the index in the first row</w:t>
      </w:r>
      <w:r w:rsidR="0016259F" w:rsidRPr="00DB7E7C">
        <w:rPr>
          <w:color w:val="000000"/>
          <w:sz w:val="20"/>
          <w:szCs w:val="20"/>
        </w:rPr>
        <w:t xml:space="preserve"> (V in Figure 1)</w:t>
      </w:r>
      <w:r w:rsidR="003D0667" w:rsidRPr="00DB7E7C">
        <w:rPr>
          <w:color w:val="000000"/>
          <w:sz w:val="20"/>
          <w:szCs w:val="20"/>
        </w:rPr>
        <w:t xml:space="preserve">. Similarly,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oMath>
      <w:r w:rsidRPr="00DB7E7C">
        <w:rPr>
          <w:color w:val="000000"/>
          <w:sz w:val="20"/>
          <w:szCs w:val="20"/>
        </w:rPr>
        <w:t xml:space="preserve"> as the area between the cumulative distributions when the cumulative distribution of the </w:t>
      </w:r>
      <w:r w:rsidR="003D0667" w:rsidRPr="00DB7E7C">
        <w:rPr>
          <w:color w:val="000000"/>
          <w:sz w:val="20"/>
          <w:szCs w:val="20"/>
        </w:rPr>
        <w:t xml:space="preserve">index in the first-row </w:t>
      </w:r>
      <w:r w:rsidRPr="00DB7E7C">
        <w:rPr>
          <w:color w:val="000000"/>
          <w:sz w:val="20"/>
          <w:szCs w:val="20"/>
        </w:rPr>
        <w:t xml:space="preserve">plots above the cumulative distribution of the </w:t>
      </w:r>
      <w:r w:rsidR="003D0667" w:rsidRPr="00DB7E7C">
        <w:rPr>
          <w:color w:val="000000"/>
          <w:sz w:val="20"/>
          <w:szCs w:val="20"/>
        </w:rPr>
        <w:t>index in the first column</w:t>
      </w:r>
      <w:r w:rsidR="0016259F" w:rsidRPr="00DB7E7C">
        <w:rPr>
          <w:color w:val="000000"/>
          <w:sz w:val="20"/>
          <w:szCs w:val="20"/>
        </w:rPr>
        <w:t xml:space="preserve"> (K in Figure 1)</w:t>
      </w:r>
      <w:r w:rsidRPr="00DB7E7C">
        <w:rPr>
          <w:color w:val="000000"/>
          <w:sz w:val="20"/>
          <w:szCs w:val="20"/>
        </w:rPr>
        <w:t>.</w:t>
      </w:r>
      <w:r w:rsidR="003D0667" w:rsidRPr="00DB7E7C">
        <w:rPr>
          <w:color w:val="00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position w:val="-6"/>
          <w:sz w:val="20"/>
          <w:szCs w:val="20"/>
        </w:rPr>
        <w:t xml:space="preserve"> </w:t>
      </w:r>
      <w:r w:rsidRPr="00DB7E7C">
        <w:rPr>
          <w:color w:val="000000"/>
          <w:sz w:val="20"/>
          <w:szCs w:val="20"/>
        </w:rPr>
        <w:t>is defined as</w:t>
      </w:r>
      <w:r w:rsidR="003D0667" w:rsidRPr="00DB7E7C">
        <w:rPr>
          <w:color w:val="000000"/>
          <w:sz w:val="20"/>
          <w:szCs w:val="20"/>
        </w:rPr>
        <w:t xml:space="preserve">  </w:t>
      </w:r>
      <m:oMath>
        <m:f>
          <m:fPr>
            <m:type m:val="lin"/>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num>
          <m:den>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e>
            </m:d>
          </m:den>
        </m:f>
      </m:oMath>
      <w:r w:rsidRPr="00DB7E7C">
        <w:rPr>
          <w:color w:val="000000"/>
          <w:sz w:val="20"/>
          <w:szCs w:val="20"/>
        </w:rPr>
        <w:t xml:space="preserve"> </w:t>
      </w:r>
      <w:r w:rsidR="003D0667" w:rsidRPr="00DB7E7C">
        <w:rPr>
          <w:color w:val="000000"/>
          <w:sz w:val="20"/>
          <w:szCs w:val="20"/>
        </w:rPr>
        <w:t xml:space="preserve"> </w:t>
      </w:r>
      <w:r w:rsidRPr="00DB7E7C">
        <w:rPr>
          <w:color w:val="000000"/>
          <w:sz w:val="20"/>
          <w:szCs w:val="20"/>
        </w:rPr>
        <w:t xml:space="preserve">and is calculated using the simulated data for the sample period of </w:t>
      </w:r>
      <w:r w:rsidR="003D0667" w:rsidRPr="00DB7E7C">
        <w:rPr>
          <w:sz w:val="20"/>
          <w:szCs w:val="20"/>
        </w:rPr>
        <w:t>Jan 3</w:t>
      </w:r>
      <w:r w:rsidR="003D0667" w:rsidRPr="00DB7E7C">
        <w:rPr>
          <w:sz w:val="20"/>
          <w:szCs w:val="20"/>
          <w:vertAlign w:val="superscript"/>
        </w:rPr>
        <w:t>rd</w:t>
      </w:r>
      <w:r w:rsidR="003D0667" w:rsidRPr="00DB7E7C">
        <w:rPr>
          <w:sz w:val="20"/>
          <w:szCs w:val="20"/>
        </w:rPr>
        <w:t>, 1995 and Dec 31</w:t>
      </w:r>
      <w:r w:rsidR="003D0667" w:rsidRPr="00DB7E7C">
        <w:rPr>
          <w:sz w:val="20"/>
          <w:szCs w:val="20"/>
          <w:vertAlign w:val="superscript"/>
        </w:rPr>
        <w:t>st</w:t>
      </w:r>
      <w:r w:rsidR="003D0667" w:rsidRPr="00DB7E7C">
        <w:rPr>
          <w:sz w:val="20"/>
          <w:szCs w:val="20"/>
        </w:rPr>
        <w:t>, 2014</w:t>
      </w:r>
      <w:r w:rsidRPr="00DB7E7C">
        <w:rPr>
          <w:color w:val="000000"/>
          <w:sz w:val="20"/>
          <w:szCs w:val="20"/>
        </w:rPr>
        <w:t xml:space="preserve">. </w:t>
      </w:r>
      <w:r w:rsidR="003D0667" w:rsidRPr="00DB7E7C">
        <w:rPr>
          <w:color w:val="000000"/>
          <w:sz w:val="20"/>
          <w:szCs w:val="20"/>
        </w:rPr>
        <w:t xml:space="preserve"> Panel A reports the epsilon values for a 1-year investment period, Panel B reports the epsilon values for a 3-year investment period, and Panel C reports the epsilon values for a 3-year investment period.</w:t>
      </w:r>
      <w:r w:rsidR="00DB7E7C" w:rsidRPr="00DB7E7C">
        <w:rPr>
          <w:sz w:val="20"/>
          <w:szCs w:val="20"/>
        </w:rPr>
        <w:t xml:space="preserve"> </w:t>
      </w:r>
    </w:p>
    <w:p w14:paraId="7EAE1BAF" w14:textId="77777777" w:rsidR="00DB7E7C" w:rsidRPr="00DB7E7C" w:rsidRDefault="00DB7E7C" w:rsidP="00DB7E7C">
      <w:pPr>
        <w:jc w:val="both"/>
        <w:rPr>
          <w:sz w:val="20"/>
          <w:szCs w:val="20"/>
        </w:rPr>
      </w:pPr>
    </w:p>
    <w:p w14:paraId="7868F1CF" w14:textId="77777777" w:rsidR="00DB7E7C" w:rsidRPr="00DB7E7C" w:rsidRDefault="00DB7E7C" w:rsidP="00DB7E7C">
      <w:pPr>
        <w:jc w:val="both"/>
        <w:rPr>
          <w:sz w:val="20"/>
          <w:szCs w:val="20"/>
        </w:rPr>
      </w:pPr>
    </w:p>
    <w:p w14:paraId="1F84C0FA" w14:textId="0100B673" w:rsidR="005C6F7B" w:rsidRPr="00DB7E7C" w:rsidRDefault="005C6F7B" w:rsidP="00DB7E7C">
      <w:pPr>
        <w:jc w:val="both"/>
        <w:rPr>
          <w:sz w:val="20"/>
          <w:szCs w:val="20"/>
        </w:rPr>
      </w:pPr>
    </w:p>
    <w:tbl>
      <w:tblPr>
        <w:tblW w:w="5000" w:type="pct"/>
        <w:tblLook w:val="0000" w:firstRow="0" w:lastRow="0" w:firstColumn="0" w:lastColumn="0" w:noHBand="0" w:noVBand="0"/>
      </w:tblPr>
      <w:tblGrid>
        <w:gridCol w:w="1878"/>
        <w:gridCol w:w="1488"/>
        <w:gridCol w:w="1488"/>
        <w:gridCol w:w="1488"/>
        <w:gridCol w:w="1488"/>
        <w:gridCol w:w="1488"/>
        <w:gridCol w:w="1482"/>
      </w:tblGrid>
      <w:tr w:rsidR="005C6F7B" w:rsidRPr="00DB7E7C" w14:paraId="721A79AA" w14:textId="77777777" w:rsidTr="00460D31">
        <w:trPr>
          <w:trHeight w:val="20"/>
        </w:trPr>
        <w:tc>
          <w:tcPr>
            <w:tcW w:w="5000" w:type="pct"/>
            <w:gridSpan w:val="7"/>
            <w:tcBorders>
              <w:top w:val="nil"/>
              <w:left w:val="nil"/>
              <w:bottom w:val="single" w:sz="12" w:space="0" w:color="auto"/>
              <w:right w:val="nil"/>
            </w:tcBorders>
          </w:tcPr>
          <w:p w14:paraId="42EBFB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Epsilon Values for 1-year Investment Horizon</w:t>
            </w:r>
          </w:p>
        </w:tc>
      </w:tr>
      <w:tr w:rsidR="005C6F7B" w:rsidRPr="00DB7E7C" w14:paraId="76DE87DE" w14:textId="77777777" w:rsidTr="00460D31">
        <w:trPr>
          <w:trHeight w:val="20"/>
        </w:trPr>
        <w:tc>
          <w:tcPr>
            <w:tcW w:w="869" w:type="pct"/>
            <w:tcBorders>
              <w:top w:val="nil"/>
              <w:left w:val="single" w:sz="6" w:space="0" w:color="auto"/>
              <w:bottom w:val="single" w:sz="6" w:space="0" w:color="auto"/>
              <w:right w:val="single" w:sz="6" w:space="0" w:color="auto"/>
            </w:tcBorders>
          </w:tcPr>
          <w:p w14:paraId="7CBA5781"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single" w:sz="6" w:space="0" w:color="auto"/>
              <w:bottom w:val="single" w:sz="6" w:space="0" w:color="auto"/>
              <w:right w:val="nil"/>
            </w:tcBorders>
          </w:tcPr>
          <w:p w14:paraId="13BBEDA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9" w:type="pct"/>
            <w:tcBorders>
              <w:top w:val="nil"/>
              <w:left w:val="nil"/>
              <w:bottom w:val="single" w:sz="6" w:space="0" w:color="auto"/>
              <w:right w:val="nil"/>
            </w:tcBorders>
          </w:tcPr>
          <w:p w14:paraId="2B99921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nil"/>
              <w:bottom w:val="single" w:sz="6" w:space="0" w:color="auto"/>
              <w:right w:val="nil"/>
            </w:tcBorders>
          </w:tcPr>
          <w:p w14:paraId="3D853A97"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nil"/>
              <w:bottom w:val="single" w:sz="6" w:space="0" w:color="auto"/>
              <w:right w:val="nil"/>
            </w:tcBorders>
          </w:tcPr>
          <w:p w14:paraId="3B259756"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nil"/>
              <w:bottom w:val="single" w:sz="6" w:space="0" w:color="auto"/>
              <w:right w:val="nil"/>
            </w:tcBorders>
          </w:tcPr>
          <w:p w14:paraId="2C2B87F9"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6" w:type="pct"/>
            <w:tcBorders>
              <w:top w:val="nil"/>
              <w:left w:val="nil"/>
              <w:bottom w:val="single" w:sz="6" w:space="0" w:color="auto"/>
              <w:right w:val="single" w:sz="6" w:space="0" w:color="auto"/>
            </w:tcBorders>
          </w:tcPr>
          <w:p w14:paraId="1D0C2B1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r>
      <w:tr w:rsidR="005C6F7B" w:rsidRPr="00DB7E7C" w14:paraId="3A4D9A49" w14:textId="77777777" w:rsidTr="00460D31">
        <w:trPr>
          <w:trHeight w:val="20"/>
        </w:trPr>
        <w:tc>
          <w:tcPr>
            <w:tcW w:w="869" w:type="pct"/>
            <w:tcBorders>
              <w:top w:val="single" w:sz="6" w:space="0" w:color="auto"/>
              <w:left w:val="single" w:sz="6" w:space="0" w:color="auto"/>
              <w:bottom w:val="nil"/>
              <w:right w:val="single" w:sz="6" w:space="0" w:color="auto"/>
            </w:tcBorders>
          </w:tcPr>
          <w:p w14:paraId="520F406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9" w:type="pct"/>
            <w:tcBorders>
              <w:top w:val="single" w:sz="6" w:space="0" w:color="auto"/>
              <w:left w:val="single" w:sz="6" w:space="0" w:color="auto"/>
              <w:bottom w:val="nil"/>
              <w:right w:val="nil"/>
            </w:tcBorders>
          </w:tcPr>
          <w:p w14:paraId="2E270A96"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single" w:sz="6" w:space="0" w:color="auto"/>
              <w:left w:val="nil"/>
              <w:bottom w:val="nil"/>
              <w:right w:val="nil"/>
            </w:tcBorders>
          </w:tcPr>
          <w:p w14:paraId="2ACDDB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0.5850</w:t>
            </w:r>
          </w:p>
        </w:tc>
        <w:tc>
          <w:tcPr>
            <w:tcW w:w="689" w:type="pct"/>
            <w:tcBorders>
              <w:top w:val="single" w:sz="6" w:space="0" w:color="auto"/>
              <w:left w:val="nil"/>
              <w:bottom w:val="nil"/>
              <w:right w:val="nil"/>
            </w:tcBorders>
          </w:tcPr>
          <w:p w14:paraId="3667FA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0.4262</w:t>
            </w:r>
          </w:p>
        </w:tc>
        <w:tc>
          <w:tcPr>
            <w:tcW w:w="689" w:type="pct"/>
            <w:tcBorders>
              <w:top w:val="single" w:sz="6" w:space="0" w:color="auto"/>
              <w:left w:val="nil"/>
              <w:bottom w:val="nil"/>
              <w:right w:val="nil"/>
            </w:tcBorders>
          </w:tcPr>
          <w:p w14:paraId="4E1437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0.3809</w:t>
            </w:r>
          </w:p>
        </w:tc>
        <w:tc>
          <w:tcPr>
            <w:tcW w:w="689" w:type="pct"/>
            <w:tcBorders>
              <w:top w:val="single" w:sz="6" w:space="0" w:color="auto"/>
              <w:left w:val="nil"/>
              <w:bottom w:val="nil"/>
              <w:right w:val="nil"/>
            </w:tcBorders>
          </w:tcPr>
          <w:p w14:paraId="78AFFA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0.3431</w:t>
            </w:r>
          </w:p>
        </w:tc>
        <w:tc>
          <w:tcPr>
            <w:tcW w:w="686" w:type="pct"/>
            <w:tcBorders>
              <w:top w:val="single" w:sz="6" w:space="0" w:color="auto"/>
              <w:left w:val="nil"/>
              <w:bottom w:val="nil"/>
              <w:right w:val="single" w:sz="6" w:space="0" w:color="auto"/>
            </w:tcBorders>
          </w:tcPr>
          <w:p w14:paraId="122897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0.6427</w:t>
            </w:r>
          </w:p>
        </w:tc>
      </w:tr>
      <w:tr w:rsidR="005C6F7B" w:rsidRPr="00DB7E7C" w14:paraId="1D405570" w14:textId="77777777" w:rsidTr="00460D31">
        <w:trPr>
          <w:trHeight w:val="20"/>
        </w:trPr>
        <w:tc>
          <w:tcPr>
            <w:tcW w:w="869" w:type="pct"/>
            <w:tcBorders>
              <w:top w:val="nil"/>
              <w:left w:val="single" w:sz="6" w:space="0" w:color="auto"/>
              <w:bottom w:val="nil"/>
              <w:right w:val="single" w:sz="6" w:space="0" w:color="auto"/>
            </w:tcBorders>
          </w:tcPr>
          <w:p w14:paraId="4E24AF19"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single" w:sz="6" w:space="0" w:color="auto"/>
              <w:bottom w:val="nil"/>
              <w:right w:val="nil"/>
            </w:tcBorders>
          </w:tcPr>
          <w:p w14:paraId="705E1DF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5B1267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81D55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0.4068</w:t>
            </w:r>
          </w:p>
        </w:tc>
        <w:tc>
          <w:tcPr>
            <w:tcW w:w="689" w:type="pct"/>
            <w:tcBorders>
              <w:top w:val="nil"/>
              <w:left w:val="nil"/>
              <w:bottom w:val="nil"/>
              <w:right w:val="nil"/>
            </w:tcBorders>
          </w:tcPr>
          <w:p w14:paraId="786631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0.2386</w:t>
            </w:r>
          </w:p>
        </w:tc>
        <w:tc>
          <w:tcPr>
            <w:tcW w:w="689" w:type="pct"/>
            <w:tcBorders>
              <w:top w:val="nil"/>
              <w:left w:val="nil"/>
              <w:bottom w:val="nil"/>
              <w:right w:val="nil"/>
            </w:tcBorders>
          </w:tcPr>
          <w:p w14:paraId="0385A3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0.3536</w:t>
            </w:r>
          </w:p>
        </w:tc>
        <w:tc>
          <w:tcPr>
            <w:tcW w:w="686" w:type="pct"/>
            <w:tcBorders>
              <w:top w:val="nil"/>
              <w:left w:val="nil"/>
              <w:bottom w:val="nil"/>
              <w:right w:val="single" w:sz="6" w:space="0" w:color="auto"/>
            </w:tcBorders>
          </w:tcPr>
          <w:p w14:paraId="38E751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0.2740</w:t>
            </w:r>
          </w:p>
        </w:tc>
      </w:tr>
      <w:tr w:rsidR="005C6F7B" w:rsidRPr="00DB7E7C" w14:paraId="680E4CB0" w14:textId="77777777" w:rsidTr="00460D31">
        <w:trPr>
          <w:trHeight w:val="20"/>
        </w:trPr>
        <w:tc>
          <w:tcPr>
            <w:tcW w:w="869" w:type="pct"/>
            <w:tcBorders>
              <w:top w:val="nil"/>
              <w:left w:val="single" w:sz="6" w:space="0" w:color="auto"/>
              <w:bottom w:val="nil"/>
              <w:right w:val="single" w:sz="6" w:space="0" w:color="auto"/>
            </w:tcBorders>
          </w:tcPr>
          <w:p w14:paraId="481A61F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single" w:sz="6" w:space="0" w:color="auto"/>
              <w:bottom w:val="nil"/>
              <w:right w:val="nil"/>
            </w:tcBorders>
          </w:tcPr>
          <w:p w14:paraId="372CDDA7"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4F402DDA"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C2BEA6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BCC1B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0.4577</w:t>
            </w:r>
          </w:p>
        </w:tc>
        <w:tc>
          <w:tcPr>
            <w:tcW w:w="689" w:type="pct"/>
            <w:tcBorders>
              <w:top w:val="nil"/>
              <w:left w:val="nil"/>
              <w:bottom w:val="nil"/>
              <w:right w:val="nil"/>
            </w:tcBorders>
          </w:tcPr>
          <w:p w14:paraId="104BC6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0.3225</w:t>
            </w:r>
          </w:p>
        </w:tc>
        <w:tc>
          <w:tcPr>
            <w:tcW w:w="686" w:type="pct"/>
            <w:tcBorders>
              <w:top w:val="nil"/>
              <w:left w:val="nil"/>
              <w:bottom w:val="nil"/>
              <w:right w:val="single" w:sz="6" w:space="0" w:color="auto"/>
            </w:tcBorders>
          </w:tcPr>
          <w:p w14:paraId="461D2B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0.6173</w:t>
            </w:r>
          </w:p>
        </w:tc>
      </w:tr>
      <w:tr w:rsidR="005C6F7B" w:rsidRPr="00DB7E7C" w14:paraId="2D61A7FA" w14:textId="77777777" w:rsidTr="00460D31">
        <w:trPr>
          <w:trHeight w:val="20"/>
        </w:trPr>
        <w:tc>
          <w:tcPr>
            <w:tcW w:w="869" w:type="pct"/>
            <w:tcBorders>
              <w:top w:val="nil"/>
              <w:left w:val="single" w:sz="6" w:space="0" w:color="auto"/>
              <w:bottom w:val="nil"/>
              <w:right w:val="single" w:sz="6" w:space="0" w:color="auto"/>
            </w:tcBorders>
          </w:tcPr>
          <w:p w14:paraId="07A0F8FF"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single" w:sz="6" w:space="0" w:color="auto"/>
              <w:bottom w:val="nil"/>
              <w:right w:val="nil"/>
            </w:tcBorders>
          </w:tcPr>
          <w:p w14:paraId="457D082F"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8AFB9B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38751FCA"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00514E98"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4A40D8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0.5428</w:t>
            </w:r>
          </w:p>
        </w:tc>
        <w:tc>
          <w:tcPr>
            <w:tcW w:w="686" w:type="pct"/>
            <w:tcBorders>
              <w:top w:val="nil"/>
              <w:left w:val="nil"/>
              <w:bottom w:val="nil"/>
              <w:right w:val="single" w:sz="6" w:space="0" w:color="auto"/>
            </w:tcBorders>
          </w:tcPr>
          <w:p w14:paraId="34B561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0.7812</w:t>
            </w:r>
          </w:p>
        </w:tc>
      </w:tr>
      <w:tr w:rsidR="005C6F7B" w:rsidRPr="00DB7E7C" w14:paraId="3BF050A6" w14:textId="77777777" w:rsidTr="00460D31">
        <w:trPr>
          <w:trHeight w:val="20"/>
        </w:trPr>
        <w:tc>
          <w:tcPr>
            <w:tcW w:w="869" w:type="pct"/>
            <w:tcBorders>
              <w:top w:val="nil"/>
              <w:left w:val="single" w:sz="6" w:space="0" w:color="auto"/>
              <w:bottom w:val="nil"/>
              <w:right w:val="single" w:sz="6" w:space="0" w:color="auto"/>
            </w:tcBorders>
          </w:tcPr>
          <w:p w14:paraId="1675EAB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9" w:type="pct"/>
            <w:tcBorders>
              <w:top w:val="nil"/>
              <w:left w:val="single" w:sz="6" w:space="0" w:color="auto"/>
              <w:bottom w:val="nil"/>
              <w:right w:val="nil"/>
            </w:tcBorders>
          </w:tcPr>
          <w:p w14:paraId="44BAB14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49306E46"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2036013"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3689A147"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8FCFB9B" w14:textId="77777777" w:rsidR="005C6F7B" w:rsidRPr="00DB7E7C" w:rsidRDefault="005C6F7B" w:rsidP="00460D31">
            <w:pPr>
              <w:autoSpaceDE w:val="0"/>
              <w:autoSpaceDN w:val="0"/>
              <w:adjustRightInd w:val="0"/>
              <w:jc w:val="center"/>
              <w:rPr>
                <w:color w:val="000000"/>
                <w:sz w:val="20"/>
                <w:szCs w:val="20"/>
              </w:rPr>
            </w:pPr>
          </w:p>
        </w:tc>
        <w:tc>
          <w:tcPr>
            <w:tcW w:w="686" w:type="pct"/>
            <w:tcBorders>
              <w:top w:val="nil"/>
              <w:left w:val="nil"/>
              <w:bottom w:val="nil"/>
              <w:right w:val="single" w:sz="6" w:space="0" w:color="auto"/>
            </w:tcBorders>
          </w:tcPr>
          <w:p w14:paraId="7C4D48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0.6735</w:t>
            </w:r>
          </w:p>
        </w:tc>
      </w:tr>
      <w:tr w:rsidR="005C6F7B" w:rsidRPr="00DB7E7C" w14:paraId="1E7F261A" w14:textId="77777777" w:rsidTr="00460D31">
        <w:trPr>
          <w:trHeight w:val="20"/>
        </w:trPr>
        <w:tc>
          <w:tcPr>
            <w:tcW w:w="869" w:type="pct"/>
            <w:tcBorders>
              <w:top w:val="nil"/>
              <w:left w:val="single" w:sz="6" w:space="0" w:color="auto"/>
              <w:bottom w:val="single" w:sz="6" w:space="0" w:color="auto"/>
              <w:right w:val="single" w:sz="6" w:space="0" w:color="auto"/>
            </w:tcBorders>
          </w:tcPr>
          <w:p w14:paraId="0D52C38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689" w:type="pct"/>
            <w:tcBorders>
              <w:top w:val="nil"/>
              <w:left w:val="single" w:sz="6" w:space="0" w:color="auto"/>
              <w:bottom w:val="single" w:sz="6" w:space="0" w:color="auto"/>
              <w:right w:val="nil"/>
            </w:tcBorders>
          </w:tcPr>
          <w:p w14:paraId="3B24CA7F"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0D792E8D"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7CFB847A"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5816316F"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66734591" w14:textId="77777777" w:rsidR="005C6F7B" w:rsidRPr="00DB7E7C" w:rsidRDefault="005C6F7B" w:rsidP="00460D31">
            <w:pPr>
              <w:autoSpaceDE w:val="0"/>
              <w:autoSpaceDN w:val="0"/>
              <w:adjustRightInd w:val="0"/>
              <w:jc w:val="center"/>
              <w:rPr>
                <w:color w:val="000000"/>
                <w:sz w:val="20"/>
                <w:szCs w:val="20"/>
              </w:rPr>
            </w:pPr>
          </w:p>
        </w:tc>
        <w:tc>
          <w:tcPr>
            <w:tcW w:w="686" w:type="pct"/>
            <w:tcBorders>
              <w:top w:val="nil"/>
              <w:left w:val="nil"/>
              <w:bottom w:val="single" w:sz="6" w:space="0" w:color="auto"/>
              <w:right w:val="single" w:sz="6" w:space="0" w:color="auto"/>
            </w:tcBorders>
          </w:tcPr>
          <w:p w14:paraId="6F40A822" w14:textId="77777777" w:rsidR="005C6F7B" w:rsidRPr="00DB7E7C" w:rsidRDefault="005C6F7B" w:rsidP="00460D31">
            <w:pPr>
              <w:autoSpaceDE w:val="0"/>
              <w:autoSpaceDN w:val="0"/>
              <w:adjustRightInd w:val="0"/>
              <w:jc w:val="center"/>
              <w:rPr>
                <w:color w:val="000000"/>
                <w:sz w:val="20"/>
                <w:szCs w:val="20"/>
              </w:rPr>
            </w:pPr>
          </w:p>
        </w:tc>
      </w:tr>
    </w:tbl>
    <w:p w14:paraId="0EE56FC4" w14:textId="77777777" w:rsidR="005C6F7B" w:rsidRPr="00DB7E7C" w:rsidRDefault="005C6F7B" w:rsidP="005C6F7B">
      <w:pPr>
        <w:rPr>
          <w:sz w:val="20"/>
          <w:szCs w:val="20"/>
        </w:rPr>
      </w:pPr>
    </w:p>
    <w:p w14:paraId="12FD6E26"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882"/>
        <w:gridCol w:w="1488"/>
        <w:gridCol w:w="1486"/>
        <w:gridCol w:w="1488"/>
        <w:gridCol w:w="1488"/>
        <w:gridCol w:w="1488"/>
        <w:gridCol w:w="1480"/>
      </w:tblGrid>
      <w:tr w:rsidR="005C6F7B" w:rsidRPr="00DB7E7C" w14:paraId="42C19623" w14:textId="77777777" w:rsidTr="00460D31">
        <w:trPr>
          <w:trHeight w:val="20"/>
        </w:trPr>
        <w:tc>
          <w:tcPr>
            <w:tcW w:w="5000" w:type="pct"/>
            <w:gridSpan w:val="7"/>
            <w:tcBorders>
              <w:top w:val="nil"/>
              <w:left w:val="nil"/>
              <w:bottom w:val="single" w:sz="12" w:space="0" w:color="auto"/>
              <w:right w:val="nil"/>
            </w:tcBorders>
          </w:tcPr>
          <w:p w14:paraId="1F7767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Epsilon Values for 3-year Investment Horizon</w:t>
            </w:r>
          </w:p>
        </w:tc>
      </w:tr>
      <w:tr w:rsidR="005C6F7B" w:rsidRPr="00DB7E7C" w14:paraId="3D1072E6" w14:textId="77777777" w:rsidTr="00460D31">
        <w:trPr>
          <w:trHeight w:val="20"/>
        </w:trPr>
        <w:tc>
          <w:tcPr>
            <w:tcW w:w="871" w:type="pct"/>
            <w:tcBorders>
              <w:top w:val="nil"/>
              <w:left w:val="single" w:sz="6" w:space="0" w:color="auto"/>
              <w:bottom w:val="single" w:sz="6" w:space="0" w:color="auto"/>
              <w:right w:val="single" w:sz="6" w:space="0" w:color="auto"/>
            </w:tcBorders>
          </w:tcPr>
          <w:p w14:paraId="17A98EEA"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single" w:sz="6" w:space="0" w:color="auto"/>
              <w:bottom w:val="single" w:sz="6" w:space="0" w:color="auto"/>
              <w:right w:val="nil"/>
            </w:tcBorders>
          </w:tcPr>
          <w:p w14:paraId="5EDC647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8" w:type="pct"/>
            <w:tcBorders>
              <w:top w:val="nil"/>
              <w:left w:val="nil"/>
              <w:bottom w:val="single" w:sz="6" w:space="0" w:color="auto"/>
              <w:right w:val="nil"/>
            </w:tcBorders>
          </w:tcPr>
          <w:p w14:paraId="4806678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nil"/>
              <w:bottom w:val="single" w:sz="6" w:space="0" w:color="auto"/>
              <w:right w:val="nil"/>
            </w:tcBorders>
          </w:tcPr>
          <w:p w14:paraId="38BE27B1"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nil"/>
              <w:bottom w:val="single" w:sz="6" w:space="0" w:color="auto"/>
              <w:right w:val="nil"/>
            </w:tcBorders>
          </w:tcPr>
          <w:p w14:paraId="72058AFD"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nil"/>
              <w:bottom w:val="single" w:sz="6" w:space="0" w:color="auto"/>
              <w:right w:val="nil"/>
            </w:tcBorders>
          </w:tcPr>
          <w:p w14:paraId="59B1F60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5" w:type="pct"/>
            <w:tcBorders>
              <w:top w:val="nil"/>
              <w:left w:val="nil"/>
              <w:bottom w:val="single" w:sz="6" w:space="0" w:color="auto"/>
              <w:right w:val="single" w:sz="6" w:space="0" w:color="auto"/>
            </w:tcBorders>
          </w:tcPr>
          <w:p w14:paraId="1B378C5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r>
      <w:tr w:rsidR="005C6F7B" w:rsidRPr="00DB7E7C" w14:paraId="683638EB" w14:textId="77777777" w:rsidTr="00460D31">
        <w:trPr>
          <w:trHeight w:val="20"/>
        </w:trPr>
        <w:tc>
          <w:tcPr>
            <w:tcW w:w="871" w:type="pct"/>
            <w:tcBorders>
              <w:top w:val="single" w:sz="6" w:space="0" w:color="auto"/>
              <w:left w:val="single" w:sz="6" w:space="0" w:color="auto"/>
              <w:bottom w:val="nil"/>
              <w:right w:val="single" w:sz="6" w:space="0" w:color="auto"/>
            </w:tcBorders>
          </w:tcPr>
          <w:p w14:paraId="3B14B45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9" w:type="pct"/>
            <w:tcBorders>
              <w:top w:val="single" w:sz="6" w:space="0" w:color="auto"/>
              <w:left w:val="single" w:sz="6" w:space="0" w:color="auto"/>
              <w:bottom w:val="nil"/>
              <w:right w:val="nil"/>
            </w:tcBorders>
          </w:tcPr>
          <w:p w14:paraId="2457AF86"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single" w:sz="6" w:space="0" w:color="auto"/>
              <w:left w:val="nil"/>
              <w:bottom w:val="nil"/>
              <w:right w:val="nil"/>
            </w:tcBorders>
          </w:tcPr>
          <w:p w14:paraId="52F55E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0.7177</w:t>
            </w:r>
          </w:p>
        </w:tc>
        <w:tc>
          <w:tcPr>
            <w:tcW w:w="689" w:type="pct"/>
            <w:tcBorders>
              <w:top w:val="single" w:sz="6" w:space="0" w:color="auto"/>
              <w:left w:val="nil"/>
              <w:bottom w:val="nil"/>
              <w:right w:val="nil"/>
            </w:tcBorders>
          </w:tcPr>
          <w:p w14:paraId="2A3559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0.5076</w:t>
            </w:r>
          </w:p>
        </w:tc>
        <w:tc>
          <w:tcPr>
            <w:tcW w:w="689" w:type="pct"/>
            <w:tcBorders>
              <w:top w:val="single" w:sz="6" w:space="0" w:color="auto"/>
              <w:left w:val="nil"/>
              <w:bottom w:val="nil"/>
              <w:right w:val="nil"/>
            </w:tcBorders>
          </w:tcPr>
          <w:p w14:paraId="5BB7DA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0.4557</w:t>
            </w:r>
          </w:p>
        </w:tc>
        <w:tc>
          <w:tcPr>
            <w:tcW w:w="689" w:type="pct"/>
            <w:tcBorders>
              <w:top w:val="single" w:sz="6" w:space="0" w:color="auto"/>
              <w:left w:val="nil"/>
              <w:bottom w:val="nil"/>
              <w:right w:val="nil"/>
            </w:tcBorders>
          </w:tcPr>
          <w:p w14:paraId="37450C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0.2910</w:t>
            </w:r>
          </w:p>
        </w:tc>
        <w:tc>
          <w:tcPr>
            <w:tcW w:w="685" w:type="pct"/>
            <w:tcBorders>
              <w:top w:val="single" w:sz="6" w:space="0" w:color="auto"/>
              <w:left w:val="nil"/>
              <w:bottom w:val="nil"/>
              <w:right w:val="single" w:sz="6" w:space="0" w:color="auto"/>
            </w:tcBorders>
          </w:tcPr>
          <w:p w14:paraId="6EF5D6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0.7090</w:t>
            </w:r>
          </w:p>
        </w:tc>
      </w:tr>
      <w:tr w:rsidR="005C6F7B" w:rsidRPr="00DB7E7C" w14:paraId="4DF4EDE4" w14:textId="77777777" w:rsidTr="00460D31">
        <w:trPr>
          <w:trHeight w:val="20"/>
        </w:trPr>
        <w:tc>
          <w:tcPr>
            <w:tcW w:w="871" w:type="pct"/>
            <w:tcBorders>
              <w:top w:val="nil"/>
              <w:left w:val="single" w:sz="6" w:space="0" w:color="auto"/>
              <w:bottom w:val="nil"/>
              <w:right w:val="single" w:sz="6" w:space="0" w:color="auto"/>
            </w:tcBorders>
          </w:tcPr>
          <w:p w14:paraId="0332761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single" w:sz="6" w:space="0" w:color="auto"/>
              <w:bottom w:val="nil"/>
              <w:right w:val="nil"/>
            </w:tcBorders>
          </w:tcPr>
          <w:p w14:paraId="41E9780C"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nil"/>
              <w:left w:val="nil"/>
              <w:bottom w:val="nil"/>
              <w:right w:val="nil"/>
            </w:tcBorders>
          </w:tcPr>
          <w:p w14:paraId="34AF2B78"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3F2373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0.2598</w:t>
            </w:r>
          </w:p>
        </w:tc>
        <w:tc>
          <w:tcPr>
            <w:tcW w:w="689" w:type="pct"/>
            <w:tcBorders>
              <w:top w:val="nil"/>
              <w:left w:val="nil"/>
              <w:bottom w:val="nil"/>
              <w:right w:val="nil"/>
            </w:tcBorders>
          </w:tcPr>
          <w:p w14:paraId="4E1419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0.2018</w:t>
            </w:r>
          </w:p>
        </w:tc>
        <w:tc>
          <w:tcPr>
            <w:tcW w:w="689" w:type="pct"/>
            <w:tcBorders>
              <w:top w:val="nil"/>
              <w:left w:val="nil"/>
              <w:bottom w:val="nil"/>
              <w:right w:val="nil"/>
            </w:tcBorders>
          </w:tcPr>
          <w:p w14:paraId="7424F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0.2139</w:t>
            </w:r>
          </w:p>
        </w:tc>
        <w:tc>
          <w:tcPr>
            <w:tcW w:w="685" w:type="pct"/>
            <w:tcBorders>
              <w:top w:val="nil"/>
              <w:left w:val="nil"/>
              <w:bottom w:val="nil"/>
              <w:right w:val="single" w:sz="6" w:space="0" w:color="auto"/>
            </w:tcBorders>
          </w:tcPr>
          <w:p w14:paraId="48BE77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0.2585</w:t>
            </w:r>
          </w:p>
        </w:tc>
      </w:tr>
      <w:tr w:rsidR="005C6F7B" w:rsidRPr="00DB7E7C" w14:paraId="02B17D13" w14:textId="77777777" w:rsidTr="00460D31">
        <w:trPr>
          <w:trHeight w:val="20"/>
        </w:trPr>
        <w:tc>
          <w:tcPr>
            <w:tcW w:w="871" w:type="pct"/>
            <w:tcBorders>
              <w:top w:val="nil"/>
              <w:left w:val="single" w:sz="6" w:space="0" w:color="auto"/>
              <w:bottom w:val="nil"/>
              <w:right w:val="single" w:sz="6" w:space="0" w:color="auto"/>
            </w:tcBorders>
          </w:tcPr>
          <w:p w14:paraId="485720E4"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single" w:sz="6" w:space="0" w:color="auto"/>
              <w:bottom w:val="nil"/>
              <w:right w:val="nil"/>
            </w:tcBorders>
          </w:tcPr>
          <w:p w14:paraId="5195953B"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nil"/>
              <w:left w:val="nil"/>
              <w:bottom w:val="nil"/>
              <w:right w:val="nil"/>
            </w:tcBorders>
          </w:tcPr>
          <w:p w14:paraId="728AE06E"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4D0E0A8"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C4781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0.4328</w:t>
            </w:r>
          </w:p>
        </w:tc>
        <w:tc>
          <w:tcPr>
            <w:tcW w:w="689" w:type="pct"/>
            <w:tcBorders>
              <w:top w:val="nil"/>
              <w:left w:val="nil"/>
              <w:bottom w:val="nil"/>
              <w:right w:val="nil"/>
            </w:tcBorders>
          </w:tcPr>
          <w:p w14:paraId="0E361D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0.3877</w:t>
            </w:r>
          </w:p>
        </w:tc>
        <w:tc>
          <w:tcPr>
            <w:tcW w:w="685" w:type="pct"/>
            <w:tcBorders>
              <w:top w:val="nil"/>
              <w:left w:val="nil"/>
              <w:bottom w:val="nil"/>
              <w:right w:val="single" w:sz="6" w:space="0" w:color="auto"/>
            </w:tcBorders>
          </w:tcPr>
          <w:p w14:paraId="4D098E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0.7021</w:t>
            </w:r>
          </w:p>
        </w:tc>
      </w:tr>
      <w:tr w:rsidR="005C6F7B" w:rsidRPr="00DB7E7C" w14:paraId="70773664" w14:textId="77777777" w:rsidTr="00460D31">
        <w:trPr>
          <w:trHeight w:val="20"/>
        </w:trPr>
        <w:tc>
          <w:tcPr>
            <w:tcW w:w="871" w:type="pct"/>
            <w:tcBorders>
              <w:top w:val="nil"/>
              <w:left w:val="single" w:sz="6" w:space="0" w:color="auto"/>
              <w:bottom w:val="nil"/>
              <w:right w:val="single" w:sz="6" w:space="0" w:color="auto"/>
            </w:tcBorders>
          </w:tcPr>
          <w:p w14:paraId="6E17F96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single" w:sz="6" w:space="0" w:color="auto"/>
              <w:bottom w:val="nil"/>
              <w:right w:val="nil"/>
            </w:tcBorders>
          </w:tcPr>
          <w:p w14:paraId="28C894EE"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nil"/>
              <w:left w:val="nil"/>
              <w:bottom w:val="nil"/>
              <w:right w:val="nil"/>
            </w:tcBorders>
          </w:tcPr>
          <w:p w14:paraId="3206403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34DA119D"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2CE27E24"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080DF7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0.5043</w:t>
            </w:r>
          </w:p>
        </w:tc>
        <w:tc>
          <w:tcPr>
            <w:tcW w:w="685" w:type="pct"/>
            <w:tcBorders>
              <w:top w:val="nil"/>
              <w:left w:val="nil"/>
              <w:bottom w:val="nil"/>
              <w:right w:val="single" w:sz="6" w:space="0" w:color="auto"/>
            </w:tcBorders>
          </w:tcPr>
          <w:p w14:paraId="1AD174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0.7082</w:t>
            </w:r>
          </w:p>
        </w:tc>
      </w:tr>
      <w:tr w:rsidR="005C6F7B" w:rsidRPr="00DB7E7C" w14:paraId="56F68041" w14:textId="77777777" w:rsidTr="00460D31">
        <w:trPr>
          <w:trHeight w:val="20"/>
        </w:trPr>
        <w:tc>
          <w:tcPr>
            <w:tcW w:w="871" w:type="pct"/>
            <w:tcBorders>
              <w:top w:val="nil"/>
              <w:left w:val="single" w:sz="6" w:space="0" w:color="auto"/>
              <w:bottom w:val="nil"/>
              <w:right w:val="single" w:sz="6" w:space="0" w:color="auto"/>
            </w:tcBorders>
          </w:tcPr>
          <w:p w14:paraId="286E9716"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9" w:type="pct"/>
            <w:tcBorders>
              <w:top w:val="nil"/>
              <w:left w:val="single" w:sz="6" w:space="0" w:color="auto"/>
              <w:bottom w:val="nil"/>
              <w:right w:val="nil"/>
            </w:tcBorders>
          </w:tcPr>
          <w:p w14:paraId="35A6EB1A"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nil"/>
              <w:left w:val="nil"/>
              <w:bottom w:val="nil"/>
              <w:right w:val="nil"/>
            </w:tcBorders>
          </w:tcPr>
          <w:p w14:paraId="5F96228E"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1DB880D2"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4A32CCF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19EDB696" w14:textId="77777777" w:rsidR="005C6F7B" w:rsidRPr="00DB7E7C" w:rsidRDefault="005C6F7B" w:rsidP="00460D31">
            <w:pPr>
              <w:autoSpaceDE w:val="0"/>
              <w:autoSpaceDN w:val="0"/>
              <w:adjustRightInd w:val="0"/>
              <w:jc w:val="center"/>
              <w:rPr>
                <w:color w:val="000000"/>
                <w:sz w:val="20"/>
                <w:szCs w:val="20"/>
              </w:rPr>
            </w:pPr>
          </w:p>
        </w:tc>
        <w:tc>
          <w:tcPr>
            <w:tcW w:w="685" w:type="pct"/>
            <w:tcBorders>
              <w:top w:val="nil"/>
              <w:left w:val="nil"/>
              <w:bottom w:val="nil"/>
              <w:right w:val="single" w:sz="6" w:space="0" w:color="auto"/>
            </w:tcBorders>
          </w:tcPr>
          <w:p w14:paraId="4F825B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0.6914</w:t>
            </w:r>
          </w:p>
        </w:tc>
      </w:tr>
      <w:tr w:rsidR="005C6F7B" w:rsidRPr="00DB7E7C" w14:paraId="70959233" w14:textId="77777777" w:rsidTr="00460D31">
        <w:trPr>
          <w:trHeight w:val="20"/>
        </w:trPr>
        <w:tc>
          <w:tcPr>
            <w:tcW w:w="871" w:type="pct"/>
            <w:tcBorders>
              <w:top w:val="nil"/>
              <w:left w:val="single" w:sz="6" w:space="0" w:color="auto"/>
              <w:bottom w:val="single" w:sz="6" w:space="0" w:color="auto"/>
              <w:right w:val="single" w:sz="6" w:space="0" w:color="auto"/>
            </w:tcBorders>
          </w:tcPr>
          <w:p w14:paraId="49A3162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689" w:type="pct"/>
            <w:tcBorders>
              <w:top w:val="nil"/>
              <w:left w:val="single" w:sz="6" w:space="0" w:color="auto"/>
              <w:bottom w:val="single" w:sz="6" w:space="0" w:color="auto"/>
              <w:right w:val="nil"/>
            </w:tcBorders>
          </w:tcPr>
          <w:p w14:paraId="1096B104" w14:textId="77777777" w:rsidR="005C6F7B" w:rsidRPr="00DB7E7C" w:rsidRDefault="005C6F7B" w:rsidP="00460D31">
            <w:pPr>
              <w:autoSpaceDE w:val="0"/>
              <w:autoSpaceDN w:val="0"/>
              <w:adjustRightInd w:val="0"/>
              <w:jc w:val="center"/>
              <w:rPr>
                <w:color w:val="000000"/>
                <w:sz w:val="20"/>
                <w:szCs w:val="20"/>
              </w:rPr>
            </w:pPr>
          </w:p>
        </w:tc>
        <w:tc>
          <w:tcPr>
            <w:tcW w:w="688" w:type="pct"/>
            <w:tcBorders>
              <w:top w:val="nil"/>
              <w:left w:val="nil"/>
              <w:bottom w:val="single" w:sz="6" w:space="0" w:color="auto"/>
              <w:right w:val="nil"/>
            </w:tcBorders>
          </w:tcPr>
          <w:p w14:paraId="001192D1"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3D39FD6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74BBD320"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649F779F" w14:textId="77777777" w:rsidR="005C6F7B" w:rsidRPr="00DB7E7C" w:rsidRDefault="005C6F7B" w:rsidP="00460D31">
            <w:pPr>
              <w:autoSpaceDE w:val="0"/>
              <w:autoSpaceDN w:val="0"/>
              <w:adjustRightInd w:val="0"/>
              <w:jc w:val="center"/>
              <w:rPr>
                <w:color w:val="000000"/>
                <w:sz w:val="20"/>
                <w:szCs w:val="20"/>
              </w:rPr>
            </w:pPr>
          </w:p>
        </w:tc>
        <w:tc>
          <w:tcPr>
            <w:tcW w:w="685" w:type="pct"/>
            <w:tcBorders>
              <w:top w:val="nil"/>
              <w:left w:val="nil"/>
              <w:bottom w:val="single" w:sz="6" w:space="0" w:color="auto"/>
              <w:right w:val="single" w:sz="6" w:space="0" w:color="auto"/>
            </w:tcBorders>
          </w:tcPr>
          <w:p w14:paraId="54BCF87C" w14:textId="77777777" w:rsidR="005C6F7B" w:rsidRPr="00DB7E7C" w:rsidRDefault="005C6F7B" w:rsidP="00460D31">
            <w:pPr>
              <w:autoSpaceDE w:val="0"/>
              <w:autoSpaceDN w:val="0"/>
              <w:adjustRightInd w:val="0"/>
              <w:jc w:val="center"/>
              <w:rPr>
                <w:color w:val="000000"/>
                <w:sz w:val="20"/>
                <w:szCs w:val="20"/>
              </w:rPr>
            </w:pPr>
          </w:p>
        </w:tc>
      </w:tr>
    </w:tbl>
    <w:p w14:paraId="3516909C" w14:textId="77777777" w:rsidR="005C6F7B" w:rsidRPr="00DB7E7C" w:rsidRDefault="005C6F7B" w:rsidP="005C6F7B">
      <w:pPr>
        <w:rPr>
          <w:sz w:val="20"/>
          <w:szCs w:val="20"/>
        </w:rPr>
      </w:pPr>
    </w:p>
    <w:p w14:paraId="3DB681AB"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882"/>
        <w:gridCol w:w="1489"/>
        <w:gridCol w:w="1488"/>
        <w:gridCol w:w="1488"/>
        <w:gridCol w:w="1488"/>
        <w:gridCol w:w="1488"/>
        <w:gridCol w:w="1477"/>
      </w:tblGrid>
      <w:tr w:rsidR="005C6F7B" w:rsidRPr="00DB7E7C" w14:paraId="20B235A2" w14:textId="77777777" w:rsidTr="00460D31">
        <w:trPr>
          <w:trHeight w:val="20"/>
        </w:trPr>
        <w:tc>
          <w:tcPr>
            <w:tcW w:w="5000" w:type="pct"/>
            <w:gridSpan w:val="7"/>
            <w:tcBorders>
              <w:top w:val="nil"/>
              <w:left w:val="nil"/>
              <w:bottom w:val="single" w:sz="12" w:space="0" w:color="auto"/>
              <w:right w:val="nil"/>
            </w:tcBorders>
          </w:tcPr>
          <w:p w14:paraId="1D9964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C. Epsilon Values for 5-year Investment Horizon</w:t>
            </w:r>
          </w:p>
        </w:tc>
      </w:tr>
      <w:tr w:rsidR="005C6F7B" w:rsidRPr="00DB7E7C" w14:paraId="0B7FAFC1" w14:textId="77777777" w:rsidTr="00460D31">
        <w:trPr>
          <w:trHeight w:val="20"/>
        </w:trPr>
        <w:tc>
          <w:tcPr>
            <w:tcW w:w="871" w:type="pct"/>
            <w:tcBorders>
              <w:top w:val="nil"/>
              <w:left w:val="single" w:sz="6" w:space="0" w:color="auto"/>
              <w:bottom w:val="single" w:sz="6" w:space="0" w:color="auto"/>
              <w:right w:val="single" w:sz="6" w:space="0" w:color="auto"/>
            </w:tcBorders>
          </w:tcPr>
          <w:p w14:paraId="6FC0503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single" w:sz="6" w:space="0" w:color="auto"/>
              <w:bottom w:val="single" w:sz="6" w:space="0" w:color="auto"/>
              <w:right w:val="nil"/>
            </w:tcBorders>
          </w:tcPr>
          <w:p w14:paraId="3FD2D31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9" w:type="pct"/>
            <w:tcBorders>
              <w:top w:val="nil"/>
              <w:left w:val="nil"/>
              <w:bottom w:val="single" w:sz="6" w:space="0" w:color="auto"/>
              <w:right w:val="nil"/>
            </w:tcBorders>
          </w:tcPr>
          <w:p w14:paraId="15F98D66"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nil"/>
              <w:bottom w:val="single" w:sz="6" w:space="0" w:color="auto"/>
              <w:right w:val="nil"/>
            </w:tcBorders>
          </w:tcPr>
          <w:p w14:paraId="21B24CAF"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nil"/>
              <w:bottom w:val="single" w:sz="6" w:space="0" w:color="auto"/>
              <w:right w:val="nil"/>
            </w:tcBorders>
          </w:tcPr>
          <w:p w14:paraId="5034AC1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nil"/>
              <w:bottom w:val="single" w:sz="6" w:space="0" w:color="auto"/>
              <w:right w:val="nil"/>
            </w:tcBorders>
          </w:tcPr>
          <w:p w14:paraId="0FBBCCE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4" w:type="pct"/>
            <w:tcBorders>
              <w:top w:val="nil"/>
              <w:left w:val="nil"/>
              <w:bottom w:val="single" w:sz="6" w:space="0" w:color="auto"/>
              <w:right w:val="single" w:sz="6" w:space="0" w:color="auto"/>
            </w:tcBorders>
          </w:tcPr>
          <w:p w14:paraId="32AF55EA"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r>
      <w:tr w:rsidR="005C6F7B" w:rsidRPr="00DB7E7C" w14:paraId="6B64409A" w14:textId="77777777" w:rsidTr="00460D31">
        <w:trPr>
          <w:trHeight w:val="20"/>
        </w:trPr>
        <w:tc>
          <w:tcPr>
            <w:tcW w:w="871" w:type="pct"/>
            <w:tcBorders>
              <w:top w:val="single" w:sz="6" w:space="0" w:color="auto"/>
              <w:left w:val="single" w:sz="6" w:space="0" w:color="auto"/>
              <w:bottom w:val="nil"/>
              <w:right w:val="single" w:sz="6" w:space="0" w:color="auto"/>
            </w:tcBorders>
          </w:tcPr>
          <w:p w14:paraId="3C86260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689" w:type="pct"/>
            <w:tcBorders>
              <w:top w:val="single" w:sz="6" w:space="0" w:color="auto"/>
              <w:left w:val="single" w:sz="6" w:space="0" w:color="auto"/>
              <w:bottom w:val="nil"/>
              <w:right w:val="nil"/>
            </w:tcBorders>
          </w:tcPr>
          <w:p w14:paraId="016CB242"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single" w:sz="6" w:space="0" w:color="auto"/>
              <w:left w:val="nil"/>
              <w:bottom w:val="nil"/>
              <w:right w:val="nil"/>
            </w:tcBorders>
          </w:tcPr>
          <w:p w14:paraId="41FF42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0.9552</w:t>
            </w:r>
          </w:p>
        </w:tc>
        <w:tc>
          <w:tcPr>
            <w:tcW w:w="689" w:type="pct"/>
            <w:tcBorders>
              <w:top w:val="single" w:sz="6" w:space="0" w:color="auto"/>
              <w:left w:val="nil"/>
              <w:bottom w:val="nil"/>
              <w:right w:val="nil"/>
            </w:tcBorders>
          </w:tcPr>
          <w:p w14:paraId="78B28E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0.0891</w:t>
            </w:r>
          </w:p>
        </w:tc>
        <w:tc>
          <w:tcPr>
            <w:tcW w:w="689" w:type="pct"/>
            <w:tcBorders>
              <w:top w:val="single" w:sz="6" w:space="0" w:color="auto"/>
              <w:left w:val="nil"/>
              <w:bottom w:val="nil"/>
              <w:right w:val="nil"/>
            </w:tcBorders>
          </w:tcPr>
          <w:p w14:paraId="751112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0.8259</w:t>
            </w:r>
          </w:p>
        </w:tc>
        <w:tc>
          <w:tcPr>
            <w:tcW w:w="689" w:type="pct"/>
            <w:tcBorders>
              <w:top w:val="single" w:sz="6" w:space="0" w:color="auto"/>
              <w:left w:val="nil"/>
              <w:bottom w:val="nil"/>
              <w:right w:val="nil"/>
            </w:tcBorders>
          </w:tcPr>
          <w:p w14:paraId="2AFD92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0.2166</w:t>
            </w:r>
          </w:p>
        </w:tc>
        <w:tc>
          <w:tcPr>
            <w:tcW w:w="684" w:type="pct"/>
            <w:tcBorders>
              <w:top w:val="single" w:sz="6" w:space="0" w:color="auto"/>
              <w:left w:val="nil"/>
              <w:bottom w:val="nil"/>
              <w:right w:val="single" w:sz="6" w:space="0" w:color="auto"/>
            </w:tcBorders>
          </w:tcPr>
          <w:p w14:paraId="5CF2D8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0.6836</w:t>
            </w:r>
          </w:p>
        </w:tc>
      </w:tr>
      <w:tr w:rsidR="005C6F7B" w:rsidRPr="00DB7E7C" w14:paraId="73C69985" w14:textId="77777777" w:rsidTr="00460D31">
        <w:trPr>
          <w:trHeight w:val="20"/>
        </w:trPr>
        <w:tc>
          <w:tcPr>
            <w:tcW w:w="871" w:type="pct"/>
            <w:tcBorders>
              <w:top w:val="nil"/>
              <w:left w:val="single" w:sz="6" w:space="0" w:color="auto"/>
              <w:bottom w:val="nil"/>
              <w:right w:val="single" w:sz="6" w:space="0" w:color="auto"/>
            </w:tcBorders>
          </w:tcPr>
          <w:p w14:paraId="000F50B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689" w:type="pct"/>
            <w:tcBorders>
              <w:top w:val="nil"/>
              <w:left w:val="single" w:sz="6" w:space="0" w:color="auto"/>
              <w:bottom w:val="nil"/>
              <w:right w:val="nil"/>
            </w:tcBorders>
          </w:tcPr>
          <w:p w14:paraId="6697CD80"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8B3859C"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4A199E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0.0577</w:t>
            </w:r>
          </w:p>
        </w:tc>
        <w:tc>
          <w:tcPr>
            <w:tcW w:w="689" w:type="pct"/>
            <w:tcBorders>
              <w:top w:val="nil"/>
              <w:left w:val="nil"/>
              <w:bottom w:val="nil"/>
              <w:right w:val="nil"/>
            </w:tcBorders>
          </w:tcPr>
          <w:p w14:paraId="53E411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0.0489</w:t>
            </w:r>
          </w:p>
        </w:tc>
        <w:tc>
          <w:tcPr>
            <w:tcW w:w="689" w:type="pct"/>
            <w:tcBorders>
              <w:top w:val="nil"/>
              <w:left w:val="nil"/>
              <w:bottom w:val="nil"/>
              <w:right w:val="nil"/>
            </w:tcBorders>
          </w:tcPr>
          <w:p w14:paraId="6F7CDD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0.0453</w:t>
            </w:r>
          </w:p>
        </w:tc>
        <w:tc>
          <w:tcPr>
            <w:tcW w:w="684" w:type="pct"/>
            <w:tcBorders>
              <w:top w:val="nil"/>
              <w:left w:val="nil"/>
              <w:bottom w:val="nil"/>
              <w:right w:val="single" w:sz="6" w:space="0" w:color="auto"/>
            </w:tcBorders>
          </w:tcPr>
          <w:p w14:paraId="245BE0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0.0041</w:t>
            </w:r>
          </w:p>
        </w:tc>
      </w:tr>
      <w:tr w:rsidR="005C6F7B" w:rsidRPr="00DB7E7C" w14:paraId="349FCE2F" w14:textId="77777777" w:rsidTr="00460D31">
        <w:trPr>
          <w:trHeight w:val="20"/>
        </w:trPr>
        <w:tc>
          <w:tcPr>
            <w:tcW w:w="871" w:type="pct"/>
            <w:tcBorders>
              <w:top w:val="nil"/>
              <w:left w:val="single" w:sz="6" w:space="0" w:color="auto"/>
              <w:bottom w:val="nil"/>
              <w:right w:val="single" w:sz="6" w:space="0" w:color="auto"/>
            </w:tcBorders>
          </w:tcPr>
          <w:p w14:paraId="24FC734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689" w:type="pct"/>
            <w:tcBorders>
              <w:top w:val="nil"/>
              <w:left w:val="single" w:sz="6" w:space="0" w:color="auto"/>
              <w:bottom w:val="nil"/>
              <w:right w:val="nil"/>
            </w:tcBorders>
          </w:tcPr>
          <w:p w14:paraId="03DE933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0CC1FEC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09578CFC"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7EC842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0.8611</w:t>
            </w:r>
          </w:p>
        </w:tc>
        <w:tc>
          <w:tcPr>
            <w:tcW w:w="689" w:type="pct"/>
            <w:tcBorders>
              <w:top w:val="nil"/>
              <w:left w:val="nil"/>
              <w:bottom w:val="nil"/>
              <w:right w:val="nil"/>
            </w:tcBorders>
          </w:tcPr>
          <w:p w14:paraId="63B05B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0.5932</w:t>
            </w:r>
          </w:p>
        </w:tc>
        <w:tc>
          <w:tcPr>
            <w:tcW w:w="684" w:type="pct"/>
            <w:tcBorders>
              <w:top w:val="nil"/>
              <w:left w:val="nil"/>
              <w:bottom w:val="nil"/>
              <w:right w:val="single" w:sz="6" w:space="0" w:color="auto"/>
            </w:tcBorders>
          </w:tcPr>
          <w:p w14:paraId="7FA694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0.8167</w:t>
            </w:r>
          </w:p>
        </w:tc>
      </w:tr>
      <w:tr w:rsidR="005C6F7B" w:rsidRPr="00DB7E7C" w14:paraId="22D040DF" w14:textId="77777777" w:rsidTr="00460D31">
        <w:trPr>
          <w:trHeight w:val="20"/>
        </w:trPr>
        <w:tc>
          <w:tcPr>
            <w:tcW w:w="871" w:type="pct"/>
            <w:tcBorders>
              <w:top w:val="nil"/>
              <w:left w:val="single" w:sz="6" w:space="0" w:color="auto"/>
              <w:bottom w:val="nil"/>
              <w:right w:val="single" w:sz="6" w:space="0" w:color="auto"/>
            </w:tcBorders>
          </w:tcPr>
          <w:p w14:paraId="71B5ACD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689" w:type="pct"/>
            <w:tcBorders>
              <w:top w:val="nil"/>
              <w:left w:val="single" w:sz="6" w:space="0" w:color="auto"/>
              <w:bottom w:val="nil"/>
              <w:right w:val="nil"/>
            </w:tcBorders>
          </w:tcPr>
          <w:p w14:paraId="61B40CFE"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3634D4E"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23998BC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494B825"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686955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0.2307</w:t>
            </w:r>
          </w:p>
        </w:tc>
        <w:tc>
          <w:tcPr>
            <w:tcW w:w="684" w:type="pct"/>
            <w:tcBorders>
              <w:top w:val="nil"/>
              <w:left w:val="nil"/>
              <w:bottom w:val="nil"/>
              <w:right w:val="single" w:sz="6" w:space="0" w:color="auto"/>
            </w:tcBorders>
          </w:tcPr>
          <w:p w14:paraId="2C06FA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0.6580</w:t>
            </w:r>
          </w:p>
        </w:tc>
      </w:tr>
      <w:tr w:rsidR="005C6F7B" w:rsidRPr="00DB7E7C" w14:paraId="33E8C45D" w14:textId="77777777" w:rsidTr="00460D31">
        <w:trPr>
          <w:trHeight w:val="20"/>
        </w:trPr>
        <w:tc>
          <w:tcPr>
            <w:tcW w:w="871" w:type="pct"/>
            <w:tcBorders>
              <w:top w:val="nil"/>
              <w:left w:val="single" w:sz="6" w:space="0" w:color="auto"/>
              <w:bottom w:val="nil"/>
              <w:right w:val="single" w:sz="6" w:space="0" w:color="auto"/>
            </w:tcBorders>
          </w:tcPr>
          <w:p w14:paraId="2A557FE8"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689" w:type="pct"/>
            <w:tcBorders>
              <w:top w:val="nil"/>
              <w:left w:val="single" w:sz="6" w:space="0" w:color="auto"/>
              <w:bottom w:val="nil"/>
              <w:right w:val="nil"/>
            </w:tcBorders>
          </w:tcPr>
          <w:p w14:paraId="2D18B967"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288D8142"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7A47679"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B61F452"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nil"/>
              <w:right w:val="nil"/>
            </w:tcBorders>
          </w:tcPr>
          <w:p w14:paraId="57E6CB00" w14:textId="77777777" w:rsidR="005C6F7B" w:rsidRPr="00DB7E7C" w:rsidRDefault="005C6F7B" w:rsidP="00460D31">
            <w:pPr>
              <w:autoSpaceDE w:val="0"/>
              <w:autoSpaceDN w:val="0"/>
              <w:adjustRightInd w:val="0"/>
              <w:jc w:val="center"/>
              <w:rPr>
                <w:color w:val="000000"/>
                <w:sz w:val="20"/>
                <w:szCs w:val="20"/>
              </w:rPr>
            </w:pPr>
          </w:p>
        </w:tc>
        <w:tc>
          <w:tcPr>
            <w:tcW w:w="684" w:type="pct"/>
            <w:tcBorders>
              <w:top w:val="nil"/>
              <w:left w:val="nil"/>
              <w:bottom w:val="nil"/>
              <w:right w:val="single" w:sz="6" w:space="0" w:color="auto"/>
            </w:tcBorders>
          </w:tcPr>
          <w:p w14:paraId="4C0697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0.7196</w:t>
            </w:r>
          </w:p>
        </w:tc>
      </w:tr>
      <w:tr w:rsidR="005C6F7B" w:rsidRPr="00DB7E7C" w14:paraId="3AD8A095" w14:textId="77777777" w:rsidTr="00460D31">
        <w:trPr>
          <w:trHeight w:val="20"/>
        </w:trPr>
        <w:tc>
          <w:tcPr>
            <w:tcW w:w="871" w:type="pct"/>
            <w:tcBorders>
              <w:top w:val="nil"/>
              <w:left w:val="single" w:sz="6" w:space="0" w:color="auto"/>
              <w:bottom w:val="single" w:sz="6" w:space="0" w:color="auto"/>
              <w:right w:val="single" w:sz="6" w:space="0" w:color="auto"/>
            </w:tcBorders>
          </w:tcPr>
          <w:p w14:paraId="03C202E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689" w:type="pct"/>
            <w:tcBorders>
              <w:top w:val="nil"/>
              <w:left w:val="single" w:sz="6" w:space="0" w:color="auto"/>
              <w:bottom w:val="single" w:sz="6" w:space="0" w:color="auto"/>
              <w:right w:val="nil"/>
            </w:tcBorders>
          </w:tcPr>
          <w:p w14:paraId="44F4EBBE"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0304C3D9"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68DA1DEB"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12BAA228" w14:textId="77777777" w:rsidR="005C6F7B" w:rsidRPr="00DB7E7C" w:rsidRDefault="005C6F7B" w:rsidP="00460D31">
            <w:pPr>
              <w:autoSpaceDE w:val="0"/>
              <w:autoSpaceDN w:val="0"/>
              <w:adjustRightInd w:val="0"/>
              <w:jc w:val="center"/>
              <w:rPr>
                <w:color w:val="000000"/>
                <w:sz w:val="20"/>
                <w:szCs w:val="20"/>
              </w:rPr>
            </w:pPr>
          </w:p>
        </w:tc>
        <w:tc>
          <w:tcPr>
            <w:tcW w:w="689" w:type="pct"/>
            <w:tcBorders>
              <w:top w:val="nil"/>
              <w:left w:val="nil"/>
              <w:bottom w:val="single" w:sz="6" w:space="0" w:color="auto"/>
              <w:right w:val="nil"/>
            </w:tcBorders>
          </w:tcPr>
          <w:p w14:paraId="1CEBA496" w14:textId="77777777" w:rsidR="005C6F7B" w:rsidRPr="00DB7E7C" w:rsidRDefault="005C6F7B" w:rsidP="00460D31">
            <w:pPr>
              <w:autoSpaceDE w:val="0"/>
              <w:autoSpaceDN w:val="0"/>
              <w:adjustRightInd w:val="0"/>
              <w:jc w:val="center"/>
              <w:rPr>
                <w:color w:val="000000"/>
                <w:sz w:val="20"/>
                <w:szCs w:val="20"/>
              </w:rPr>
            </w:pPr>
          </w:p>
        </w:tc>
        <w:tc>
          <w:tcPr>
            <w:tcW w:w="684" w:type="pct"/>
            <w:tcBorders>
              <w:top w:val="nil"/>
              <w:left w:val="nil"/>
              <w:bottom w:val="single" w:sz="6" w:space="0" w:color="auto"/>
              <w:right w:val="single" w:sz="6" w:space="0" w:color="auto"/>
            </w:tcBorders>
          </w:tcPr>
          <w:p w14:paraId="1715CFFB" w14:textId="77777777" w:rsidR="005C6F7B" w:rsidRPr="00DB7E7C" w:rsidRDefault="005C6F7B" w:rsidP="00460D31">
            <w:pPr>
              <w:autoSpaceDE w:val="0"/>
              <w:autoSpaceDN w:val="0"/>
              <w:adjustRightInd w:val="0"/>
              <w:jc w:val="center"/>
              <w:rPr>
                <w:color w:val="000000"/>
                <w:sz w:val="20"/>
                <w:szCs w:val="20"/>
              </w:rPr>
            </w:pPr>
          </w:p>
        </w:tc>
      </w:tr>
    </w:tbl>
    <w:p w14:paraId="23954A26" w14:textId="77777777" w:rsidR="005C6F7B" w:rsidRPr="00DB7E7C" w:rsidRDefault="005C6F7B" w:rsidP="005C6F7B">
      <w:pPr>
        <w:rPr>
          <w:sz w:val="20"/>
          <w:szCs w:val="20"/>
        </w:rPr>
      </w:pPr>
    </w:p>
    <w:p w14:paraId="314A5B5D" w14:textId="77777777" w:rsidR="005C6F7B" w:rsidRPr="00DB7E7C" w:rsidRDefault="005C6F7B" w:rsidP="005C6F7B">
      <w:pPr>
        <w:rPr>
          <w:b/>
          <w:sz w:val="20"/>
          <w:szCs w:val="20"/>
        </w:rPr>
      </w:pPr>
    </w:p>
    <w:p w14:paraId="0C9FC42C" w14:textId="77777777" w:rsidR="005C6F7B" w:rsidRPr="00DB7E7C" w:rsidRDefault="005C6F7B">
      <w:pPr>
        <w:rPr>
          <w:b/>
          <w:sz w:val="20"/>
          <w:szCs w:val="20"/>
        </w:rPr>
      </w:pPr>
      <w:r w:rsidRPr="00DB7E7C">
        <w:rPr>
          <w:b/>
          <w:sz w:val="20"/>
          <w:szCs w:val="20"/>
        </w:rPr>
        <w:br w:type="page"/>
      </w:r>
    </w:p>
    <w:p w14:paraId="6835871A" w14:textId="77777777" w:rsidR="005C6F7B" w:rsidRPr="00DB7E7C" w:rsidRDefault="005C6F7B" w:rsidP="005C6F7B">
      <w:pPr>
        <w:jc w:val="center"/>
        <w:rPr>
          <w:b/>
        </w:rPr>
      </w:pPr>
      <w:r w:rsidRPr="00DB7E7C">
        <w:rPr>
          <w:b/>
        </w:rPr>
        <w:lastRenderedPageBreak/>
        <w:t>Table 3</w:t>
      </w:r>
    </w:p>
    <w:p w14:paraId="58F6C392" w14:textId="1E9108C7" w:rsidR="00E833C2" w:rsidRPr="00DB7E7C" w:rsidRDefault="00190376" w:rsidP="00E833C2">
      <w:pPr>
        <w:autoSpaceDE w:val="0"/>
        <w:autoSpaceDN w:val="0"/>
        <w:adjustRightInd w:val="0"/>
        <w:spacing w:line="360" w:lineRule="auto"/>
        <w:jc w:val="center"/>
        <w:rPr>
          <w:sz w:val="20"/>
          <w:szCs w:val="20"/>
        </w:rPr>
      </w:pPr>
      <w:r w:rsidRPr="00DB7E7C">
        <w:t xml:space="preserve">Descriptive Statistics </w:t>
      </w:r>
      <w:r w:rsidR="00371855" w:rsidRPr="00DB7E7C">
        <w:t>across and within Countries</w:t>
      </w:r>
    </w:p>
    <w:p w14:paraId="76AE8DF1" w14:textId="21884286" w:rsidR="00937656" w:rsidRDefault="00E833C2" w:rsidP="00937656">
      <w:pPr>
        <w:jc w:val="both"/>
        <w:rPr>
          <w:sz w:val="20"/>
          <w:szCs w:val="20"/>
        </w:rPr>
      </w:pPr>
      <w:r w:rsidRPr="00DB7E7C">
        <w:rPr>
          <w:sz w:val="20"/>
          <w:szCs w:val="20"/>
        </w:rPr>
        <w:t>This table presents the summary statistics at the country level. Statistics are reported for 51 countries. All securities in each country are considered for the sample period Jan 3</w:t>
      </w:r>
      <w:r w:rsidRPr="00DB7E7C">
        <w:rPr>
          <w:sz w:val="20"/>
          <w:szCs w:val="20"/>
          <w:vertAlign w:val="superscript"/>
        </w:rPr>
        <w:t>rd</w:t>
      </w:r>
      <w:r w:rsidRPr="00DB7E7C">
        <w:rPr>
          <w:sz w:val="20"/>
          <w:szCs w:val="20"/>
        </w:rPr>
        <w:t>, 1995 and Dec 31</w:t>
      </w:r>
      <w:r w:rsidRPr="00DB7E7C">
        <w:rPr>
          <w:sz w:val="20"/>
          <w:szCs w:val="20"/>
          <w:vertAlign w:val="superscript"/>
        </w:rPr>
        <w:t>st</w:t>
      </w:r>
      <w:r w:rsidRPr="00DB7E7C">
        <w:rPr>
          <w:sz w:val="20"/>
          <w:szCs w:val="20"/>
        </w:rPr>
        <w:t>, 2014. In each country, statistics are computed by considering the daily firm level return and market capitalizations as a panel. Average daily returns (Mean), Standard Deviation (</w:t>
      </w:r>
      <w:proofErr w:type="spellStart"/>
      <w:r w:rsidRPr="00DB7E7C">
        <w:rPr>
          <w:sz w:val="20"/>
          <w:szCs w:val="20"/>
        </w:rPr>
        <w:t>Std.Dev</w:t>
      </w:r>
      <w:proofErr w:type="spellEnd"/>
      <w:r w:rsidRPr="00DB7E7C">
        <w:rPr>
          <w:sz w:val="20"/>
          <w:szCs w:val="20"/>
        </w:rPr>
        <w:t xml:space="preserve">), Minimum (Min), 25 </w:t>
      </w:r>
      <w:proofErr w:type="gramStart"/>
      <w:r w:rsidRPr="00DB7E7C">
        <w:rPr>
          <w:sz w:val="20"/>
          <w:szCs w:val="20"/>
        </w:rPr>
        <w:t>percentile</w:t>
      </w:r>
      <w:proofErr w:type="gramEnd"/>
      <w:r w:rsidRPr="00DB7E7C">
        <w:rPr>
          <w:sz w:val="20"/>
          <w:szCs w:val="20"/>
        </w:rPr>
        <w:t xml:space="preserve"> (25-pct), Median (</w:t>
      </w:r>
      <w:proofErr w:type="spellStart"/>
      <w:r w:rsidRPr="00DB7E7C">
        <w:rPr>
          <w:sz w:val="20"/>
          <w:szCs w:val="20"/>
        </w:rPr>
        <w:t>Median</w:t>
      </w:r>
      <w:proofErr w:type="spellEnd"/>
      <w:r w:rsidRPr="00DB7E7C">
        <w:rPr>
          <w:sz w:val="20"/>
          <w:szCs w:val="20"/>
        </w:rPr>
        <w:t xml:space="preserve">), 75 percentile (75-pct), Maximum (Max), Skewness (Skew), Kurtosis (Kurt), and number of observations are reported. Panel A reports the panel statistics for daily returns and Panel B reports the panel statistics for </w:t>
      </w:r>
      <w:r w:rsidR="00074355" w:rsidRPr="00DB7E7C">
        <w:rPr>
          <w:sz w:val="20"/>
          <w:szCs w:val="20"/>
        </w:rPr>
        <w:t>market value.</w:t>
      </w:r>
    </w:p>
    <w:p w14:paraId="39FD24E8" w14:textId="77777777" w:rsidR="00DB7E7C" w:rsidRDefault="00DB7E7C" w:rsidP="00937656">
      <w:pPr>
        <w:jc w:val="both"/>
        <w:rPr>
          <w:sz w:val="20"/>
          <w:szCs w:val="20"/>
        </w:rPr>
      </w:pPr>
    </w:p>
    <w:p w14:paraId="3F7D9918" w14:textId="77777777" w:rsidR="00DB7E7C" w:rsidRPr="00DB7E7C" w:rsidRDefault="00DB7E7C" w:rsidP="00937656">
      <w:pPr>
        <w:jc w:val="both"/>
        <w:rPr>
          <w:sz w:val="20"/>
          <w:szCs w:val="20"/>
        </w:rPr>
      </w:pPr>
    </w:p>
    <w:p w14:paraId="036CDEC8" w14:textId="77777777" w:rsidR="00937656" w:rsidRPr="00DB7E7C" w:rsidRDefault="00937656" w:rsidP="00937656">
      <w:pPr>
        <w:jc w:val="both"/>
        <w:rPr>
          <w:sz w:val="20"/>
          <w:szCs w:val="20"/>
        </w:rPr>
      </w:pPr>
    </w:p>
    <w:tbl>
      <w:tblPr>
        <w:tblW w:w="5000" w:type="pct"/>
        <w:tblLook w:val="0000" w:firstRow="0" w:lastRow="0" w:firstColumn="0" w:lastColumn="0" w:noHBand="0" w:noVBand="0"/>
      </w:tblPr>
      <w:tblGrid>
        <w:gridCol w:w="1317"/>
        <w:gridCol w:w="894"/>
        <w:gridCol w:w="918"/>
        <w:gridCol w:w="875"/>
        <w:gridCol w:w="899"/>
        <w:gridCol w:w="901"/>
        <w:gridCol w:w="894"/>
        <w:gridCol w:w="896"/>
        <w:gridCol w:w="1061"/>
        <w:gridCol w:w="996"/>
        <w:gridCol w:w="1149"/>
      </w:tblGrid>
      <w:tr w:rsidR="005C6F7B" w:rsidRPr="00DB7E7C" w14:paraId="77BBBE4D" w14:textId="77777777" w:rsidTr="00460D31">
        <w:trPr>
          <w:trHeight w:val="20"/>
        </w:trPr>
        <w:tc>
          <w:tcPr>
            <w:tcW w:w="5000" w:type="pct"/>
            <w:gridSpan w:val="11"/>
            <w:tcBorders>
              <w:top w:val="nil"/>
              <w:left w:val="nil"/>
              <w:bottom w:val="single" w:sz="12" w:space="0" w:color="auto"/>
              <w:right w:val="nil"/>
            </w:tcBorders>
          </w:tcPr>
          <w:p w14:paraId="117605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Summary Statistics for Daily Return</w:t>
            </w:r>
          </w:p>
        </w:tc>
      </w:tr>
      <w:tr w:rsidR="005C6F7B" w:rsidRPr="00DB7E7C" w14:paraId="43FC1EE8" w14:textId="77777777" w:rsidTr="00460D31">
        <w:trPr>
          <w:trHeight w:val="20"/>
        </w:trPr>
        <w:tc>
          <w:tcPr>
            <w:tcW w:w="610" w:type="pct"/>
            <w:tcBorders>
              <w:top w:val="nil"/>
              <w:left w:val="single" w:sz="6" w:space="0" w:color="auto"/>
              <w:bottom w:val="single" w:sz="6" w:space="0" w:color="auto"/>
              <w:right w:val="single" w:sz="6" w:space="0" w:color="auto"/>
            </w:tcBorders>
          </w:tcPr>
          <w:p w14:paraId="788092A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414" w:type="pct"/>
            <w:tcBorders>
              <w:top w:val="nil"/>
              <w:left w:val="single" w:sz="6" w:space="0" w:color="auto"/>
              <w:bottom w:val="single" w:sz="6" w:space="0" w:color="auto"/>
              <w:right w:val="nil"/>
            </w:tcBorders>
          </w:tcPr>
          <w:p w14:paraId="7786BBC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Mean</w:t>
            </w:r>
          </w:p>
        </w:tc>
        <w:tc>
          <w:tcPr>
            <w:tcW w:w="425" w:type="pct"/>
            <w:tcBorders>
              <w:top w:val="nil"/>
              <w:left w:val="nil"/>
              <w:bottom w:val="single" w:sz="6" w:space="0" w:color="auto"/>
              <w:right w:val="nil"/>
            </w:tcBorders>
          </w:tcPr>
          <w:p w14:paraId="06DD9FAD"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Std.Dev</w:t>
            </w:r>
            <w:proofErr w:type="spellEnd"/>
          </w:p>
        </w:tc>
        <w:tc>
          <w:tcPr>
            <w:tcW w:w="405" w:type="pct"/>
            <w:tcBorders>
              <w:top w:val="nil"/>
              <w:left w:val="nil"/>
              <w:bottom w:val="single" w:sz="6" w:space="0" w:color="auto"/>
              <w:right w:val="nil"/>
            </w:tcBorders>
          </w:tcPr>
          <w:p w14:paraId="7F436B1D"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Min</w:t>
            </w:r>
          </w:p>
        </w:tc>
        <w:tc>
          <w:tcPr>
            <w:tcW w:w="416" w:type="pct"/>
            <w:tcBorders>
              <w:top w:val="nil"/>
              <w:left w:val="nil"/>
              <w:bottom w:val="single" w:sz="6" w:space="0" w:color="auto"/>
              <w:right w:val="nil"/>
            </w:tcBorders>
          </w:tcPr>
          <w:p w14:paraId="58712B6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25-pct</w:t>
            </w:r>
          </w:p>
        </w:tc>
        <w:tc>
          <w:tcPr>
            <w:tcW w:w="417" w:type="pct"/>
            <w:tcBorders>
              <w:top w:val="nil"/>
              <w:left w:val="nil"/>
              <w:bottom w:val="single" w:sz="6" w:space="0" w:color="auto"/>
              <w:right w:val="nil"/>
            </w:tcBorders>
          </w:tcPr>
          <w:p w14:paraId="0899D4D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Median</w:t>
            </w:r>
          </w:p>
        </w:tc>
        <w:tc>
          <w:tcPr>
            <w:tcW w:w="414" w:type="pct"/>
            <w:tcBorders>
              <w:top w:val="nil"/>
              <w:left w:val="nil"/>
              <w:bottom w:val="single" w:sz="6" w:space="0" w:color="auto"/>
              <w:right w:val="nil"/>
            </w:tcBorders>
          </w:tcPr>
          <w:p w14:paraId="1086590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75-pct</w:t>
            </w:r>
          </w:p>
        </w:tc>
        <w:tc>
          <w:tcPr>
            <w:tcW w:w="415" w:type="pct"/>
            <w:tcBorders>
              <w:top w:val="nil"/>
              <w:left w:val="nil"/>
              <w:bottom w:val="single" w:sz="6" w:space="0" w:color="auto"/>
              <w:right w:val="nil"/>
            </w:tcBorders>
          </w:tcPr>
          <w:p w14:paraId="0D131C9F"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Max</w:t>
            </w:r>
          </w:p>
        </w:tc>
        <w:tc>
          <w:tcPr>
            <w:tcW w:w="491" w:type="pct"/>
            <w:tcBorders>
              <w:top w:val="nil"/>
              <w:left w:val="nil"/>
              <w:bottom w:val="single" w:sz="6" w:space="0" w:color="auto"/>
              <w:right w:val="nil"/>
            </w:tcBorders>
          </w:tcPr>
          <w:p w14:paraId="313DAB85" w14:textId="20664F43" w:rsidR="005C6F7B" w:rsidRPr="00DB7E7C" w:rsidRDefault="00371855" w:rsidP="00460D31">
            <w:pPr>
              <w:autoSpaceDE w:val="0"/>
              <w:autoSpaceDN w:val="0"/>
              <w:adjustRightInd w:val="0"/>
              <w:jc w:val="center"/>
              <w:rPr>
                <w:b/>
                <w:bCs/>
                <w:color w:val="000000"/>
                <w:sz w:val="20"/>
                <w:szCs w:val="20"/>
              </w:rPr>
            </w:pPr>
            <w:r w:rsidRPr="00DB7E7C">
              <w:rPr>
                <w:b/>
                <w:bCs/>
                <w:color w:val="000000"/>
                <w:sz w:val="20"/>
                <w:szCs w:val="20"/>
              </w:rPr>
              <w:t>Skew</w:t>
            </w:r>
          </w:p>
        </w:tc>
        <w:tc>
          <w:tcPr>
            <w:tcW w:w="461" w:type="pct"/>
            <w:tcBorders>
              <w:top w:val="nil"/>
              <w:left w:val="nil"/>
              <w:bottom w:val="single" w:sz="6" w:space="0" w:color="auto"/>
              <w:right w:val="nil"/>
            </w:tcBorders>
          </w:tcPr>
          <w:p w14:paraId="25E9EA28" w14:textId="3C8E2ED0" w:rsidR="005C6F7B" w:rsidRPr="00DB7E7C" w:rsidRDefault="00371855" w:rsidP="00460D31">
            <w:pPr>
              <w:autoSpaceDE w:val="0"/>
              <w:autoSpaceDN w:val="0"/>
              <w:adjustRightInd w:val="0"/>
              <w:jc w:val="center"/>
              <w:rPr>
                <w:b/>
                <w:bCs/>
                <w:color w:val="000000"/>
                <w:sz w:val="20"/>
                <w:szCs w:val="20"/>
              </w:rPr>
            </w:pPr>
            <w:r w:rsidRPr="00DB7E7C">
              <w:rPr>
                <w:b/>
                <w:bCs/>
                <w:color w:val="000000"/>
                <w:sz w:val="20"/>
                <w:szCs w:val="20"/>
              </w:rPr>
              <w:t>Kurt</w:t>
            </w:r>
          </w:p>
        </w:tc>
        <w:tc>
          <w:tcPr>
            <w:tcW w:w="533" w:type="pct"/>
            <w:tcBorders>
              <w:top w:val="nil"/>
              <w:left w:val="nil"/>
              <w:bottom w:val="single" w:sz="6" w:space="0" w:color="auto"/>
              <w:right w:val="single" w:sz="6" w:space="0" w:color="auto"/>
            </w:tcBorders>
          </w:tcPr>
          <w:p w14:paraId="19C8B608"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Obs</w:t>
            </w:r>
            <w:proofErr w:type="spellEnd"/>
          </w:p>
        </w:tc>
      </w:tr>
      <w:tr w:rsidR="005C6F7B" w:rsidRPr="00DB7E7C" w14:paraId="3B9BD87D" w14:textId="77777777" w:rsidTr="00460D31">
        <w:trPr>
          <w:trHeight w:val="20"/>
        </w:trPr>
        <w:tc>
          <w:tcPr>
            <w:tcW w:w="610" w:type="pct"/>
            <w:tcBorders>
              <w:top w:val="single" w:sz="6" w:space="0" w:color="auto"/>
              <w:left w:val="single" w:sz="6" w:space="0" w:color="auto"/>
              <w:bottom w:val="nil"/>
              <w:right w:val="single" w:sz="6" w:space="0" w:color="auto"/>
            </w:tcBorders>
          </w:tcPr>
          <w:p w14:paraId="3A3A87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414" w:type="pct"/>
            <w:tcBorders>
              <w:top w:val="single" w:sz="6" w:space="0" w:color="auto"/>
              <w:left w:val="single" w:sz="6" w:space="0" w:color="auto"/>
              <w:bottom w:val="nil"/>
              <w:right w:val="nil"/>
            </w:tcBorders>
          </w:tcPr>
          <w:p w14:paraId="726CC5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0.0011</w:t>
            </w:r>
          </w:p>
        </w:tc>
        <w:tc>
          <w:tcPr>
            <w:tcW w:w="425" w:type="pct"/>
            <w:tcBorders>
              <w:top w:val="single" w:sz="6" w:space="0" w:color="auto"/>
              <w:left w:val="nil"/>
              <w:bottom w:val="nil"/>
              <w:right w:val="nil"/>
            </w:tcBorders>
          </w:tcPr>
          <w:p w14:paraId="51D2C9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0.0313</w:t>
            </w:r>
          </w:p>
        </w:tc>
        <w:tc>
          <w:tcPr>
            <w:tcW w:w="405" w:type="pct"/>
            <w:tcBorders>
              <w:top w:val="single" w:sz="6" w:space="0" w:color="auto"/>
              <w:left w:val="nil"/>
              <w:bottom w:val="nil"/>
              <w:right w:val="nil"/>
            </w:tcBorders>
          </w:tcPr>
          <w:p w14:paraId="1E8121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-0.3215</w:t>
            </w:r>
          </w:p>
        </w:tc>
        <w:tc>
          <w:tcPr>
            <w:tcW w:w="416" w:type="pct"/>
            <w:tcBorders>
              <w:top w:val="single" w:sz="6" w:space="0" w:color="auto"/>
              <w:left w:val="nil"/>
              <w:bottom w:val="nil"/>
              <w:right w:val="nil"/>
            </w:tcBorders>
          </w:tcPr>
          <w:p w14:paraId="5AEE40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-0.0125</w:t>
            </w:r>
          </w:p>
        </w:tc>
        <w:tc>
          <w:tcPr>
            <w:tcW w:w="417" w:type="pct"/>
            <w:tcBorders>
              <w:top w:val="single" w:sz="6" w:space="0" w:color="auto"/>
              <w:left w:val="nil"/>
              <w:bottom w:val="nil"/>
              <w:right w:val="nil"/>
            </w:tcBorders>
          </w:tcPr>
          <w:p w14:paraId="0127A0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single" w:sz="6" w:space="0" w:color="auto"/>
              <w:left w:val="nil"/>
              <w:bottom w:val="nil"/>
              <w:right w:val="nil"/>
            </w:tcBorders>
          </w:tcPr>
          <w:p w14:paraId="683C86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0.0129</w:t>
            </w:r>
          </w:p>
        </w:tc>
        <w:tc>
          <w:tcPr>
            <w:tcW w:w="415" w:type="pct"/>
            <w:tcBorders>
              <w:top w:val="single" w:sz="6" w:space="0" w:color="auto"/>
              <w:left w:val="nil"/>
              <w:bottom w:val="nil"/>
              <w:right w:val="nil"/>
            </w:tcBorders>
          </w:tcPr>
          <w:p w14:paraId="7505A9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0.3030</w:t>
            </w:r>
          </w:p>
        </w:tc>
        <w:tc>
          <w:tcPr>
            <w:tcW w:w="491" w:type="pct"/>
            <w:tcBorders>
              <w:top w:val="single" w:sz="6" w:space="0" w:color="auto"/>
              <w:left w:val="nil"/>
              <w:bottom w:val="nil"/>
              <w:right w:val="nil"/>
            </w:tcBorders>
          </w:tcPr>
          <w:p w14:paraId="7539FA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0.5962</w:t>
            </w:r>
          </w:p>
        </w:tc>
        <w:tc>
          <w:tcPr>
            <w:tcW w:w="461" w:type="pct"/>
            <w:tcBorders>
              <w:top w:val="single" w:sz="6" w:space="0" w:color="auto"/>
              <w:left w:val="nil"/>
              <w:bottom w:val="nil"/>
              <w:right w:val="nil"/>
            </w:tcBorders>
          </w:tcPr>
          <w:p w14:paraId="4C3C7D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9.7468</w:t>
            </w:r>
          </w:p>
        </w:tc>
        <w:tc>
          <w:tcPr>
            <w:tcW w:w="533" w:type="pct"/>
            <w:tcBorders>
              <w:top w:val="single" w:sz="6" w:space="0" w:color="auto"/>
              <w:left w:val="nil"/>
              <w:bottom w:val="nil"/>
              <w:right w:val="single" w:sz="6" w:space="0" w:color="auto"/>
            </w:tcBorders>
          </w:tcPr>
          <w:p w14:paraId="47B310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303250</w:t>
            </w:r>
          </w:p>
        </w:tc>
      </w:tr>
      <w:tr w:rsidR="005C6F7B" w:rsidRPr="00DB7E7C" w14:paraId="055B8920" w14:textId="77777777" w:rsidTr="00460D31">
        <w:trPr>
          <w:trHeight w:val="20"/>
        </w:trPr>
        <w:tc>
          <w:tcPr>
            <w:tcW w:w="610" w:type="pct"/>
            <w:tcBorders>
              <w:top w:val="nil"/>
              <w:left w:val="single" w:sz="6" w:space="0" w:color="auto"/>
              <w:bottom w:val="nil"/>
              <w:right w:val="single" w:sz="6" w:space="0" w:color="auto"/>
            </w:tcBorders>
          </w:tcPr>
          <w:p w14:paraId="64CD0F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414" w:type="pct"/>
            <w:tcBorders>
              <w:top w:val="nil"/>
              <w:left w:val="single" w:sz="6" w:space="0" w:color="auto"/>
              <w:bottom w:val="nil"/>
              <w:right w:val="nil"/>
            </w:tcBorders>
          </w:tcPr>
          <w:p w14:paraId="29CCDE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3382F5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0.0456</w:t>
            </w:r>
          </w:p>
        </w:tc>
        <w:tc>
          <w:tcPr>
            <w:tcW w:w="405" w:type="pct"/>
            <w:tcBorders>
              <w:top w:val="nil"/>
              <w:left w:val="nil"/>
              <w:bottom w:val="nil"/>
              <w:right w:val="nil"/>
            </w:tcBorders>
          </w:tcPr>
          <w:p w14:paraId="4208A3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-0.2496</w:t>
            </w:r>
          </w:p>
        </w:tc>
        <w:tc>
          <w:tcPr>
            <w:tcW w:w="416" w:type="pct"/>
            <w:tcBorders>
              <w:top w:val="nil"/>
              <w:left w:val="nil"/>
              <w:bottom w:val="nil"/>
              <w:right w:val="nil"/>
            </w:tcBorders>
          </w:tcPr>
          <w:p w14:paraId="6066BF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-0.0152</w:t>
            </w:r>
          </w:p>
        </w:tc>
        <w:tc>
          <w:tcPr>
            <w:tcW w:w="417" w:type="pct"/>
            <w:tcBorders>
              <w:top w:val="nil"/>
              <w:left w:val="nil"/>
              <w:bottom w:val="nil"/>
              <w:right w:val="nil"/>
            </w:tcBorders>
          </w:tcPr>
          <w:p w14:paraId="60CF04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00F8D7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0.0134</w:t>
            </w:r>
          </w:p>
        </w:tc>
        <w:tc>
          <w:tcPr>
            <w:tcW w:w="415" w:type="pct"/>
            <w:tcBorders>
              <w:top w:val="nil"/>
              <w:left w:val="nil"/>
              <w:bottom w:val="nil"/>
              <w:right w:val="nil"/>
            </w:tcBorders>
          </w:tcPr>
          <w:p w14:paraId="65709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0.2968</w:t>
            </w:r>
          </w:p>
        </w:tc>
        <w:tc>
          <w:tcPr>
            <w:tcW w:w="491" w:type="pct"/>
            <w:tcBorders>
              <w:top w:val="nil"/>
              <w:left w:val="nil"/>
              <w:bottom w:val="nil"/>
              <w:right w:val="nil"/>
            </w:tcBorders>
          </w:tcPr>
          <w:p w14:paraId="2ADD70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0.4701</w:t>
            </w:r>
          </w:p>
        </w:tc>
        <w:tc>
          <w:tcPr>
            <w:tcW w:w="461" w:type="pct"/>
            <w:tcBorders>
              <w:top w:val="nil"/>
              <w:left w:val="nil"/>
              <w:bottom w:val="nil"/>
              <w:right w:val="nil"/>
            </w:tcBorders>
          </w:tcPr>
          <w:p w14:paraId="0C2E9C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7.7619</w:t>
            </w:r>
          </w:p>
        </w:tc>
        <w:tc>
          <w:tcPr>
            <w:tcW w:w="533" w:type="pct"/>
            <w:tcBorders>
              <w:top w:val="nil"/>
              <w:left w:val="nil"/>
              <w:bottom w:val="nil"/>
              <w:right w:val="single" w:sz="6" w:space="0" w:color="auto"/>
            </w:tcBorders>
          </w:tcPr>
          <w:p w14:paraId="734050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5987837</w:t>
            </w:r>
          </w:p>
        </w:tc>
      </w:tr>
      <w:tr w:rsidR="005C6F7B" w:rsidRPr="00DB7E7C" w14:paraId="4FC415BF" w14:textId="77777777" w:rsidTr="00460D31">
        <w:trPr>
          <w:trHeight w:val="20"/>
        </w:trPr>
        <w:tc>
          <w:tcPr>
            <w:tcW w:w="610" w:type="pct"/>
            <w:tcBorders>
              <w:top w:val="nil"/>
              <w:left w:val="single" w:sz="6" w:space="0" w:color="auto"/>
              <w:bottom w:val="nil"/>
              <w:right w:val="single" w:sz="6" w:space="0" w:color="auto"/>
            </w:tcBorders>
          </w:tcPr>
          <w:p w14:paraId="23A844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414" w:type="pct"/>
            <w:tcBorders>
              <w:top w:val="nil"/>
              <w:left w:val="single" w:sz="6" w:space="0" w:color="auto"/>
              <w:bottom w:val="nil"/>
              <w:right w:val="nil"/>
            </w:tcBorders>
          </w:tcPr>
          <w:p w14:paraId="0954EA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19B8DE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0.0215</w:t>
            </w:r>
          </w:p>
        </w:tc>
        <w:tc>
          <w:tcPr>
            <w:tcW w:w="405" w:type="pct"/>
            <w:tcBorders>
              <w:top w:val="nil"/>
              <w:left w:val="nil"/>
              <w:bottom w:val="nil"/>
              <w:right w:val="nil"/>
            </w:tcBorders>
          </w:tcPr>
          <w:p w14:paraId="644A20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-0.1525</w:t>
            </w:r>
          </w:p>
        </w:tc>
        <w:tc>
          <w:tcPr>
            <w:tcW w:w="416" w:type="pct"/>
            <w:tcBorders>
              <w:top w:val="nil"/>
              <w:left w:val="nil"/>
              <w:bottom w:val="nil"/>
              <w:right w:val="nil"/>
            </w:tcBorders>
          </w:tcPr>
          <w:p w14:paraId="0ADDBB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-0.0079</w:t>
            </w:r>
          </w:p>
        </w:tc>
        <w:tc>
          <w:tcPr>
            <w:tcW w:w="417" w:type="pct"/>
            <w:tcBorders>
              <w:top w:val="nil"/>
              <w:left w:val="nil"/>
              <w:bottom w:val="nil"/>
              <w:right w:val="nil"/>
            </w:tcBorders>
          </w:tcPr>
          <w:p w14:paraId="776B24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646BCF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0.0084</w:t>
            </w:r>
          </w:p>
        </w:tc>
        <w:tc>
          <w:tcPr>
            <w:tcW w:w="415" w:type="pct"/>
            <w:tcBorders>
              <w:top w:val="nil"/>
              <w:left w:val="nil"/>
              <w:bottom w:val="nil"/>
              <w:right w:val="nil"/>
            </w:tcBorders>
          </w:tcPr>
          <w:p w14:paraId="17007D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0.1487</w:t>
            </w:r>
          </w:p>
        </w:tc>
        <w:tc>
          <w:tcPr>
            <w:tcW w:w="491" w:type="pct"/>
            <w:tcBorders>
              <w:top w:val="nil"/>
              <w:left w:val="nil"/>
              <w:bottom w:val="nil"/>
              <w:right w:val="nil"/>
            </w:tcBorders>
          </w:tcPr>
          <w:p w14:paraId="08D3FF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0.1370</w:t>
            </w:r>
          </w:p>
        </w:tc>
        <w:tc>
          <w:tcPr>
            <w:tcW w:w="461" w:type="pct"/>
            <w:tcBorders>
              <w:top w:val="nil"/>
              <w:left w:val="nil"/>
              <w:bottom w:val="nil"/>
              <w:right w:val="nil"/>
            </w:tcBorders>
          </w:tcPr>
          <w:p w14:paraId="480AA1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9.2093</w:t>
            </w:r>
          </w:p>
        </w:tc>
        <w:tc>
          <w:tcPr>
            <w:tcW w:w="533" w:type="pct"/>
            <w:tcBorders>
              <w:top w:val="nil"/>
              <w:left w:val="nil"/>
              <w:bottom w:val="nil"/>
              <w:right w:val="single" w:sz="6" w:space="0" w:color="auto"/>
            </w:tcBorders>
          </w:tcPr>
          <w:p w14:paraId="5AD59B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480517</w:t>
            </w:r>
          </w:p>
        </w:tc>
      </w:tr>
      <w:tr w:rsidR="005C6F7B" w:rsidRPr="00DB7E7C" w14:paraId="04DBF7A1" w14:textId="77777777" w:rsidTr="00460D31">
        <w:trPr>
          <w:trHeight w:val="20"/>
        </w:trPr>
        <w:tc>
          <w:tcPr>
            <w:tcW w:w="610" w:type="pct"/>
            <w:tcBorders>
              <w:top w:val="nil"/>
              <w:left w:val="single" w:sz="6" w:space="0" w:color="auto"/>
              <w:bottom w:val="nil"/>
              <w:right w:val="single" w:sz="6" w:space="0" w:color="auto"/>
            </w:tcBorders>
          </w:tcPr>
          <w:p w14:paraId="30831E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414" w:type="pct"/>
            <w:tcBorders>
              <w:top w:val="nil"/>
              <w:left w:val="single" w:sz="6" w:space="0" w:color="auto"/>
              <w:bottom w:val="nil"/>
              <w:right w:val="nil"/>
            </w:tcBorders>
          </w:tcPr>
          <w:p w14:paraId="31414C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312E31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0.0195</w:t>
            </w:r>
          </w:p>
        </w:tc>
        <w:tc>
          <w:tcPr>
            <w:tcW w:w="405" w:type="pct"/>
            <w:tcBorders>
              <w:top w:val="nil"/>
              <w:left w:val="nil"/>
              <w:bottom w:val="nil"/>
              <w:right w:val="nil"/>
            </w:tcBorders>
          </w:tcPr>
          <w:p w14:paraId="54372B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-0.1161</w:t>
            </w:r>
          </w:p>
        </w:tc>
        <w:tc>
          <w:tcPr>
            <w:tcW w:w="416" w:type="pct"/>
            <w:tcBorders>
              <w:top w:val="nil"/>
              <w:left w:val="nil"/>
              <w:bottom w:val="nil"/>
              <w:right w:val="nil"/>
            </w:tcBorders>
          </w:tcPr>
          <w:p w14:paraId="637D5F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-0.0077</w:t>
            </w:r>
          </w:p>
        </w:tc>
        <w:tc>
          <w:tcPr>
            <w:tcW w:w="417" w:type="pct"/>
            <w:tcBorders>
              <w:top w:val="nil"/>
              <w:left w:val="nil"/>
              <w:bottom w:val="nil"/>
              <w:right w:val="nil"/>
            </w:tcBorders>
          </w:tcPr>
          <w:p w14:paraId="5BC7C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1A0381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0.0083</w:t>
            </w:r>
          </w:p>
        </w:tc>
        <w:tc>
          <w:tcPr>
            <w:tcW w:w="415" w:type="pct"/>
            <w:tcBorders>
              <w:top w:val="nil"/>
              <w:left w:val="nil"/>
              <w:bottom w:val="nil"/>
              <w:right w:val="nil"/>
            </w:tcBorders>
          </w:tcPr>
          <w:p w14:paraId="13856E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0.1354</w:t>
            </w:r>
          </w:p>
        </w:tc>
        <w:tc>
          <w:tcPr>
            <w:tcW w:w="491" w:type="pct"/>
            <w:tcBorders>
              <w:top w:val="nil"/>
              <w:left w:val="nil"/>
              <w:bottom w:val="nil"/>
              <w:right w:val="nil"/>
            </w:tcBorders>
          </w:tcPr>
          <w:p w14:paraId="00EBF4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0.1538</w:t>
            </w:r>
          </w:p>
        </w:tc>
        <w:tc>
          <w:tcPr>
            <w:tcW w:w="461" w:type="pct"/>
            <w:tcBorders>
              <w:top w:val="nil"/>
              <w:left w:val="nil"/>
              <w:bottom w:val="nil"/>
              <w:right w:val="nil"/>
            </w:tcBorders>
          </w:tcPr>
          <w:p w14:paraId="77124B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7.0578</w:t>
            </w:r>
          </w:p>
        </w:tc>
        <w:tc>
          <w:tcPr>
            <w:tcW w:w="533" w:type="pct"/>
            <w:tcBorders>
              <w:top w:val="nil"/>
              <w:left w:val="nil"/>
              <w:bottom w:val="nil"/>
              <w:right w:val="single" w:sz="6" w:space="0" w:color="auto"/>
            </w:tcBorders>
          </w:tcPr>
          <w:p w14:paraId="13FA50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881214</w:t>
            </w:r>
          </w:p>
        </w:tc>
      </w:tr>
      <w:tr w:rsidR="005C6F7B" w:rsidRPr="00DB7E7C" w14:paraId="77E551BB" w14:textId="77777777" w:rsidTr="00460D31">
        <w:trPr>
          <w:trHeight w:val="20"/>
        </w:trPr>
        <w:tc>
          <w:tcPr>
            <w:tcW w:w="610" w:type="pct"/>
            <w:tcBorders>
              <w:top w:val="nil"/>
              <w:left w:val="single" w:sz="6" w:space="0" w:color="auto"/>
              <w:bottom w:val="nil"/>
              <w:right w:val="single" w:sz="6" w:space="0" w:color="auto"/>
            </w:tcBorders>
          </w:tcPr>
          <w:p w14:paraId="05B796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414" w:type="pct"/>
            <w:tcBorders>
              <w:top w:val="nil"/>
              <w:left w:val="single" w:sz="6" w:space="0" w:color="auto"/>
              <w:bottom w:val="nil"/>
              <w:right w:val="nil"/>
            </w:tcBorders>
          </w:tcPr>
          <w:p w14:paraId="6F27FD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w:t>
            </w:r>
          </w:p>
        </w:tc>
        <w:tc>
          <w:tcPr>
            <w:tcW w:w="425" w:type="pct"/>
            <w:tcBorders>
              <w:top w:val="nil"/>
              <w:left w:val="nil"/>
              <w:bottom w:val="nil"/>
              <w:right w:val="nil"/>
            </w:tcBorders>
          </w:tcPr>
          <w:p w14:paraId="6C376A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0.0326</w:t>
            </w:r>
          </w:p>
        </w:tc>
        <w:tc>
          <w:tcPr>
            <w:tcW w:w="405" w:type="pct"/>
            <w:tcBorders>
              <w:top w:val="nil"/>
              <w:left w:val="nil"/>
              <w:bottom w:val="nil"/>
              <w:right w:val="nil"/>
            </w:tcBorders>
          </w:tcPr>
          <w:p w14:paraId="24EE84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-0.4970</w:t>
            </w:r>
          </w:p>
        </w:tc>
        <w:tc>
          <w:tcPr>
            <w:tcW w:w="416" w:type="pct"/>
            <w:tcBorders>
              <w:top w:val="nil"/>
              <w:left w:val="nil"/>
              <w:bottom w:val="nil"/>
              <w:right w:val="nil"/>
            </w:tcBorders>
          </w:tcPr>
          <w:p w14:paraId="6D4F6B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-0.0137</w:t>
            </w:r>
          </w:p>
        </w:tc>
        <w:tc>
          <w:tcPr>
            <w:tcW w:w="417" w:type="pct"/>
            <w:tcBorders>
              <w:top w:val="nil"/>
              <w:left w:val="nil"/>
              <w:bottom w:val="nil"/>
              <w:right w:val="nil"/>
            </w:tcBorders>
          </w:tcPr>
          <w:p w14:paraId="1AEB8A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592E68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0.0136</w:t>
            </w:r>
          </w:p>
        </w:tc>
        <w:tc>
          <w:tcPr>
            <w:tcW w:w="415" w:type="pct"/>
            <w:tcBorders>
              <w:top w:val="nil"/>
              <w:left w:val="nil"/>
              <w:bottom w:val="nil"/>
              <w:right w:val="nil"/>
            </w:tcBorders>
          </w:tcPr>
          <w:p w14:paraId="647C77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3.1135</w:t>
            </w:r>
          </w:p>
        </w:tc>
        <w:tc>
          <w:tcPr>
            <w:tcW w:w="491" w:type="pct"/>
            <w:tcBorders>
              <w:top w:val="nil"/>
              <w:left w:val="nil"/>
              <w:bottom w:val="nil"/>
              <w:right w:val="nil"/>
            </w:tcBorders>
          </w:tcPr>
          <w:p w14:paraId="15FCCD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6.0719</w:t>
            </w:r>
          </w:p>
        </w:tc>
        <w:tc>
          <w:tcPr>
            <w:tcW w:w="461" w:type="pct"/>
            <w:tcBorders>
              <w:top w:val="nil"/>
              <w:left w:val="nil"/>
              <w:bottom w:val="nil"/>
              <w:right w:val="nil"/>
            </w:tcBorders>
          </w:tcPr>
          <w:p w14:paraId="1E5C25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436.6599</w:t>
            </w:r>
          </w:p>
        </w:tc>
        <w:tc>
          <w:tcPr>
            <w:tcW w:w="533" w:type="pct"/>
            <w:tcBorders>
              <w:top w:val="nil"/>
              <w:left w:val="nil"/>
              <w:bottom w:val="nil"/>
              <w:right w:val="single" w:sz="6" w:space="0" w:color="auto"/>
            </w:tcBorders>
          </w:tcPr>
          <w:p w14:paraId="501605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429527</w:t>
            </w:r>
          </w:p>
        </w:tc>
      </w:tr>
      <w:tr w:rsidR="005C6F7B" w:rsidRPr="00DB7E7C" w14:paraId="5BF906FA" w14:textId="77777777" w:rsidTr="00460D31">
        <w:trPr>
          <w:trHeight w:val="20"/>
        </w:trPr>
        <w:tc>
          <w:tcPr>
            <w:tcW w:w="610" w:type="pct"/>
            <w:tcBorders>
              <w:top w:val="nil"/>
              <w:left w:val="single" w:sz="6" w:space="0" w:color="auto"/>
              <w:bottom w:val="nil"/>
              <w:right w:val="single" w:sz="6" w:space="0" w:color="auto"/>
            </w:tcBorders>
          </w:tcPr>
          <w:p w14:paraId="337D6B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414" w:type="pct"/>
            <w:tcBorders>
              <w:top w:val="nil"/>
              <w:left w:val="single" w:sz="6" w:space="0" w:color="auto"/>
              <w:bottom w:val="nil"/>
              <w:right w:val="nil"/>
            </w:tcBorders>
          </w:tcPr>
          <w:p w14:paraId="6D91A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w:t>
            </w:r>
          </w:p>
        </w:tc>
        <w:tc>
          <w:tcPr>
            <w:tcW w:w="425" w:type="pct"/>
            <w:tcBorders>
              <w:top w:val="nil"/>
              <w:left w:val="nil"/>
              <w:bottom w:val="nil"/>
              <w:right w:val="nil"/>
            </w:tcBorders>
          </w:tcPr>
          <w:p w14:paraId="076679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0.0448</w:t>
            </w:r>
          </w:p>
        </w:tc>
        <w:tc>
          <w:tcPr>
            <w:tcW w:w="405" w:type="pct"/>
            <w:tcBorders>
              <w:top w:val="nil"/>
              <w:left w:val="nil"/>
              <w:bottom w:val="nil"/>
              <w:right w:val="nil"/>
            </w:tcBorders>
          </w:tcPr>
          <w:p w14:paraId="014B48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-0.3002</w:t>
            </w:r>
          </w:p>
        </w:tc>
        <w:tc>
          <w:tcPr>
            <w:tcW w:w="416" w:type="pct"/>
            <w:tcBorders>
              <w:top w:val="nil"/>
              <w:left w:val="nil"/>
              <w:bottom w:val="nil"/>
              <w:right w:val="nil"/>
            </w:tcBorders>
          </w:tcPr>
          <w:p w14:paraId="4028E3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-0.0143</w:t>
            </w:r>
          </w:p>
        </w:tc>
        <w:tc>
          <w:tcPr>
            <w:tcW w:w="417" w:type="pct"/>
            <w:tcBorders>
              <w:top w:val="nil"/>
              <w:left w:val="nil"/>
              <w:bottom w:val="nil"/>
              <w:right w:val="nil"/>
            </w:tcBorders>
          </w:tcPr>
          <w:p w14:paraId="7BB96F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13F075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0.0133</w:t>
            </w:r>
          </w:p>
        </w:tc>
        <w:tc>
          <w:tcPr>
            <w:tcW w:w="415" w:type="pct"/>
            <w:tcBorders>
              <w:top w:val="nil"/>
              <w:left w:val="nil"/>
              <w:bottom w:val="nil"/>
              <w:right w:val="nil"/>
            </w:tcBorders>
          </w:tcPr>
          <w:p w14:paraId="0AD012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0.4304</w:t>
            </w:r>
          </w:p>
        </w:tc>
        <w:tc>
          <w:tcPr>
            <w:tcW w:w="491" w:type="pct"/>
            <w:tcBorders>
              <w:top w:val="nil"/>
              <w:left w:val="nil"/>
              <w:bottom w:val="nil"/>
              <w:right w:val="nil"/>
            </w:tcBorders>
          </w:tcPr>
          <w:p w14:paraId="6B64FC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0.6967</w:t>
            </w:r>
          </w:p>
        </w:tc>
        <w:tc>
          <w:tcPr>
            <w:tcW w:w="461" w:type="pct"/>
            <w:tcBorders>
              <w:top w:val="nil"/>
              <w:left w:val="nil"/>
              <w:bottom w:val="nil"/>
              <w:right w:val="nil"/>
            </w:tcBorders>
          </w:tcPr>
          <w:p w14:paraId="1C291A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10.8127</w:t>
            </w:r>
          </w:p>
        </w:tc>
        <w:tc>
          <w:tcPr>
            <w:tcW w:w="533" w:type="pct"/>
            <w:tcBorders>
              <w:top w:val="nil"/>
              <w:left w:val="nil"/>
              <w:bottom w:val="nil"/>
              <w:right w:val="single" w:sz="6" w:space="0" w:color="auto"/>
            </w:tcBorders>
          </w:tcPr>
          <w:p w14:paraId="6FFD1A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6759237</w:t>
            </w:r>
          </w:p>
        </w:tc>
      </w:tr>
      <w:tr w:rsidR="005C6F7B" w:rsidRPr="00DB7E7C" w14:paraId="10016533" w14:textId="77777777" w:rsidTr="00460D31">
        <w:trPr>
          <w:trHeight w:val="20"/>
        </w:trPr>
        <w:tc>
          <w:tcPr>
            <w:tcW w:w="610" w:type="pct"/>
            <w:tcBorders>
              <w:top w:val="nil"/>
              <w:left w:val="single" w:sz="6" w:space="0" w:color="auto"/>
              <w:bottom w:val="nil"/>
              <w:right w:val="single" w:sz="6" w:space="0" w:color="auto"/>
            </w:tcBorders>
          </w:tcPr>
          <w:p w14:paraId="7B8D98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414" w:type="pct"/>
            <w:tcBorders>
              <w:top w:val="nil"/>
              <w:left w:val="single" w:sz="6" w:space="0" w:color="auto"/>
              <w:bottom w:val="nil"/>
              <w:right w:val="nil"/>
            </w:tcBorders>
          </w:tcPr>
          <w:p w14:paraId="02123F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0.0010</w:t>
            </w:r>
          </w:p>
        </w:tc>
        <w:tc>
          <w:tcPr>
            <w:tcW w:w="425" w:type="pct"/>
            <w:tcBorders>
              <w:top w:val="nil"/>
              <w:left w:val="nil"/>
              <w:bottom w:val="nil"/>
              <w:right w:val="nil"/>
            </w:tcBorders>
          </w:tcPr>
          <w:p w14:paraId="110B67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0.0203</w:t>
            </w:r>
          </w:p>
        </w:tc>
        <w:tc>
          <w:tcPr>
            <w:tcW w:w="405" w:type="pct"/>
            <w:tcBorders>
              <w:top w:val="nil"/>
              <w:left w:val="nil"/>
              <w:bottom w:val="nil"/>
              <w:right w:val="nil"/>
            </w:tcBorders>
          </w:tcPr>
          <w:p w14:paraId="7D9001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-0.1053</w:t>
            </w:r>
          </w:p>
        </w:tc>
        <w:tc>
          <w:tcPr>
            <w:tcW w:w="416" w:type="pct"/>
            <w:tcBorders>
              <w:top w:val="nil"/>
              <w:left w:val="nil"/>
              <w:bottom w:val="nil"/>
              <w:right w:val="nil"/>
            </w:tcBorders>
          </w:tcPr>
          <w:p w14:paraId="1899A9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-0.0068</w:t>
            </w:r>
          </w:p>
        </w:tc>
        <w:tc>
          <w:tcPr>
            <w:tcW w:w="417" w:type="pct"/>
            <w:tcBorders>
              <w:top w:val="nil"/>
              <w:left w:val="nil"/>
              <w:bottom w:val="nil"/>
              <w:right w:val="nil"/>
            </w:tcBorders>
          </w:tcPr>
          <w:p w14:paraId="5A1848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709C96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0.0076</w:t>
            </w:r>
          </w:p>
        </w:tc>
        <w:tc>
          <w:tcPr>
            <w:tcW w:w="415" w:type="pct"/>
            <w:tcBorders>
              <w:top w:val="nil"/>
              <w:left w:val="nil"/>
              <w:bottom w:val="nil"/>
              <w:right w:val="nil"/>
            </w:tcBorders>
          </w:tcPr>
          <w:p w14:paraId="424416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0.1645</w:t>
            </w:r>
          </w:p>
        </w:tc>
        <w:tc>
          <w:tcPr>
            <w:tcW w:w="491" w:type="pct"/>
            <w:tcBorders>
              <w:top w:val="nil"/>
              <w:left w:val="nil"/>
              <w:bottom w:val="nil"/>
              <w:right w:val="nil"/>
            </w:tcBorders>
          </w:tcPr>
          <w:p w14:paraId="4913FE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0.5207</w:t>
            </w:r>
          </w:p>
        </w:tc>
        <w:tc>
          <w:tcPr>
            <w:tcW w:w="461" w:type="pct"/>
            <w:tcBorders>
              <w:top w:val="nil"/>
              <w:left w:val="nil"/>
              <w:bottom w:val="nil"/>
              <w:right w:val="nil"/>
            </w:tcBorders>
          </w:tcPr>
          <w:p w14:paraId="1F1C8C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7.6504</w:t>
            </w:r>
          </w:p>
        </w:tc>
        <w:tc>
          <w:tcPr>
            <w:tcW w:w="533" w:type="pct"/>
            <w:tcBorders>
              <w:top w:val="nil"/>
              <w:left w:val="nil"/>
              <w:bottom w:val="nil"/>
              <w:right w:val="single" w:sz="6" w:space="0" w:color="auto"/>
            </w:tcBorders>
          </w:tcPr>
          <w:p w14:paraId="255384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583484</w:t>
            </w:r>
          </w:p>
        </w:tc>
      </w:tr>
      <w:tr w:rsidR="005C6F7B" w:rsidRPr="00DB7E7C" w14:paraId="6E8AA38F" w14:textId="77777777" w:rsidTr="00460D31">
        <w:trPr>
          <w:trHeight w:val="20"/>
        </w:trPr>
        <w:tc>
          <w:tcPr>
            <w:tcW w:w="610" w:type="pct"/>
            <w:tcBorders>
              <w:top w:val="nil"/>
              <w:left w:val="single" w:sz="6" w:space="0" w:color="auto"/>
              <w:bottom w:val="nil"/>
              <w:right w:val="single" w:sz="6" w:space="0" w:color="auto"/>
            </w:tcBorders>
          </w:tcPr>
          <w:p w14:paraId="2093FC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414" w:type="pct"/>
            <w:tcBorders>
              <w:top w:val="nil"/>
              <w:left w:val="single" w:sz="6" w:space="0" w:color="auto"/>
              <w:bottom w:val="nil"/>
              <w:right w:val="nil"/>
            </w:tcBorders>
          </w:tcPr>
          <w:p w14:paraId="684193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w:t>
            </w:r>
          </w:p>
        </w:tc>
        <w:tc>
          <w:tcPr>
            <w:tcW w:w="425" w:type="pct"/>
            <w:tcBorders>
              <w:top w:val="nil"/>
              <w:left w:val="nil"/>
              <w:bottom w:val="nil"/>
              <w:right w:val="nil"/>
            </w:tcBorders>
          </w:tcPr>
          <w:p w14:paraId="36B20A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0.0264</w:t>
            </w:r>
          </w:p>
        </w:tc>
        <w:tc>
          <w:tcPr>
            <w:tcW w:w="405" w:type="pct"/>
            <w:tcBorders>
              <w:top w:val="nil"/>
              <w:left w:val="nil"/>
              <w:bottom w:val="nil"/>
              <w:right w:val="nil"/>
            </w:tcBorders>
          </w:tcPr>
          <w:p w14:paraId="673FEE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-0.1257</w:t>
            </w:r>
          </w:p>
        </w:tc>
        <w:tc>
          <w:tcPr>
            <w:tcW w:w="416" w:type="pct"/>
            <w:tcBorders>
              <w:top w:val="nil"/>
              <w:left w:val="nil"/>
              <w:bottom w:val="nil"/>
              <w:right w:val="nil"/>
            </w:tcBorders>
          </w:tcPr>
          <w:p w14:paraId="1AA00A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-0.0138</w:t>
            </w:r>
          </w:p>
        </w:tc>
        <w:tc>
          <w:tcPr>
            <w:tcW w:w="417" w:type="pct"/>
            <w:tcBorders>
              <w:top w:val="nil"/>
              <w:left w:val="nil"/>
              <w:bottom w:val="nil"/>
              <w:right w:val="nil"/>
            </w:tcBorders>
          </w:tcPr>
          <w:p w14:paraId="08CA98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5F561F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0.0145</w:t>
            </w:r>
          </w:p>
        </w:tc>
        <w:tc>
          <w:tcPr>
            <w:tcW w:w="415" w:type="pct"/>
            <w:tcBorders>
              <w:top w:val="nil"/>
              <w:left w:val="nil"/>
              <w:bottom w:val="nil"/>
              <w:right w:val="nil"/>
            </w:tcBorders>
          </w:tcPr>
          <w:p w14:paraId="05F364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0.2191</w:t>
            </w:r>
          </w:p>
        </w:tc>
        <w:tc>
          <w:tcPr>
            <w:tcW w:w="491" w:type="pct"/>
            <w:tcBorders>
              <w:top w:val="nil"/>
              <w:left w:val="nil"/>
              <w:bottom w:val="nil"/>
              <w:right w:val="nil"/>
            </w:tcBorders>
          </w:tcPr>
          <w:p w14:paraId="6565AC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0.1453</w:t>
            </w:r>
          </w:p>
        </w:tc>
        <w:tc>
          <w:tcPr>
            <w:tcW w:w="461" w:type="pct"/>
            <w:tcBorders>
              <w:top w:val="nil"/>
              <w:left w:val="nil"/>
              <w:bottom w:val="nil"/>
              <w:right w:val="nil"/>
            </w:tcBorders>
          </w:tcPr>
          <w:p w14:paraId="089489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4.9022</w:t>
            </w:r>
          </w:p>
        </w:tc>
        <w:tc>
          <w:tcPr>
            <w:tcW w:w="533" w:type="pct"/>
            <w:tcBorders>
              <w:top w:val="nil"/>
              <w:left w:val="nil"/>
              <w:bottom w:val="nil"/>
              <w:right w:val="single" w:sz="6" w:space="0" w:color="auto"/>
            </w:tcBorders>
          </w:tcPr>
          <w:p w14:paraId="4565D4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6515048</w:t>
            </w:r>
          </w:p>
        </w:tc>
      </w:tr>
      <w:tr w:rsidR="005C6F7B" w:rsidRPr="00DB7E7C" w14:paraId="34C9A8CC" w14:textId="77777777" w:rsidTr="00460D31">
        <w:trPr>
          <w:trHeight w:val="20"/>
        </w:trPr>
        <w:tc>
          <w:tcPr>
            <w:tcW w:w="610" w:type="pct"/>
            <w:tcBorders>
              <w:top w:val="nil"/>
              <w:left w:val="single" w:sz="6" w:space="0" w:color="auto"/>
              <w:bottom w:val="nil"/>
              <w:right w:val="single" w:sz="6" w:space="0" w:color="auto"/>
            </w:tcBorders>
          </w:tcPr>
          <w:p w14:paraId="57B188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414" w:type="pct"/>
            <w:tcBorders>
              <w:top w:val="nil"/>
              <w:left w:val="single" w:sz="6" w:space="0" w:color="auto"/>
              <w:bottom w:val="nil"/>
              <w:right w:val="nil"/>
            </w:tcBorders>
          </w:tcPr>
          <w:p w14:paraId="50CF8C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0.0011</w:t>
            </w:r>
          </w:p>
        </w:tc>
        <w:tc>
          <w:tcPr>
            <w:tcW w:w="425" w:type="pct"/>
            <w:tcBorders>
              <w:top w:val="nil"/>
              <w:left w:val="nil"/>
              <w:bottom w:val="nil"/>
              <w:right w:val="nil"/>
            </w:tcBorders>
          </w:tcPr>
          <w:p w14:paraId="4546E1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0.0248</w:t>
            </w:r>
          </w:p>
        </w:tc>
        <w:tc>
          <w:tcPr>
            <w:tcW w:w="405" w:type="pct"/>
            <w:tcBorders>
              <w:top w:val="nil"/>
              <w:left w:val="nil"/>
              <w:bottom w:val="nil"/>
              <w:right w:val="nil"/>
            </w:tcBorders>
          </w:tcPr>
          <w:p w14:paraId="4B37A9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-0.1587</w:t>
            </w:r>
          </w:p>
        </w:tc>
        <w:tc>
          <w:tcPr>
            <w:tcW w:w="416" w:type="pct"/>
            <w:tcBorders>
              <w:top w:val="nil"/>
              <w:left w:val="nil"/>
              <w:bottom w:val="nil"/>
              <w:right w:val="nil"/>
            </w:tcBorders>
          </w:tcPr>
          <w:p w14:paraId="3179C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-0.0073</w:t>
            </w:r>
          </w:p>
        </w:tc>
        <w:tc>
          <w:tcPr>
            <w:tcW w:w="417" w:type="pct"/>
            <w:tcBorders>
              <w:top w:val="nil"/>
              <w:left w:val="nil"/>
              <w:bottom w:val="nil"/>
              <w:right w:val="nil"/>
            </w:tcBorders>
          </w:tcPr>
          <w:p w14:paraId="27A57F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14" w:type="pct"/>
            <w:tcBorders>
              <w:top w:val="nil"/>
              <w:left w:val="nil"/>
              <w:bottom w:val="nil"/>
              <w:right w:val="nil"/>
            </w:tcBorders>
          </w:tcPr>
          <w:p w14:paraId="130E60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0.0089</w:t>
            </w:r>
          </w:p>
        </w:tc>
        <w:tc>
          <w:tcPr>
            <w:tcW w:w="415" w:type="pct"/>
            <w:tcBorders>
              <w:top w:val="nil"/>
              <w:left w:val="nil"/>
              <w:bottom w:val="nil"/>
              <w:right w:val="nil"/>
            </w:tcBorders>
          </w:tcPr>
          <w:p w14:paraId="29AA7A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0.2055</w:t>
            </w:r>
          </w:p>
        </w:tc>
        <w:tc>
          <w:tcPr>
            <w:tcW w:w="491" w:type="pct"/>
            <w:tcBorders>
              <w:top w:val="nil"/>
              <w:left w:val="nil"/>
              <w:bottom w:val="nil"/>
              <w:right w:val="nil"/>
            </w:tcBorders>
          </w:tcPr>
          <w:p w14:paraId="0C1C50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0.2790</w:t>
            </w:r>
          </w:p>
        </w:tc>
        <w:tc>
          <w:tcPr>
            <w:tcW w:w="461" w:type="pct"/>
            <w:tcBorders>
              <w:top w:val="nil"/>
              <w:left w:val="nil"/>
              <w:bottom w:val="nil"/>
              <w:right w:val="nil"/>
            </w:tcBorders>
          </w:tcPr>
          <w:p w14:paraId="3539E8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9.5015</w:t>
            </w:r>
          </w:p>
        </w:tc>
        <w:tc>
          <w:tcPr>
            <w:tcW w:w="533" w:type="pct"/>
            <w:tcBorders>
              <w:top w:val="nil"/>
              <w:left w:val="nil"/>
              <w:bottom w:val="nil"/>
              <w:right w:val="single" w:sz="6" w:space="0" w:color="auto"/>
            </w:tcBorders>
          </w:tcPr>
          <w:p w14:paraId="09A908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125275</w:t>
            </w:r>
          </w:p>
        </w:tc>
      </w:tr>
      <w:tr w:rsidR="005C6F7B" w:rsidRPr="00DB7E7C" w14:paraId="6DC0377F" w14:textId="77777777" w:rsidTr="00460D31">
        <w:trPr>
          <w:trHeight w:val="20"/>
        </w:trPr>
        <w:tc>
          <w:tcPr>
            <w:tcW w:w="610" w:type="pct"/>
            <w:tcBorders>
              <w:top w:val="nil"/>
              <w:left w:val="single" w:sz="6" w:space="0" w:color="auto"/>
              <w:bottom w:val="nil"/>
              <w:right w:val="single" w:sz="6" w:space="0" w:color="auto"/>
            </w:tcBorders>
          </w:tcPr>
          <w:p w14:paraId="375D75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414" w:type="pct"/>
            <w:tcBorders>
              <w:top w:val="nil"/>
              <w:left w:val="single" w:sz="6" w:space="0" w:color="auto"/>
              <w:bottom w:val="nil"/>
              <w:right w:val="nil"/>
            </w:tcBorders>
          </w:tcPr>
          <w:p w14:paraId="176CA0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25" w:type="pct"/>
            <w:tcBorders>
              <w:top w:val="nil"/>
              <w:left w:val="nil"/>
              <w:bottom w:val="nil"/>
              <w:right w:val="nil"/>
            </w:tcBorders>
          </w:tcPr>
          <w:p w14:paraId="3D55D9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0.0332</w:t>
            </w:r>
          </w:p>
        </w:tc>
        <w:tc>
          <w:tcPr>
            <w:tcW w:w="405" w:type="pct"/>
            <w:tcBorders>
              <w:top w:val="nil"/>
              <w:left w:val="nil"/>
              <w:bottom w:val="nil"/>
              <w:right w:val="nil"/>
            </w:tcBorders>
          </w:tcPr>
          <w:p w14:paraId="21894B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-0.2070</w:t>
            </w:r>
          </w:p>
        </w:tc>
        <w:tc>
          <w:tcPr>
            <w:tcW w:w="416" w:type="pct"/>
            <w:tcBorders>
              <w:top w:val="nil"/>
              <w:left w:val="nil"/>
              <w:bottom w:val="nil"/>
              <w:right w:val="nil"/>
            </w:tcBorders>
          </w:tcPr>
          <w:p w14:paraId="2B16B9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-0.0112</w:t>
            </w:r>
          </w:p>
        </w:tc>
        <w:tc>
          <w:tcPr>
            <w:tcW w:w="417" w:type="pct"/>
            <w:tcBorders>
              <w:top w:val="nil"/>
              <w:left w:val="nil"/>
              <w:bottom w:val="nil"/>
              <w:right w:val="nil"/>
            </w:tcBorders>
          </w:tcPr>
          <w:p w14:paraId="21C7B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14" w:type="pct"/>
            <w:tcBorders>
              <w:top w:val="nil"/>
              <w:left w:val="nil"/>
              <w:bottom w:val="nil"/>
              <w:right w:val="nil"/>
            </w:tcBorders>
          </w:tcPr>
          <w:p w14:paraId="05F20D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0.0112</w:t>
            </w:r>
          </w:p>
        </w:tc>
        <w:tc>
          <w:tcPr>
            <w:tcW w:w="415" w:type="pct"/>
            <w:tcBorders>
              <w:top w:val="nil"/>
              <w:left w:val="nil"/>
              <w:bottom w:val="nil"/>
              <w:right w:val="nil"/>
            </w:tcBorders>
          </w:tcPr>
          <w:p w14:paraId="320C82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0.2652</w:t>
            </w:r>
          </w:p>
        </w:tc>
        <w:tc>
          <w:tcPr>
            <w:tcW w:w="491" w:type="pct"/>
            <w:tcBorders>
              <w:top w:val="nil"/>
              <w:left w:val="nil"/>
              <w:bottom w:val="nil"/>
              <w:right w:val="nil"/>
            </w:tcBorders>
          </w:tcPr>
          <w:p w14:paraId="2505C6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0.1211</w:t>
            </w:r>
          </w:p>
        </w:tc>
        <w:tc>
          <w:tcPr>
            <w:tcW w:w="461" w:type="pct"/>
            <w:tcBorders>
              <w:top w:val="nil"/>
              <w:left w:val="nil"/>
              <w:bottom w:val="nil"/>
              <w:right w:val="nil"/>
            </w:tcBorders>
          </w:tcPr>
          <w:p w14:paraId="699967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6.5522</w:t>
            </w:r>
          </w:p>
        </w:tc>
        <w:tc>
          <w:tcPr>
            <w:tcW w:w="533" w:type="pct"/>
            <w:tcBorders>
              <w:top w:val="nil"/>
              <w:left w:val="nil"/>
              <w:bottom w:val="nil"/>
              <w:right w:val="single" w:sz="6" w:space="0" w:color="auto"/>
            </w:tcBorders>
          </w:tcPr>
          <w:p w14:paraId="3D1F1D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279987</w:t>
            </w:r>
          </w:p>
        </w:tc>
      </w:tr>
      <w:tr w:rsidR="005C6F7B" w:rsidRPr="00DB7E7C" w14:paraId="7F70F38C" w14:textId="77777777" w:rsidTr="00460D31">
        <w:trPr>
          <w:trHeight w:val="20"/>
        </w:trPr>
        <w:tc>
          <w:tcPr>
            <w:tcW w:w="610" w:type="pct"/>
            <w:tcBorders>
              <w:top w:val="nil"/>
              <w:left w:val="single" w:sz="6" w:space="0" w:color="auto"/>
              <w:bottom w:val="nil"/>
              <w:right w:val="single" w:sz="6" w:space="0" w:color="auto"/>
            </w:tcBorders>
          </w:tcPr>
          <w:p w14:paraId="021E02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414" w:type="pct"/>
            <w:tcBorders>
              <w:top w:val="nil"/>
              <w:left w:val="single" w:sz="6" w:space="0" w:color="auto"/>
              <w:bottom w:val="nil"/>
              <w:right w:val="nil"/>
            </w:tcBorders>
          </w:tcPr>
          <w:p w14:paraId="544214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061E1E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0.0243</w:t>
            </w:r>
          </w:p>
        </w:tc>
        <w:tc>
          <w:tcPr>
            <w:tcW w:w="405" w:type="pct"/>
            <w:tcBorders>
              <w:top w:val="nil"/>
              <w:left w:val="nil"/>
              <w:bottom w:val="nil"/>
              <w:right w:val="nil"/>
            </w:tcBorders>
          </w:tcPr>
          <w:p w14:paraId="4C8FDB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-0.1455</w:t>
            </w:r>
          </w:p>
        </w:tc>
        <w:tc>
          <w:tcPr>
            <w:tcW w:w="416" w:type="pct"/>
            <w:tcBorders>
              <w:top w:val="nil"/>
              <w:left w:val="nil"/>
              <w:bottom w:val="nil"/>
              <w:right w:val="nil"/>
            </w:tcBorders>
          </w:tcPr>
          <w:p w14:paraId="45E9D5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-0.0092</w:t>
            </w:r>
          </w:p>
        </w:tc>
        <w:tc>
          <w:tcPr>
            <w:tcW w:w="417" w:type="pct"/>
            <w:tcBorders>
              <w:top w:val="nil"/>
              <w:left w:val="nil"/>
              <w:bottom w:val="nil"/>
              <w:right w:val="nil"/>
            </w:tcBorders>
          </w:tcPr>
          <w:p w14:paraId="36A32A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2C9AFD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0.0095</w:t>
            </w:r>
          </w:p>
        </w:tc>
        <w:tc>
          <w:tcPr>
            <w:tcW w:w="415" w:type="pct"/>
            <w:tcBorders>
              <w:top w:val="nil"/>
              <w:left w:val="nil"/>
              <w:bottom w:val="nil"/>
              <w:right w:val="nil"/>
            </w:tcBorders>
          </w:tcPr>
          <w:p w14:paraId="50EF97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0.1673</w:t>
            </w:r>
          </w:p>
        </w:tc>
        <w:tc>
          <w:tcPr>
            <w:tcW w:w="491" w:type="pct"/>
            <w:tcBorders>
              <w:top w:val="nil"/>
              <w:left w:val="nil"/>
              <w:bottom w:val="nil"/>
              <w:right w:val="nil"/>
            </w:tcBorders>
          </w:tcPr>
          <w:p w14:paraId="129199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0.1688</w:t>
            </w:r>
          </w:p>
        </w:tc>
        <w:tc>
          <w:tcPr>
            <w:tcW w:w="461" w:type="pct"/>
            <w:tcBorders>
              <w:top w:val="nil"/>
              <w:left w:val="nil"/>
              <w:bottom w:val="nil"/>
              <w:right w:val="nil"/>
            </w:tcBorders>
          </w:tcPr>
          <w:p w14:paraId="76C245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8.0603</w:t>
            </w:r>
          </w:p>
        </w:tc>
        <w:tc>
          <w:tcPr>
            <w:tcW w:w="533" w:type="pct"/>
            <w:tcBorders>
              <w:top w:val="nil"/>
              <w:left w:val="nil"/>
              <w:bottom w:val="nil"/>
              <w:right w:val="single" w:sz="6" w:space="0" w:color="auto"/>
            </w:tcBorders>
          </w:tcPr>
          <w:p w14:paraId="15E14D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908504</w:t>
            </w:r>
          </w:p>
        </w:tc>
      </w:tr>
      <w:tr w:rsidR="005C6F7B" w:rsidRPr="00DB7E7C" w14:paraId="00C7B690" w14:textId="77777777" w:rsidTr="00460D31">
        <w:trPr>
          <w:trHeight w:val="20"/>
        </w:trPr>
        <w:tc>
          <w:tcPr>
            <w:tcW w:w="610" w:type="pct"/>
            <w:tcBorders>
              <w:top w:val="nil"/>
              <w:left w:val="single" w:sz="6" w:space="0" w:color="auto"/>
              <w:bottom w:val="nil"/>
              <w:right w:val="single" w:sz="6" w:space="0" w:color="auto"/>
            </w:tcBorders>
          </w:tcPr>
          <w:p w14:paraId="2B3C4D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414" w:type="pct"/>
            <w:tcBorders>
              <w:top w:val="nil"/>
              <w:left w:val="single" w:sz="6" w:space="0" w:color="auto"/>
              <w:bottom w:val="nil"/>
              <w:right w:val="nil"/>
            </w:tcBorders>
          </w:tcPr>
          <w:p w14:paraId="4376FD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0.0005</w:t>
            </w:r>
          </w:p>
        </w:tc>
        <w:tc>
          <w:tcPr>
            <w:tcW w:w="425" w:type="pct"/>
            <w:tcBorders>
              <w:top w:val="nil"/>
              <w:left w:val="nil"/>
              <w:bottom w:val="nil"/>
              <w:right w:val="nil"/>
            </w:tcBorders>
          </w:tcPr>
          <w:p w14:paraId="46EF84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0.0248</w:t>
            </w:r>
          </w:p>
        </w:tc>
        <w:tc>
          <w:tcPr>
            <w:tcW w:w="405" w:type="pct"/>
            <w:tcBorders>
              <w:top w:val="nil"/>
              <w:left w:val="nil"/>
              <w:bottom w:val="nil"/>
              <w:right w:val="nil"/>
            </w:tcBorders>
          </w:tcPr>
          <w:p w14:paraId="6DC2F4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-0.1340</w:t>
            </w:r>
          </w:p>
        </w:tc>
        <w:tc>
          <w:tcPr>
            <w:tcW w:w="416" w:type="pct"/>
            <w:tcBorders>
              <w:top w:val="nil"/>
              <w:left w:val="nil"/>
              <w:bottom w:val="nil"/>
              <w:right w:val="nil"/>
            </w:tcBorders>
          </w:tcPr>
          <w:p w14:paraId="6B3B65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-0.0111</w:t>
            </w:r>
          </w:p>
        </w:tc>
        <w:tc>
          <w:tcPr>
            <w:tcW w:w="417" w:type="pct"/>
            <w:tcBorders>
              <w:top w:val="nil"/>
              <w:left w:val="nil"/>
              <w:bottom w:val="nil"/>
              <w:right w:val="nil"/>
            </w:tcBorders>
          </w:tcPr>
          <w:p w14:paraId="60A6DA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7C1953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0.0107</w:t>
            </w:r>
          </w:p>
        </w:tc>
        <w:tc>
          <w:tcPr>
            <w:tcW w:w="415" w:type="pct"/>
            <w:tcBorders>
              <w:top w:val="nil"/>
              <w:left w:val="nil"/>
              <w:bottom w:val="nil"/>
              <w:right w:val="nil"/>
            </w:tcBorders>
          </w:tcPr>
          <w:p w14:paraId="72A5C1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0.1568</w:t>
            </w:r>
          </w:p>
        </w:tc>
        <w:tc>
          <w:tcPr>
            <w:tcW w:w="491" w:type="pct"/>
            <w:tcBorders>
              <w:top w:val="nil"/>
              <w:left w:val="nil"/>
              <w:bottom w:val="nil"/>
              <w:right w:val="nil"/>
            </w:tcBorders>
          </w:tcPr>
          <w:p w14:paraId="5C0991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0.2437</w:t>
            </w:r>
          </w:p>
        </w:tc>
        <w:tc>
          <w:tcPr>
            <w:tcW w:w="461" w:type="pct"/>
            <w:tcBorders>
              <w:top w:val="nil"/>
              <w:left w:val="nil"/>
              <w:bottom w:val="nil"/>
              <w:right w:val="nil"/>
            </w:tcBorders>
          </w:tcPr>
          <w:p w14:paraId="76235B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4.8108</w:t>
            </w:r>
          </w:p>
        </w:tc>
        <w:tc>
          <w:tcPr>
            <w:tcW w:w="533" w:type="pct"/>
            <w:tcBorders>
              <w:top w:val="nil"/>
              <w:left w:val="nil"/>
              <w:bottom w:val="nil"/>
              <w:right w:val="single" w:sz="6" w:space="0" w:color="auto"/>
            </w:tcBorders>
          </w:tcPr>
          <w:p w14:paraId="457050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443663</w:t>
            </w:r>
          </w:p>
        </w:tc>
      </w:tr>
      <w:tr w:rsidR="005C6F7B" w:rsidRPr="00DB7E7C" w14:paraId="42A3D4A9" w14:textId="77777777" w:rsidTr="00460D31">
        <w:trPr>
          <w:trHeight w:val="20"/>
        </w:trPr>
        <w:tc>
          <w:tcPr>
            <w:tcW w:w="610" w:type="pct"/>
            <w:tcBorders>
              <w:top w:val="nil"/>
              <w:left w:val="single" w:sz="6" w:space="0" w:color="auto"/>
              <w:bottom w:val="nil"/>
              <w:right w:val="single" w:sz="6" w:space="0" w:color="auto"/>
            </w:tcBorders>
          </w:tcPr>
          <w:p w14:paraId="08B35D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414" w:type="pct"/>
            <w:tcBorders>
              <w:top w:val="nil"/>
              <w:left w:val="single" w:sz="6" w:space="0" w:color="auto"/>
              <w:bottom w:val="nil"/>
              <w:right w:val="nil"/>
            </w:tcBorders>
          </w:tcPr>
          <w:p w14:paraId="640FF6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5376E8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0.0246</w:t>
            </w:r>
          </w:p>
        </w:tc>
        <w:tc>
          <w:tcPr>
            <w:tcW w:w="405" w:type="pct"/>
            <w:tcBorders>
              <w:top w:val="nil"/>
              <w:left w:val="nil"/>
              <w:bottom w:val="nil"/>
              <w:right w:val="nil"/>
            </w:tcBorders>
          </w:tcPr>
          <w:p w14:paraId="13BBDD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-0.1252</w:t>
            </w:r>
          </w:p>
        </w:tc>
        <w:tc>
          <w:tcPr>
            <w:tcW w:w="416" w:type="pct"/>
            <w:tcBorders>
              <w:top w:val="nil"/>
              <w:left w:val="nil"/>
              <w:bottom w:val="nil"/>
              <w:right w:val="nil"/>
            </w:tcBorders>
          </w:tcPr>
          <w:p w14:paraId="2936AC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-0.0106</w:t>
            </w:r>
          </w:p>
        </w:tc>
        <w:tc>
          <w:tcPr>
            <w:tcW w:w="417" w:type="pct"/>
            <w:tcBorders>
              <w:top w:val="nil"/>
              <w:left w:val="nil"/>
              <w:bottom w:val="nil"/>
              <w:right w:val="nil"/>
            </w:tcBorders>
          </w:tcPr>
          <w:p w14:paraId="3178E2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05A042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0.0107</w:t>
            </w:r>
          </w:p>
        </w:tc>
        <w:tc>
          <w:tcPr>
            <w:tcW w:w="415" w:type="pct"/>
            <w:tcBorders>
              <w:top w:val="nil"/>
              <w:left w:val="nil"/>
              <w:bottom w:val="nil"/>
              <w:right w:val="nil"/>
            </w:tcBorders>
          </w:tcPr>
          <w:p w14:paraId="70263B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0.1392</w:t>
            </w:r>
          </w:p>
        </w:tc>
        <w:tc>
          <w:tcPr>
            <w:tcW w:w="491" w:type="pct"/>
            <w:tcBorders>
              <w:top w:val="nil"/>
              <w:left w:val="nil"/>
              <w:bottom w:val="nil"/>
              <w:right w:val="nil"/>
            </w:tcBorders>
          </w:tcPr>
          <w:p w14:paraId="05B6DF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0.2050</w:t>
            </w:r>
          </w:p>
        </w:tc>
        <w:tc>
          <w:tcPr>
            <w:tcW w:w="461" w:type="pct"/>
            <w:tcBorders>
              <w:top w:val="nil"/>
              <w:left w:val="nil"/>
              <w:bottom w:val="nil"/>
              <w:right w:val="nil"/>
            </w:tcBorders>
          </w:tcPr>
          <w:p w14:paraId="53AB86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6.0013</w:t>
            </w:r>
          </w:p>
        </w:tc>
        <w:tc>
          <w:tcPr>
            <w:tcW w:w="533" w:type="pct"/>
            <w:tcBorders>
              <w:top w:val="nil"/>
              <w:left w:val="nil"/>
              <w:bottom w:val="nil"/>
              <w:right w:val="single" w:sz="6" w:space="0" w:color="auto"/>
            </w:tcBorders>
          </w:tcPr>
          <w:p w14:paraId="764B52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628562</w:t>
            </w:r>
          </w:p>
        </w:tc>
      </w:tr>
      <w:tr w:rsidR="005C6F7B" w:rsidRPr="00DB7E7C" w14:paraId="0FC9C086" w14:textId="77777777" w:rsidTr="00460D31">
        <w:trPr>
          <w:trHeight w:val="20"/>
        </w:trPr>
        <w:tc>
          <w:tcPr>
            <w:tcW w:w="610" w:type="pct"/>
            <w:tcBorders>
              <w:top w:val="nil"/>
              <w:left w:val="single" w:sz="6" w:space="0" w:color="auto"/>
              <w:bottom w:val="nil"/>
              <w:right w:val="single" w:sz="6" w:space="0" w:color="auto"/>
            </w:tcBorders>
          </w:tcPr>
          <w:p w14:paraId="222242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414" w:type="pct"/>
            <w:tcBorders>
              <w:top w:val="nil"/>
              <w:left w:val="single" w:sz="6" w:space="0" w:color="auto"/>
              <w:bottom w:val="nil"/>
              <w:right w:val="nil"/>
            </w:tcBorders>
          </w:tcPr>
          <w:p w14:paraId="17627E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389A77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0.0260</w:t>
            </w:r>
          </w:p>
        </w:tc>
        <w:tc>
          <w:tcPr>
            <w:tcW w:w="405" w:type="pct"/>
            <w:tcBorders>
              <w:top w:val="nil"/>
              <w:left w:val="nil"/>
              <w:bottom w:val="nil"/>
              <w:right w:val="nil"/>
            </w:tcBorders>
          </w:tcPr>
          <w:p w14:paraId="18EBC0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-0.1476</w:t>
            </w:r>
          </w:p>
        </w:tc>
        <w:tc>
          <w:tcPr>
            <w:tcW w:w="416" w:type="pct"/>
            <w:tcBorders>
              <w:top w:val="nil"/>
              <w:left w:val="nil"/>
              <w:bottom w:val="nil"/>
              <w:right w:val="nil"/>
            </w:tcBorders>
          </w:tcPr>
          <w:p w14:paraId="2750D2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-0.0097</w:t>
            </w:r>
          </w:p>
        </w:tc>
        <w:tc>
          <w:tcPr>
            <w:tcW w:w="417" w:type="pct"/>
            <w:tcBorders>
              <w:top w:val="nil"/>
              <w:left w:val="nil"/>
              <w:bottom w:val="nil"/>
              <w:right w:val="nil"/>
            </w:tcBorders>
          </w:tcPr>
          <w:p w14:paraId="62A03B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3824BA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0.0095</w:t>
            </w:r>
          </w:p>
        </w:tc>
        <w:tc>
          <w:tcPr>
            <w:tcW w:w="415" w:type="pct"/>
            <w:tcBorders>
              <w:top w:val="nil"/>
              <w:left w:val="nil"/>
              <w:bottom w:val="nil"/>
              <w:right w:val="nil"/>
            </w:tcBorders>
          </w:tcPr>
          <w:p w14:paraId="742471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0.1764</w:t>
            </w:r>
          </w:p>
        </w:tc>
        <w:tc>
          <w:tcPr>
            <w:tcW w:w="491" w:type="pct"/>
            <w:tcBorders>
              <w:top w:val="nil"/>
              <w:left w:val="nil"/>
              <w:bottom w:val="nil"/>
              <w:right w:val="nil"/>
            </w:tcBorders>
          </w:tcPr>
          <w:p w14:paraId="35229C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0.2816</w:t>
            </w:r>
          </w:p>
        </w:tc>
        <w:tc>
          <w:tcPr>
            <w:tcW w:w="461" w:type="pct"/>
            <w:tcBorders>
              <w:top w:val="nil"/>
              <w:left w:val="nil"/>
              <w:bottom w:val="nil"/>
              <w:right w:val="nil"/>
            </w:tcBorders>
          </w:tcPr>
          <w:p w14:paraId="0BD14D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7.3180</w:t>
            </w:r>
          </w:p>
        </w:tc>
        <w:tc>
          <w:tcPr>
            <w:tcW w:w="533" w:type="pct"/>
            <w:tcBorders>
              <w:top w:val="nil"/>
              <w:left w:val="nil"/>
              <w:bottom w:val="nil"/>
              <w:right w:val="single" w:sz="6" w:space="0" w:color="auto"/>
            </w:tcBorders>
          </w:tcPr>
          <w:p w14:paraId="7790F9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4204021</w:t>
            </w:r>
          </w:p>
        </w:tc>
      </w:tr>
      <w:tr w:rsidR="005C6F7B" w:rsidRPr="00DB7E7C" w14:paraId="268F0209" w14:textId="77777777" w:rsidTr="00460D31">
        <w:trPr>
          <w:trHeight w:val="20"/>
        </w:trPr>
        <w:tc>
          <w:tcPr>
            <w:tcW w:w="610" w:type="pct"/>
            <w:tcBorders>
              <w:top w:val="nil"/>
              <w:left w:val="single" w:sz="6" w:space="0" w:color="auto"/>
              <w:bottom w:val="nil"/>
              <w:right w:val="single" w:sz="6" w:space="0" w:color="auto"/>
            </w:tcBorders>
          </w:tcPr>
          <w:p w14:paraId="49EB87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414" w:type="pct"/>
            <w:tcBorders>
              <w:top w:val="nil"/>
              <w:left w:val="single" w:sz="6" w:space="0" w:color="auto"/>
              <w:bottom w:val="nil"/>
              <w:right w:val="nil"/>
            </w:tcBorders>
          </w:tcPr>
          <w:p w14:paraId="6BC1F8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25" w:type="pct"/>
            <w:tcBorders>
              <w:top w:val="nil"/>
              <w:left w:val="nil"/>
              <w:bottom w:val="nil"/>
              <w:right w:val="nil"/>
            </w:tcBorders>
          </w:tcPr>
          <w:p w14:paraId="0B7980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0.0354</w:t>
            </w:r>
          </w:p>
        </w:tc>
        <w:tc>
          <w:tcPr>
            <w:tcW w:w="405" w:type="pct"/>
            <w:tcBorders>
              <w:top w:val="nil"/>
              <w:left w:val="nil"/>
              <w:bottom w:val="nil"/>
              <w:right w:val="nil"/>
            </w:tcBorders>
          </w:tcPr>
          <w:p w14:paraId="4F5443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-0.2251</w:t>
            </w:r>
          </w:p>
        </w:tc>
        <w:tc>
          <w:tcPr>
            <w:tcW w:w="416" w:type="pct"/>
            <w:tcBorders>
              <w:top w:val="nil"/>
              <w:left w:val="nil"/>
              <w:bottom w:val="nil"/>
              <w:right w:val="nil"/>
            </w:tcBorders>
          </w:tcPr>
          <w:p w14:paraId="6EA463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-0.0131</w:t>
            </w:r>
          </w:p>
        </w:tc>
        <w:tc>
          <w:tcPr>
            <w:tcW w:w="417" w:type="pct"/>
            <w:tcBorders>
              <w:top w:val="nil"/>
              <w:left w:val="nil"/>
              <w:bottom w:val="nil"/>
              <w:right w:val="nil"/>
            </w:tcBorders>
          </w:tcPr>
          <w:p w14:paraId="33773A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14" w:type="pct"/>
            <w:tcBorders>
              <w:top w:val="nil"/>
              <w:left w:val="nil"/>
              <w:bottom w:val="nil"/>
              <w:right w:val="nil"/>
            </w:tcBorders>
          </w:tcPr>
          <w:p w14:paraId="000BA3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0.0116</w:t>
            </w:r>
          </w:p>
        </w:tc>
        <w:tc>
          <w:tcPr>
            <w:tcW w:w="415" w:type="pct"/>
            <w:tcBorders>
              <w:top w:val="nil"/>
              <w:left w:val="nil"/>
              <w:bottom w:val="nil"/>
              <w:right w:val="nil"/>
            </w:tcBorders>
          </w:tcPr>
          <w:p w14:paraId="598C5A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0.2772</w:t>
            </w:r>
          </w:p>
        </w:tc>
        <w:tc>
          <w:tcPr>
            <w:tcW w:w="491" w:type="pct"/>
            <w:tcBorders>
              <w:top w:val="nil"/>
              <w:left w:val="nil"/>
              <w:bottom w:val="nil"/>
              <w:right w:val="nil"/>
            </w:tcBorders>
          </w:tcPr>
          <w:p w14:paraId="78746F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0.4523</w:t>
            </w:r>
          </w:p>
        </w:tc>
        <w:tc>
          <w:tcPr>
            <w:tcW w:w="461" w:type="pct"/>
            <w:tcBorders>
              <w:top w:val="nil"/>
              <w:left w:val="nil"/>
              <w:bottom w:val="nil"/>
              <w:right w:val="nil"/>
            </w:tcBorders>
          </w:tcPr>
          <w:p w14:paraId="25E9E3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10.0592</w:t>
            </w:r>
          </w:p>
        </w:tc>
        <w:tc>
          <w:tcPr>
            <w:tcW w:w="533" w:type="pct"/>
            <w:tcBorders>
              <w:top w:val="nil"/>
              <w:left w:val="nil"/>
              <w:bottom w:val="nil"/>
              <w:right w:val="single" w:sz="6" w:space="0" w:color="auto"/>
            </w:tcBorders>
          </w:tcPr>
          <w:p w14:paraId="18C3B1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6049783</w:t>
            </w:r>
          </w:p>
        </w:tc>
      </w:tr>
      <w:tr w:rsidR="005C6F7B" w:rsidRPr="00DB7E7C" w14:paraId="4B289F82" w14:textId="77777777" w:rsidTr="00460D31">
        <w:trPr>
          <w:trHeight w:val="20"/>
        </w:trPr>
        <w:tc>
          <w:tcPr>
            <w:tcW w:w="610" w:type="pct"/>
            <w:tcBorders>
              <w:top w:val="nil"/>
              <w:left w:val="single" w:sz="6" w:space="0" w:color="auto"/>
              <w:bottom w:val="nil"/>
              <w:right w:val="single" w:sz="6" w:space="0" w:color="auto"/>
            </w:tcBorders>
          </w:tcPr>
          <w:p w14:paraId="574DDA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414" w:type="pct"/>
            <w:tcBorders>
              <w:top w:val="nil"/>
              <w:left w:val="single" w:sz="6" w:space="0" w:color="auto"/>
              <w:bottom w:val="nil"/>
              <w:right w:val="nil"/>
            </w:tcBorders>
          </w:tcPr>
          <w:p w14:paraId="60CAFC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664BA2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0.0337</w:t>
            </w:r>
          </w:p>
        </w:tc>
        <w:tc>
          <w:tcPr>
            <w:tcW w:w="405" w:type="pct"/>
            <w:tcBorders>
              <w:top w:val="nil"/>
              <w:left w:val="nil"/>
              <w:bottom w:val="nil"/>
              <w:right w:val="nil"/>
            </w:tcBorders>
          </w:tcPr>
          <w:p w14:paraId="7EAFAB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-0.1950</w:t>
            </w:r>
          </w:p>
        </w:tc>
        <w:tc>
          <w:tcPr>
            <w:tcW w:w="416" w:type="pct"/>
            <w:tcBorders>
              <w:top w:val="nil"/>
              <w:left w:val="nil"/>
              <w:bottom w:val="nil"/>
              <w:right w:val="nil"/>
            </w:tcBorders>
          </w:tcPr>
          <w:p w14:paraId="344A31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-0.0157</w:t>
            </w:r>
          </w:p>
        </w:tc>
        <w:tc>
          <w:tcPr>
            <w:tcW w:w="417" w:type="pct"/>
            <w:tcBorders>
              <w:top w:val="nil"/>
              <w:left w:val="nil"/>
              <w:bottom w:val="nil"/>
              <w:right w:val="nil"/>
            </w:tcBorders>
          </w:tcPr>
          <w:p w14:paraId="1D64BD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-0.0005</w:t>
            </w:r>
          </w:p>
        </w:tc>
        <w:tc>
          <w:tcPr>
            <w:tcW w:w="414" w:type="pct"/>
            <w:tcBorders>
              <w:top w:val="nil"/>
              <w:left w:val="nil"/>
              <w:bottom w:val="nil"/>
              <w:right w:val="nil"/>
            </w:tcBorders>
          </w:tcPr>
          <w:p w14:paraId="3CB429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0.0143</w:t>
            </w:r>
          </w:p>
        </w:tc>
        <w:tc>
          <w:tcPr>
            <w:tcW w:w="415" w:type="pct"/>
            <w:tcBorders>
              <w:top w:val="nil"/>
              <w:left w:val="nil"/>
              <w:bottom w:val="nil"/>
              <w:right w:val="nil"/>
            </w:tcBorders>
          </w:tcPr>
          <w:p w14:paraId="66B683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0.2016</w:t>
            </w:r>
          </w:p>
        </w:tc>
        <w:tc>
          <w:tcPr>
            <w:tcW w:w="491" w:type="pct"/>
            <w:tcBorders>
              <w:top w:val="nil"/>
              <w:left w:val="nil"/>
              <w:bottom w:val="nil"/>
              <w:right w:val="nil"/>
            </w:tcBorders>
          </w:tcPr>
          <w:p w14:paraId="02E000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0.2552</w:t>
            </w:r>
          </w:p>
        </w:tc>
        <w:tc>
          <w:tcPr>
            <w:tcW w:w="461" w:type="pct"/>
            <w:tcBorders>
              <w:top w:val="nil"/>
              <w:left w:val="nil"/>
              <w:bottom w:val="nil"/>
              <w:right w:val="nil"/>
            </w:tcBorders>
          </w:tcPr>
          <w:p w14:paraId="669215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6.1928</w:t>
            </w:r>
          </w:p>
        </w:tc>
        <w:tc>
          <w:tcPr>
            <w:tcW w:w="533" w:type="pct"/>
            <w:tcBorders>
              <w:top w:val="nil"/>
              <w:left w:val="nil"/>
              <w:bottom w:val="nil"/>
              <w:right w:val="single" w:sz="6" w:space="0" w:color="auto"/>
            </w:tcBorders>
          </w:tcPr>
          <w:p w14:paraId="0D59DA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1312320</w:t>
            </w:r>
          </w:p>
        </w:tc>
      </w:tr>
      <w:tr w:rsidR="005C6F7B" w:rsidRPr="00DB7E7C" w14:paraId="50500FE8" w14:textId="77777777" w:rsidTr="00460D31">
        <w:trPr>
          <w:trHeight w:val="20"/>
        </w:trPr>
        <w:tc>
          <w:tcPr>
            <w:tcW w:w="610" w:type="pct"/>
            <w:tcBorders>
              <w:top w:val="nil"/>
              <w:left w:val="single" w:sz="6" w:space="0" w:color="auto"/>
              <w:bottom w:val="nil"/>
              <w:right w:val="single" w:sz="6" w:space="0" w:color="auto"/>
            </w:tcBorders>
          </w:tcPr>
          <w:p w14:paraId="707C0FD2"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414" w:type="pct"/>
            <w:tcBorders>
              <w:top w:val="nil"/>
              <w:left w:val="single" w:sz="6" w:space="0" w:color="auto"/>
              <w:bottom w:val="nil"/>
              <w:right w:val="nil"/>
            </w:tcBorders>
          </w:tcPr>
          <w:p w14:paraId="6277E4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25" w:type="pct"/>
            <w:tcBorders>
              <w:top w:val="nil"/>
              <w:left w:val="nil"/>
              <w:bottom w:val="nil"/>
              <w:right w:val="nil"/>
            </w:tcBorders>
          </w:tcPr>
          <w:p w14:paraId="2C757F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0.0321</w:t>
            </w:r>
          </w:p>
        </w:tc>
        <w:tc>
          <w:tcPr>
            <w:tcW w:w="405" w:type="pct"/>
            <w:tcBorders>
              <w:top w:val="nil"/>
              <w:left w:val="nil"/>
              <w:bottom w:val="nil"/>
              <w:right w:val="nil"/>
            </w:tcBorders>
          </w:tcPr>
          <w:p w14:paraId="329F85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-0.1542</w:t>
            </w:r>
          </w:p>
        </w:tc>
        <w:tc>
          <w:tcPr>
            <w:tcW w:w="416" w:type="pct"/>
            <w:tcBorders>
              <w:top w:val="nil"/>
              <w:left w:val="nil"/>
              <w:bottom w:val="nil"/>
              <w:right w:val="nil"/>
            </w:tcBorders>
          </w:tcPr>
          <w:p w14:paraId="2CD640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-0.0143</w:t>
            </w:r>
          </w:p>
        </w:tc>
        <w:tc>
          <w:tcPr>
            <w:tcW w:w="417" w:type="pct"/>
            <w:tcBorders>
              <w:top w:val="nil"/>
              <w:left w:val="nil"/>
              <w:bottom w:val="nil"/>
              <w:right w:val="nil"/>
            </w:tcBorders>
          </w:tcPr>
          <w:p w14:paraId="3287F9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2569A0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0.0120</w:t>
            </w:r>
          </w:p>
        </w:tc>
        <w:tc>
          <w:tcPr>
            <w:tcW w:w="415" w:type="pct"/>
            <w:tcBorders>
              <w:top w:val="nil"/>
              <w:left w:val="nil"/>
              <w:bottom w:val="nil"/>
              <w:right w:val="nil"/>
            </w:tcBorders>
          </w:tcPr>
          <w:p w14:paraId="604F18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0.2000</w:t>
            </w:r>
          </w:p>
        </w:tc>
        <w:tc>
          <w:tcPr>
            <w:tcW w:w="491" w:type="pct"/>
            <w:tcBorders>
              <w:top w:val="nil"/>
              <w:left w:val="nil"/>
              <w:bottom w:val="nil"/>
              <w:right w:val="nil"/>
            </w:tcBorders>
          </w:tcPr>
          <w:p w14:paraId="556281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0.5643</w:t>
            </w:r>
          </w:p>
        </w:tc>
        <w:tc>
          <w:tcPr>
            <w:tcW w:w="461" w:type="pct"/>
            <w:tcBorders>
              <w:top w:val="nil"/>
              <w:left w:val="nil"/>
              <w:bottom w:val="nil"/>
              <w:right w:val="nil"/>
            </w:tcBorders>
          </w:tcPr>
          <w:p w14:paraId="3F0950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6.9001</w:t>
            </w:r>
          </w:p>
        </w:tc>
        <w:tc>
          <w:tcPr>
            <w:tcW w:w="533" w:type="pct"/>
            <w:tcBorders>
              <w:top w:val="nil"/>
              <w:left w:val="nil"/>
              <w:bottom w:val="nil"/>
              <w:right w:val="single" w:sz="6" w:space="0" w:color="auto"/>
            </w:tcBorders>
          </w:tcPr>
          <w:p w14:paraId="63690E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4470816</w:t>
            </w:r>
          </w:p>
        </w:tc>
      </w:tr>
      <w:tr w:rsidR="005C6F7B" w:rsidRPr="00DB7E7C" w14:paraId="066FD87F" w14:textId="77777777" w:rsidTr="00460D31">
        <w:trPr>
          <w:trHeight w:val="20"/>
        </w:trPr>
        <w:tc>
          <w:tcPr>
            <w:tcW w:w="610" w:type="pct"/>
            <w:tcBorders>
              <w:top w:val="nil"/>
              <w:left w:val="single" w:sz="6" w:space="0" w:color="auto"/>
              <w:bottom w:val="nil"/>
              <w:right w:val="single" w:sz="6" w:space="0" w:color="auto"/>
            </w:tcBorders>
          </w:tcPr>
          <w:p w14:paraId="2A7F24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414" w:type="pct"/>
            <w:tcBorders>
              <w:top w:val="nil"/>
              <w:left w:val="single" w:sz="6" w:space="0" w:color="auto"/>
              <w:bottom w:val="nil"/>
              <w:right w:val="nil"/>
            </w:tcBorders>
          </w:tcPr>
          <w:p w14:paraId="6A9AC3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4E3AF1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0.0345</w:t>
            </w:r>
          </w:p>
        </w:tc>
        <w:tc>
          <w:tcPr>
            <w:tcW w:w="405" w:type="pct"/>
            <w:tcBorders>
              <w:top w:val="nil"/>
              <w:left w:val="nil"/>
              <w:bottom w:val="nil"/>
              <w:right w:val="nil"/>
            </w:tcBorders>
          </w:tcPr>
          <w:p w14:paraId="464D5C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-0.2167</w:t>
            </w:r>
          </w:p>
        </w:tc>
        <w:tc>
          <w:tcPr>
            <w:tcW w:w="416" w:type="pct"/>
            <w:tcBorders>
              <w:top w:val="nil"/>
              <w:left w:val="nil"/>
              <w:bottom w:val="nil"/>
              <w:right w:val="nil"/>
            </w:tcBorders>
          </w:tcPr>
          <w:p w14:paraId="20EA71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-0.0124</w:t>
            </w:r>
          </w:p>
        </w:tc>
        <w:tc>
          <w:tcPr>
            <w:tcW w:w="417" w:type="pct"/>
            <w:tcBorders>
              <w:top w:val="nil"/>
              <w:left w:val="nil"/>
              <w:bottom w:val="nil"/>
              <w:right w:val="nil"/>
            </w:tcBorders>
          </w:tcPr>
          <w:p w14:paraId="5D19F4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47D68B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0.0118</w:t>
            </w:r>
          </w:p>
        </w:tc>
        <w:tc>
          <w:tcPr>
            <w:tcW w:w="415" w:type="pct"/>
            <w:tcBorders>
              <w:top w:val="nil"/>
              <w:left w:val="nil"/>
              <w:bottom w:val="nil"/>
              <w:right w:val="nil"/>
            </w:tcBorders>
          </w:tcPr>
          <w:p w14:paraId="0CB2B8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0.2482</w:t>
            </w:r>
          </w:p>
        </w:tc>
        <w:tc>
          <w:tcPr>
            <w:tcW w:w="491" w:type="pct"/>
            <w:tcBorders>
              <w:top w:val="nil"/>
              <w:left w:val="nil"/>
              <w:bottom w:val="nil"/>
              <w:right w:val="nil"/>
            </w:tcBorders>
          </w:tcPr>
          <w:p w14:paraId="3F59B1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0.3908</w:t>
            </w:r>
          </w:p>
        </w:tc>
        <w:tc>
          <w:tcPr>
            <w:tcW w:w="461" w:type="pct"/>
            <w:tcBorders>
              <w:top w:val="nil"/>
              <w:left w:val="nil"/>
              <w:bottom w:val="nil"/>
              <w:right w:val="nil"/>
            </w:tcBorders>
          </w:tcPr>
          <w:p w14:paraId="6EFDF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8.7221</w:t>
            </w:r>
          </w:p>
        </w:tc>
        <w:tc>
          <w:tcPr>
            <w:tcW w:w="533" w:type="pct"/>
            <w:tcBorders>
              <w:top w:val="nil"/>
              <w:left w:val="nil"/>
              <w:bottom w:val="nil"/>
              <w:right w:val="single" w:sz="6" w:space="0" w:color="auto"/>
            </w:tcBorders>
          </w:tcPr>
          <w:p w14:paraId="205C0D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175230</w:t>
            </w:r>
          </w:p>
        </w:tc>
      </w:tr>
      <w:tr w:rsidR="005C6F7B" w:rsidRPr="00DB7E7C" w14:paraId="19B49993" w14:textId="77777777" w:rsidTr="00460D31">
        <w:trPr>
          <w:trHeight w:val="20"/>
        </w:trPr>
        <w:tc>
          <w:tcPr>
            <w:tcW w:w="610" w:type="pct"/>
            <w:tcBorders>
              <w:top w:val="nil"/>
              <w:left w:val="single" w:sz="6" w:space="0" w:color="auto"/>
              <w:bottom w:val="nil"/>
              <w:right w:val="single" w:sz="6" w:space="0" w:color="auto"/>
            </w:tcBorders>
          </w:tcPr>
          <w:p w14:paraId="0BD134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414" w:type="pct"/>
            <w:tcBorders>
              <w:top w:val="nil"/>
              <w:left w:val="single" w:sz="6" w:space="0" w:color="auto"/>
              <w:bottom w:val="nil"/>
              <w:right w:val="nil"/>
            </w:tcBorders>
          </w:tcPr>
          <w:p w14:paraId="73C9FE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w:t>
            </w:r>
          </w:p>
        </w:tc>
        <w:tc>
          <w:tcPr>
            <w:tcW w:w="425" w:type="pct"/>
            <w:tcBorders>
              <w:top w:val="nil"/>
              <w:left w:val="nil"/>
              <w:bottom w:val="nil"/>
              <w:right w:val="nil"/>
            </w:tcBorders>
          </w:tcPr>
          <w:p w14:paraId="2740E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0.0422</w:t>
            </w:r>
          </w:p>
        </w:tc>
        <w:tc>
          <w:tcPr>
            <w:tcW w:w="405" w:type="pct"/>
            <w:tcBorders>
              <w:top w:val="nil"/>
              <w:left w:val="nil"/>
              <w:bottom w:val="nil"/>
              <w:right w:val="nil"/>
            </w:tcBorders>
          </w:tcPr>
          <w:p w14:paraId="7F1317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-0.2829</w:t>
            </w:r>
          </w:p>
        </w:tc>
        <w:tc>
          <w:tcPr>
            <w:tcW w:w="416" w:type="pct"/>
            <w:tcBorders>
              <w:top w:val="nil"/>
              <w:left w:val="nil"/>
              <w:bottom w:val="nil"/>
              <w:right w:val="nil"/>
            </w:tcBorders>
          </w:tcPr>
          <w:p w14:paraId="1A6980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-0.0175</w:t>
            </w:r>
          </w:p>
        </w:tc>
        <w:tc>
          <w:tcPr>
            <w:tcW w:w="417" w:type="pct"/>
            <w:tcBorders>
              <w:top w:val="nil"/>
              <w:left w:val="nil"/>
              <w:bottom w:val="nil"/>
              <w:right w:val="nil"/>
            </w:tcBorders>
          </w:tcPr>
          <w:p w14:paraId="5C71D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1758A3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0.0155</w:t>
            </w:r>
          </w:p>
        </w:tc>
        <w:tc>
          <w:tcPr>
            <w:tcW w:w="415" w:type="pct"/>
            <w:tcBorders>
              <w:top w:val="nil"/>
              <w:left w:val="nil"/>
              <w:bottom w:val="nil"/>
              <w:right w:val="nil"/>
            </w:tcBorders>
          </w:tcPr>
          <w:p w14:paraId="3E816A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0.4626</w:t>
            </w:r>
          </w:p>
        </w:tc>
        <w:tc>
          <w:tcPr>
            <w:tcW w:w="491" w:type="pct"/>
            <w:tcBorders>
              <w:top w:val="nil"/>
              <w:left w:val="nil"/>
              <w:bottom w:val="nil"/>
              <w:right w:val="nil"/>
            </w:tcBorders>
          </w:tcPr>
          <w:p w14:paraId="05E09B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0.7217</w:t>
            </w:r>
          </w:p>
        </w:tc>
        <w:tc>
          <w:tcPr>
            <w:tcW w:w="461" w:type="pct"/>
            <w:tcBorders>
              <w:top w:val="nil"/>
              <w:left w:val="nil"/>
              <w:bottom w:val="nil"/>
              <w:right w:val="nil"/>
            </w:tcBorders>
          </w:tcPr>
          <w:p w14:paraId="14AD06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10.6259</w:t>
            </w:r>
          </w:p>
        </w:tc>
        <w:tc>
          <w:tcPr>
            <w:tcW w:w="533" w:type="pct"/>
            <w:tcBorders>
              <w:top w:val="nil"/>
              <w:left w:val="nil"/>
              <w:bottom w:val="nil"/>
              <w:right w:val="single" w:sz="6" w:space="0" w:color="auto"/>
            </w:tcBorders>
          </w:tcPr>
          <w:p w14:paraId="4CDB72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7082482</w:t>
            </w:r>
          </w:p>
        </w:tc>
      </w:tr>
      <w:tr w:rsidR="005C6F7B" w:rsidRPr="00DB7E7C" w14:paraId="3B195FE9" w14:textId="77777777" w:rsidTr="00460D31">
        <w:trPr>
          <w:trHeight w:val="20"/>
        </w:trPr>
        <w:tc>
          <w:tcPr>
            <w:tcW w:w="610" w:type="pct"/>
            <w:tcBorders>
              <w:top w:val="nil"/>
              <w:left w:val="single" w:sz="6" w:space="0" w:color="auto"/>
              <w:bottom w:val="nil"/>
              <w:right w:val="single" w:sz="6" w:space="0" w:color="auto"/>
            </w:tcBorders>
          </w:tcPr>
          <w:p w14:paraId="40745F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414" w:type="pct"/>
            <w:tcBorders>
              <w:top w:val="nil"/>
              <w:left w:val="single" w:sz="6" w:space="0" w:color="auto"/>
              <w:bottom w:val="nil"/>
              <w:right w:val="nil"/>
            </w:tcBorders>
          </w:tcPr>
          <w:p w14:paraId="4B7681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0.0010</w:t>
            </w:r>
          </w:p>
        </w:tc>
        <w:tc>
          <w:tcPr>
            <w:tcW w:w="425" w:type="pct"/>
            <w:tcBorders>
              <w:top w:val="nil"/>
              <w:left w:val="nil"/>
              <w:bottom w:val="nil"/>
              <w:right w:val="nil"/>
            </w:tcBorders>
          </w:tcPr>
          <w:p w14:paraId="1C622D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0.0461</w:t>
            </w:r>
          </w:p>
        </w:tc>
        <w:tc>
          <w:tcPr>
            <w:tcW w:w="405" w:type="pct"/>
            <w:tcBorders>
              <w:top w:val="nil"/>
              <w:left w:val="nil"/>
              <w:bottom w:val="nil"/>
              <w:right w:val="nil"/>
            </w:tcBorders>
          </w:tcPr>
          <w:p w14:paraId="7D69CC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-0.3331</w:t>
            </w:r>
          </w:p>
        </w:tc>
        <w:tc>
          <w:tcPr>
            <w:tcW w:w="416" w:type="pct"/>
            <w:tcBorders>
              <w:top w:val="nil"/>
              <w:left w:val="nil"/>
              <w:bottom w:val="nil"/>
              <w:right w:val="nil"/>
            </w:tcBorders>
          </w:tcPr>
          <w:p w14:paraId="5ED983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-0.0153</w:t>
            </w:r>
          </w:p>
        </w:tc>
        <w:tc>
          <w:tcPr>
            <w:tcW w:w="417" w:type="pct"/>
            <w:tcBorders>
              <w:top w:val="nil"/>
              <w:left w:val="nil"/>
              <w:bottom w:val="nil"/>
              <w:right w:val="nil"/>
            </w:tcBorders>
          </w:tcPr>
          <w:p w14:paraId="5984B8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539884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0.0141</w:t>
            </w:r>
          </w:p>
        </w:tc>
        <w:tc>
          <w:tcPr>
            <w:tcW w:w="415" w:type="pct"/>
            <w:tcBorders>
              <w:top w:val="nil"/>
              <w:left w:val="nil"/>
              <w:bottom w:val="nil"/>
              <w:right w:val="nil"/>
            </w:tcBorders>
          </w:tcPr>
          <w:p w14:paraId="1D2EA3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0.4807</w:t>
            </w:r>
          </w:p>
        </w:tc>
        <w:tc>
          <w:tcPr>
            <w:tcW w:w="491" w:type="pct"/>
            <w:tcBorders>
              <w:top w:val="nil"/>
              <w:left w:val="nil"/>
              <w:bottom w:val="nil"/>
              <w:right w:val="nil"/>
            </w:tcBorders>
          </w:tcPr>
          <w:p w14:paraId="2133DD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0.8375</w:t>
            </w:r>
          </w:p>
        </w:tc>
        <w:tc>
          <w:tcPr>
            <w:tcW w:w="461" w:type="pct"/>
            <w:tcBorders>
              <w:top w:val="nil"/>
              <w:left w:val="nil"/>
              <w:bottom w:val="nil"/>
              <w:right w:val="nil"/>
            </w:tcBorders>
          </w:tcPr>
          <w:p w14:paraId="5DC4AA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13.1321</w:t>
            </w:r>
          </w:p>
        </w:tc>
        <w:tc>
          <w:tcPr>
            <w:tcW w:w="533" w:type="pct"/>
            <w:tcBorders>
              <w:top w:val="nil"/>
              <w:left w:val="nil"/>
              <w:bottom w:val="nil"/>
              <w:right w:val="single" w:sz="6" w:space="0" w:color="auto"/>
            </w:tcBorders>
          </w:tcPr>
          <w:p w14:paraId="5CE0E7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1109800</w:t>
            </w:r>
          </w:p>
        </w:tc>
      </w:tr>
      <w:tr w:rsidR="005C6F7B" w:rsidRPr="00DB7E7C" w14:paraId="164466DE" w14:textId="77777777" w:rsidTr="00460D31">
        <w:trPr>
          <w:trHeight w:val="20"/>
        </w:trPr>
        <w:tc>
          <w:tcPr>
            <w:tcW w:w="610" w:type="pct"/>
            <w:tcBorders>
              <w:top w:val="nil"/>
              <w:left w:val="single" w:sz="6" w:space="0" w:color="auto"/>
              <w:bottom w:val="nil"/>
              <w:right w:val="single" w:sz="6" w:space="0" w:color="auto"/>
            </w:tcBorders>
          </w:tcPr>
          <w:p w14:paraId="578148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414" w:type="pct"/>
            <w:tcBorders>
              <w:top w:val="nil"/>
              <w:left w:val="single" w:sz="6" w:space="0" w:color="auto"/>
              <w:bottom w:val="nil"/>
              <w:right w:val="nil"/>
            </w:tcBorders>
          </w:tcPr>
          <w:p w14:paraId="15BA10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1E19F2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0.0300</w:t>
            </w:r>
          </w:p>
        </w:tc>
        <w:tc>
          <w:tcPr>
            <w:tcW w:w="405" w:type="pct"/>
            <w:tcBorders>
              <w:top w:val="nil"/>
              <w:left w:val="nil"/>
              <w:bottom w:val="nil"/>
              <w:right w:val="nil"/>
            </w:tcBorders>
          </w:tcPr>
          <w:p w14:paraId="646F52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-0.2047</w:t>
            </w:r>
          </w:p>
        </w:tc>
        <w:tc>
          <w:tcPr>
            <w:tcW w:w="416" w:type="pct"/>
            <w:tcBorders>
              <w:top w:val="nil"/>
              <w:left w:val="nil"/>
              <w:bottom w:val="nil"/>
              <w:right w:val="nil"/>
            </w:tcBorders>
          </w:tcPr>
          <w:p w14:paraId="1DCA21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-0.0085</w:t>
            </w:r>
          </w:p>
        </w:tc>
        <w:tc>
          <w:tcPr>
            <w:tcW w:w="417" w:type="pct"/>
            <w:tcBorders>
              <w:top w:val="nil"/>
              <w:left w:val="nil"/>
              <w:bottom w:val="nil"/>
              <w:right w:val="nil"/>
            </w:tcBorders>
          </w:tcPr>
          <w:p w14:paraId="6E6A8C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08AE84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0.0088</w:t>
            </w:r>
          </w:p>
        </w:tc>
        <w:tc>
          <w:tcPr>
            <w:tcW w:w="415" w:type="pct"/>
            <w:tcBorders>
              <w:top w:val="nil"/>
              <w:left w:val="nil"/>
              <w:bottom w:val="nil"/>
              <w:right w:val="nil"/>
            </w:tcBorders>
          </w:tcPr>
          <w:p w14:paraId="2A2763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0.2700</w:t>
            </w:r>
          </w:p>
        </w:tc>
        <w:tc>
          <w:tcPr>
            <w:tcW w:w="491" w:type="pct"/>
            <w:tcBorders>
              <w:top w:val="nil"/>
              <w:left w:val="nil"/>
              <w:bottom w:val="nil"/>
              <w:right w:val="nil"/>
            </w:tcBorders>
          </w:tcPr>
          <w:p w14:paraId="440F2D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0.3272</w:t>
            </w:r>
          </w:p>
        </w:tc>
        <w:tc>
          <w:tcPr>
            <w:tcW w:w="461" w:type="pct"/>
            <w:tcBorders>
              <w:top w:val="nil"/>
              <w:left w:val="nil"/>
              <w:bottom w:val="nil"/>
              <w:right w:val="nil"/>
            </w:tcBorders>
          </w:tcPr>
          <w:p w14:paraId="154AE0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11.5944</w:t>
            </w:r>
          </w:p>
        </w:tc>
        <w:tc>
          <w:tcPr>
            <w:tcW w:w="533" w:type="pct"/>
            <w:tcBorders>
              <w:top w:val="nil"/>
              <w:left w:val="nil"/>
              <w:bottom w:val="nil"/>
              <w:right w:val="single" w:sz="6" w:space="0" w:color="auto"/>
            </w:tcBorders>
          </w:tcPr>
          <w:p w14:paraId="748B12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259881</w:t>
            </w:r>
          </w:p>
        </w:tc>
      </w:tr>
      <w:tr w:rsidR="005C6F7B" w:rsidRPr="00DB7E7C" w14:paraId="16ACE5A8" w14:textId="77777777" w:rsidTr="00460D31">
        <w:trPr>
          <w:trHeight w:val="20"/>
        </w:trPr>
        <w:tc>
          <w:tcPr>
            <w:tcW w:w="610" w:type="pct"/>
            <w:tcBorders>
              <w:top w:val="nil"/>
              <w:left w:val="single" w:sz="6" w:space="0" w:color="auto"/>
              <w:bottom w:val="nil"/>
              <w:right w:val="single" w:sz="6" w:space="0" w:color="auto"/>
            </w:tcBorders>
          </w:tcPr>
          <w:p w14:paraId="592B20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414" w:type="pct"/>
            <w:tcBorders>
              <w:top w:val="nil"/>
              <w:left w:val="single" w:sz="6" w:space="0" w:color="auto"/>
              <w:bottom w:val="nil"/>
              <w:right w:val="nil"/>
            </w:tcBorders>
          </w:tcPr>
          <w:p w14:paraId="668A9D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6ED395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0.0298</w:t>
            </w:r>
          </w:p>
        </w:tc>
        <w:tc>
          <w:tcPr>
            <w:tcW w:w="405" w:type="pct"/>
            <w:tcBorders>
              <w:top w:val="nil"/>
              <w:left w:val="nil"/>
              <w:bottom w:val="nil"/>
              <w:right w:val="nil"/>
            </w:tcBorders>
          </w:tcPr>
          <w:p w14:paraId="461BA1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-0.1586</w:t>
            </w:r>
          </w:p>
        </w:tc>
        <w:tc>
          <w:tcPr>
            <w:tcW w:w="416" w:type="pct"/>
            <w:tcBorders>
              <w:top w:val="nil"/>
              <w:left w:val="nil"/>
              <w:bottom w:val="nil"/>
              <w:right w:val="nil"/>
            </w:tcBorders>
          </w:tcPr>
          <w:p w14:paraId="2D1350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-0.0106</w:t>
            </w:r>
          </w:p>
        </w:tc>
        <w:tc>
          <w:tcPr>
            <w:tcW w:w="417" w:type="pct"/>
            <w:tcBorders>
              <w:top w:val="nil"/>
              <w:left w:val="nil"/>
              <w:bottom w:val="nil"/>
              <w:right w:val="nil"/>
            </w:tcBorders>
          </w:tcPr>
          <w:p w14:paraId="590C1F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4128D7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0.0104</w:t>
            </w:r>
          </w:p>
        </w:tc>
        <w:tc>
          <w:tcPr>
            <w:tcW w:w="415" w:type="pct"/>
            <w:tcBorders>
              <w:top w:val="nil"/>
              <w:left w:val="nil"/>
              <w:bottom w:val="nil"/>
              <w:right w:val="nil"/>
            </w:tcBorders>
          </w:tcPr>
          <w:p w14:paraId="56E952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0.1650</w:t>
            </w:r>
          </w:p>
        </w:tc>
        <w:tc>
          <w:tcPr>
            <w:tcW w:w="491" w:type="pct"/>
            <w:tcBorders>
              <w:top w:val="nil"/>
              <w:left w:val="nil"/>
              <w:bottom w:val="nil"/>
              <w:right w:val="nil"/>
            </w:tcBorders>
          </w:tcPr>
          <w:p w14:paraId="502097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0.1491</w:t>
            </w:r>
          </w:p>
        </w:tc>
        <w:tc>
          <w:tcPr>
            <w:tcW w:w="461" w:type="pct"/>
            <w:tcBorders>
              <w:top w:val="nil"/>
              <w:left w:val="nil"/>
              <w:bottom w:val="nil"/>
              <w:right w:val="nil"/>
            </w:tcBorders>
          </w:tcPr>
          <w:p w14:paraId="0D5C79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6.1521</w:t>
            </w:r>
          </w:p>
        </w:tc>
        <w:tc>
          <w:tcPr>
            <w:tcW w:w="533" w:type="pct"/>
            <w:tcBorders>
              <w:top w:val="nil"/>
              <w:left w:val="nil"/>
              <w:bottom w:val="nil"/>
              <w:right w:val="single" w:sz="6" w:space="0" w:color="auto"/>
            </w:tcBorders>
          </w:tcPr>
          <w:p w14:paraId="2FB390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2308090</w:t>
            </w:r>
          </w:p>
        </w:tc>
      </w:tr>
      <w:tr w:rsidR="005C6F7B" w:rsidRPr="00DB7E7C" w14:paraId="702ABC39" w14:textId="77777777" w:rsidTr="00460D31">
        <w:trPr>
          <w:trHeight w:val="20"/>
        </w:trPr>
        <w:tc>
          <w:tcPr>
            <w:tcW w:w="610" w:type="pct"/>
            <w:tcBorders>
              <w:top w:val="nil"/>
              <w:left w:val="single" w:sz="6" w:space="0" w:color="auto"/>
              <w:bottom w:val="nil"/>
              <w:right w:val="single" w:sz="6" w:space="0" w:color="auto"/>
            </w:tcBorders>
          </w:tcPr>
          <w:p w14:paraId="01F323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414" w:type="pct"/>
            <w:tcBorders>
              <w:top w:val="nil"/>
              <w:left w:val="single" w:sz="6" w:space="0" w:color="auto"/>
              <w:bottom w:val="nil"/>
              <w:right w:val="nil"/>
            </w:tcBorders>
          </w:tcPr>
          <w:p w14:paraId="6799DB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25" w:type="pct"/>
            <w:tcBorders>
              <w:top w:val="nil"/>
              <w:left w:val="nil"/>
              <w:bottom w:val="nil"/>
              <w:right w:val="nil"/>
            </w:tcBorders>
          </w:tcPr>
          <w:p w14:paraId="1481E4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0.0208</w:t>
            </w:r>
          </w:p>
        </w:tc>
        <w:tc>
          <w:tcPr>
            <w:tcW w:w="405" w:type="pct"/>
            <w:tcBorders>
              <w:top w:val="nil"/>
              <w:left w:val="nil"/>
              <w:bottom w:val="nil"/>
              <w:right w:val="nil"/>
            </w:tcBorders>
          </w:tcPr>
          <w:p w14:paraId="561A29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-0.0917</w:t>
            </w:r>
          </w:p>
        </w:tc>
        <w:tc>
          <w:tcPr>
            <w:tcW w:w="416" w:type="pct"/>
            <w:tcBorders>
              <w:top w:val="nil"/>
              <w:left w:val="nil"/>
              <w:bottom w:val="nil"/>
              <w:right w:val="nil"/>
            </w:tcBorders>
          </w:tcPr>
          <w:p w14:paraId="44C9EB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-0.0109</w:t>
            </w:r>
          </w:p>
        </w:tc>
        <w:tc>
          <w:tcPr>
            <w:tcW w:w="417" w:type="pct"/>
            <w:tcBorders>
              <w:top w:val="nil"/>
              <w:left w:val="nil"/>
              <w:bottom w:val="nil"/>
              <w:right w:val="nil"/>
            </w:tcBorders>
          </w:tcPr>
          <w:p w14:paraId="11514C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14" w:type="pct"/>
            <w:tcBorders>
              <w:top w:val="nil"/>
              <w:left w:val="nil"/>
              <w:bottom w:val="nil"/>
              <w:right w:val="nil"/>
            </w:tcBorders>
          </w:tcPr>
          <w:p w14:paraId="76F8B0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0.0098</w:t>
            </w:r>
          </w:p>
        </w:tc>
        <w:tc>
          <w:tcPr>
            <w:tcW w:w="415" w:type="pct"/>
            <w:tcBorders>
              <w:top w:val="nil"/>
              <w:left w:val="nil"/>
              <w:bottom w:val="nil"/>
              <w:right w:val="nil"/>
            </w:tcBorders>
          </w:tcPr>
          <w:p w14:paraId="3D9D6B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0.1121</w:t>
            </w:r>
          </w:p>
        </w:tc>
        <w:tc>
          <w:tcPr>
            <w:tcW w:w="491" w:type="pct"/>
            <w:tcBorders>
              <w:top w:val="nil"/>
              <w:left w:val="nil"/>
              <w:bottom w:val="nil"/>
              <w:right w:val="nil"/>
            </w:tcBorders>
          </w:tcPr>
          <w:p w14:paraId="5B268B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0.2585</w:t>
            </w:r>
          </w:p>
        </w:tc>
        <w:tc>
          <w:tcPr>
            <w:tcW w:w="461" w:type="pct"/>
            <w:tcBorders>
              <w:top w:val="nil"/>
              <w:left w:val="nil"/>
              <w:bottom w:val="nil"/>
              <w:right w:val="nil"/>
            </w:tcBorders>
          </w:tcPr>
          <w:p w14:paraId="70CEE0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4.9937</w:t>
            </w:r>
          </w:p>
        </w:tc>
        <w:tc>
          <w:tcPr>
            <w:tcW w:w="533" w:type="pct"/>
            <w:tcBorders>
              <w:top w:val="nil"/>
              <w:left w:val="nil"/>
              <w:bottom w:val="nil"/>
              <w:right w:val="single" w:sz="6" w:space="0" w:color="auto"/>
            </w:tcBorders>
          </w:tcPr>
          <w:p w14:paraId="4B8CB5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1598553</w:t>
            </w:r>
          </w:p>
        </w:tc>
      </w:tr>
      <w:tr w:rsidR="005C6F7B" w:rsidRPr="00DB7E7C" w14:paraId="1BEBAAD9" w14:textId="77777777" w:rsidTr="00460D31">
        <w:trPr>
          <w:trHeight w:val="20"/>
        </w:trPr>
        <w:tc>
          <w:tcPr>
            <w:tcW w:w="610" w:type="pct"/>
            <w:tcBorders>
              <w:top w:val="nil"/>
              <w:left w:val="single" w:sz="6" w:space="0" w:color="auto"/>
              <w:bottom w:val="nil"/>
              <w:right w:val="single" w:sz="6" w:space="0" w:color="auto"/>
            </w:tcBorders>
          </w:tcPr>
          <w:p w14:paraId="3283D3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414" w:type="pct"/>
            <w:tcBorders>
              <w:top w:val="nil"/>
              <w:left w:val="single" w:sz="6" w:space="0" w:color="auto"/>
              <w:bottom w:val="nil"/>
              <w:right w:val="nil"/>
            </w:tcBorders>
          </w:tcPr>
          <w:p w14:paraId="0645E0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25" w:type="pct"/>
            <w:tcBorders>
              <w:top w:val="nil"/>
              <w:left w:val="nil"/>
              <w:bottom w:val="nil"/>
              <w:right w:val="nil"/>
            </w:tcBorders>
          </w:tcPr>
          <w:p w14:paraId="41D236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0.0237</w:t>
            </w:r>
          </w:p>
        </w:tc>
        <w:tc>
          <w:tcPr>
            <w:tcW w:w="405" w:type="pct"/>
            <w:tcBorders>
              <w:top w:val="nil"/>
              <w:left w:val="nil"/>
              <w:bottom w:val="nil"/>
              <w:right w:val="nil"/>
            </w:tcBorders>
          </w:tcPr>
          <w:p w14:paraId="387D7B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-0.1077</w:t>
            </w:r>
          </w:p>
        </w:tc>
        <w:tc>
          <w:tcPr>
            <w:tcW w:w="416" w:type="pct"/>
            <w:tcBorders>
              <w:top w:val="nil"/>
              <w:left w:val="nil"/>
              <w:bottom w:val="nil"/>
              <w:right w:val="nil"/>
            </w:tcBorders>
          </w:tcPr>
          <w:p w14:paraId="41039A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-0.0118</w:t>
            </w:r>
          </w:p>
        </w:tc>
        <w:tc>
          <w:tcPr>
            <w:tcW w:w="417" w:type="pct"/>
            <w:tcBorders>
              <w:top w:val="nil"/>
              <w:left w:val="nil"/>
              <w:bottom w:val="nil"/>
              <w:right w:val="nil"/>
            </w:tcBorders>
          </w:tcPr>
          <w:p w14:paraId="423BB2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14" w:type="pct"/>
            <w:tcBorders>
              <w:top w:val="nil"/>
              <w:left w:val="nil"/>
              <w:bottom w:val="nil"/>
              <w:right w:val="nil"/>
            </w:tcBorders>
          </w:tcPr>
          <w:p w14:paraId="073B0D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0.0107</w:t>
            </w:r>
          </w:p>
        </w:tc>
        <w:tc>
          <w:tcPr>
            <w:tcW w:w="415" w:type="pct"/>
            <w:tcBorders>
              <w:top w:val="nil"/>
              <w:left w:val="nil"/>
              <w:bottom w:val="nil"/>
              <w:right w:val="nil"/>
            </w:tcBorders>
          </w:tcPr>
          <w:p w14:paraId="7F7342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0.1328</w:t>
            </w:r>
          </w:p>
        </w:tc>
        <w:tc>
          <w:tcPr>
            <w:tcW w:w="491" w:type="pct"/>
            <w:tcBorders>
              <w:top w:val="nil"/>
              <w:left w:val="nil"/>
              <w:bottom w:val="nil"/>
              <w:right w:val="nil"/>
            </w:tcBorders>
          </w:tcPr>
          <w:p w14:paraId="03C8BD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0.3291</w:t>
            </w:r>
          </w:p>
        </w:tc>
        <w:tc>
          <w:tcPr>
            <w:tcW w:w="461" w:type="pct"/>
            <w:tcBorders>
              <w:top w:val="nil"/>
              <w:left w:val="nil"/>
              <w:bottom w:val="nil"/>
              <w:right w:val="nil"/>
            </w:tcBorders>
          </w:tcPr>
          <w:p w14:paraId="4711E0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5.3681</w:t>
            </w:r>
          </w:p>
        </w:tc>
        <w:tc>
          <w:tcPr>
            <w:tcW w:w="533" w:type="pct"/>
            <w:tcBorders>
              <w:top w:val="nil"/>
              <w:left w:val="nil"/>
              <w:bottom w:val="nil"/>
              <w:right w:val="single" w:sz="6" w:space="0" w:color="auto"/>
            </w:tcBorders>
          </w:tcPr>
          <w:p w14:paraId="13D2E0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15845027</w:t>
            </w:r>
          </w:p>
        </w:tc>
      </w:tr>
      <w:tr w:rsidR="005C6F7B" w:rsidRPr="00DB7E7C" w14:paraId="38B06959" w14:textId="77777777" w:rsidTr="00460D31">
        <w:trPr>
          <w:trHeight w:val="20"/>
        </w:trPr>
        <w:tc>
          <w:tcPr>
            <w:tcW w:w="610" w:type="pct"/>
            <w:tcBorders>
              <w:top w:val="nil"/>
              <w:left w:val="single" w:sz="6" w:space="0" w:color="auto"/>
              <w:bottom w:val="nil"/>
              <w:right w:val="single" w:sz="6" w:space="0" w:color="auto"/>
            </w:tcBorders>
          </w:tcPr>
          <w:p w14:paraId="3B060E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414" w:type="pct"/>
            <w:tcBorders>
              <w:top w:val="nil"/>
              <w:left w:val="single" w:sz="6" w:space="0" w:color="auto"/>
              <w:bottom w:val="nil"/>
              <w:right w:val="nil"/>
            </w:tcBorders>
          </w:tcPr>
          <w:p w14:paraId="725A38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w:t>
            </w:r>
          </w:p>
        </w:tc>
        <w:tc>
          <w:tcPr>
            <w:tcW w:w="425" w:type="pct"/>
            <w:tcBorders>
              <w:top w:val="nil"/>
              <w:left w:val="nil"/>
              <w:bottom w:val="nil"/>
              <w:right w:val="nil"/>
            </w:tcBorders>
          </w:tcPr>
          <w:p w14:paraId="0A2704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0.0198</w:t>
            </w:r>
          </w:p>
        </w:tc>
        <w:tc>
          <w:tcPr>
            <w:tcW w:w="405" w:type="pct"/>
            <w:tcBorders>
              <w:top w:val="nil"/>
              <w:left w:val="nil"/>
              <w:bottom w:val="nil"/>
              <w:right w:val="nil"/>
            </w:tcBorders>
          </w:tcPr>
          <w:p w14:paraId="15F4DD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-0.5039</w:t>
            </w:r>
          </w:p>
        </w:tc>
        <w:tc>
          <w:tcPr>
            <w:tcW w:w="416" w:type="pct"/>
            <w:tcBorders>
              <w:top w:val="nil"/>
              <w:left w:val="nil"/>
              <w:bottom w:val="nil"/>
              <w:right w:val="nil"/>
            </w:tcBorders>
          </w:tcPr>
          <w:p w14:paraId="6DD022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-0.0054</w:t>
            </w:r>
          </w:p>
        </w:tc>
        <w:tc>
          <w:tcPr>
            <w:tcW w:w="417" w:type="pct"/>
            <w:tcBorders>
              <w:top w:val="nil"/>
              <w:left w:val="nil"/>
              <w:bottom w:val="nil"/>
              <w:right w:val="nil"/>
            </w:tcBorders>
          </w:tcPr>
          <w:p w14:paraId="64D0CA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38E733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0.0062</w:t>
            </w:r>
          </w:p>
        </w:tc>
        <w:tc>
          <w:tcPr>
            <w:tcW w:w="415" w:type="pct"/>
            <w:tcBorders>
              <w:top w:val="nil"/>
              <w:left w:val="nil"/>
              <w:bottom w:val="nil"/>
              <w:right w:val="nil"/>
            </w:tcBorders>
          </w:tcPr>
          <w:p w14:paraId="18AAA6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0.9947</w:t>
            </w:r>
          </w:p>
        </w:tc>
        <w:tc>
          <w:tcPr>
            <w:tcW w:w="491" w:type="pct"/>
            <w:tcBorders>
              <w:top w:val="nil"/>
              <w:left w:val="nil"/>
              <w:bottom w:val="nil"/>
              <w:right w:val="nil"/>
            </w:tcBorders>
          </w:tcPr>
          <w:p w14:paraId="65B3A8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2.3212</w:t>
            </w:r>
          </w:p>
        </w:tc>
        <w:tc>
          <w:tcPr>
            <w:tcW w:w="461" w:type="pct"/>
            <w:tcBorders>
              <w:top w:val="nil"/>
              <w:left w:val="nil"/>
              <w:bottom w:val="nil"/>
              <w:right w:val="nil"/>
            </w:tcBorders>
          </w:tcPr>
          <w:p w14:paraId="3849EF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126.8163</w:t>
            </w:r>
          </w:p>
        </w:tc>
        <w:tc>
          <w:tcPr>
            <w:tcW w:w="533" w:type="pct"/>
            <w:tcBorders>
              <w:top w:val="nil"/>
              <w:left w:val="nil"/>
              <w:bottom w:val="nil"/>
              <w:right w:val="single" w:sz="6" w:space="0" w:color="auto"/>
            </w:tcBorders>
          </w:tcPr>
          <w:p w14:paraId="077F46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109693</w:t>
            </w:r>
          </w:p>
        </w:tc>
      </w:tr>
      <w:tr w:rsidR="005C6F7B" w:rsidRPr="00DB7E7C" w14:paraId="03263070" w14:textId="77777777" w:rsidTr="00460D31">
        <w:trPr>
          <w:trHeight w:val="20"/>
        </w:trPr>
        <w:tc>
          <w:tcPr>
            <w:tcW w:w="610" w:type="pct"/>
            <w:tcBorders>
              <w:top w:val="nil"/>
              <w:left w:val="single" w:sz="6" w:space="0" w:color="auto"/>
              <w:bottom w:val="nil"/>
              <w:right w:val="single" w:sz="6" w:space="0" w:color="auto"/>
            </w:tcBorders>
          </w:tcPr>
          <w:p w14:paraId="62C64D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414" w:type="pct"/>
            <w:tcBorders>
              <w:top w:val="nil"/>
              <w:left w:val="single" w:sz="6" w:space="0" w:color="auto"/>
              <w:bottom w:val="nil"/>
              <w:right w:val="nil"/>
            </w:tcBorders>
          </w:tcPr>
          <w:p w14:paraId="6C9358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25" w:type="pct"/>
            <w:tcBorders>
              <w:top w:val="nil"/>
              <w:left w:val="nil"/>
              <w:bottom w:val="nil"/>
              <w:right w:val="nil"/>
            </w:tcBorders>
          </w:tcPr>
          <w:p w14:paraId="6BA7E3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0.0298</w:t>
            </w:r>
          </w:p>
        </w:tc>
        <w:tc>
          <w:tcPr>
            <w:tcW w:w="405" w:type="pct"/>
            <w:tcBorders>
              <w:top w:val="nil"/>
              <w:left w:val="nil"/>
              <w:bottom w:val="nil"/>
              <w:right w:val="nil"/>
            </w:tcBorders>
          </w:tcPr>
          <w:p w14:paraId="22DAB0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-0.1884</w:t>
            </w:r>
          </w:p>
        </w:tc>
        <w:tc>
          <w:tcPr>
            <w:tcW w:w="416" w:type="pct"/>
            <w:tcBorders>
              <w:top w:val="nil"/>
              <w:left w:val="nil"/>
              <w:bottom w:val="nil"/>
              <w:right w:val="nil"/>
            </w:tcBorders>
          </w:tcPr>
          <w:p w14:paraId="3AAFED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-0.0118</w:t>
            </w:r>
          </w:p>
        </w:tc>
        <w:tc>
          <w:tcPr>
            <w:tcW w:w="417" w:type="pct"/>
            <w:tcBorders>
              <w:top w:val="nil"/>
              <w:left w:val="nil"/>
              <w:bottom w:val="nil"/>
              <w:right w:val="nil"/>
            </w:tcBorders>
          </w:tcPr>
          <w:p w14:paraId="0A2B3A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3765C3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0.0097</w:t>
            </w:r>
          </w:p>
        </w:tc>
        <w:tc>
          <w:tcPr>
            <w:tcW w:w="415" w:type="pct"/>
            <w:tcBorders>
              <w:top w:val="nil"/>
              <w:left w:val="nil"/>
              <w:bottom w:val="nil"/>
              <w:right w:val="nil"/>
            </w:tcBorders>
          </w:tcPr>
          <w:p w14:paraId="560CA5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0.2500</w:t>
            </w:r>
          </w:p>
        </w:tc>
        <w:tc>
          <w:tcPr>
            <w:tcW w:w="491" w:type="pct"/>
            <w:tcBorders>
              <w:top w:val="nil"/>
              <w:left w:val="nil"/>
              <w:bottom w:val="nil"/>
              <w:right w:val="nil"/>
            </w:tcBorders>
          </w:tcPr>
          <w:p w14:paraId="3E3934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0.5934</w:t>
            </w:r>
          </w:p>
        </w:tc>
        <w:tc>
          <w:tcPr>
            <w:tcW w:w="461" w:type="pct"/>
            <w:tcBorders>
              <w:top w:val="nil"/>
              <w:left w:val="nil"/>
              <w:bottom w:val="nil"/>
              <w:right w:val="nil"/>
            </w:tcBorders>
          </w:tcPr>
          <w:p w14:paraId="339BFC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8.3696</w:t>
            </w:r>
          </w:p>
        </w:tc>
        <w:tc>
          <w:tcPr>
            <w:tcW w:w="533" w:type="pct"/>
            <w:tcBorders>
              <w:top w:val="nil"/>
              <w:left w:val="nil"/>
              <w:bottom w:val="nil"/>
              <w:right w:val="single" w:sz="6" w:space="0" w:color="auto"/>
            </w:tcBorders>
          </w:tcPr>
          <w:p w14:paraId="023D42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3800489</w:t>
            </w:r>
          </w:p>
        </w:tc>
      </w:tr>
      <w:tr w:rsidR="005C6F7B" w:rsidRPr="00DB7E7C" w14:paraId="36131A79" w14:textId="77777777" w:rsidTr="00460D31">
        <w:trPr>
          <w:trHeight w:val="20"/>
        </w:trPr>
        <w:tc>
          <w:tcPr>
            <w:tcW w:w="610" w:type="pct"/>
            <w:tcBorders>
              <w:top w:val="nil"/>
              <w:left w:val="single" w:sz="6" w:space="0" w:color="auto"/>
              <w:bottom w:val="nil"/>
              <w:right w:val="single" w:sz="6" w:space="0" w:color="auto"/>
            </w:tcBorders>
          </w:tcPr>
          <w:p w14:paraId="6B1CFA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414" w:type="pct"/>
            <w:tcBorders>
              <w:top w:val="nil"/>
              <w:left w:val="single" w:sz="6" w:space="0" w:color="auto"/>
              <w:bottom w:val="nil"/>
              <w:right w:val="nil"/>
            </w:tcBorders>
          </w:tcPr>
          <w:p w14:paraId="51CA96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0.0008</w:t>
            </w:r>
          </w:p>
        </w:tc>
        <w:tc>
          <w:tcPr>
            <w:tcW w:w="425" w:type="pct"/>
            <w:tcBorders>
              <w:top w:val="nil"/>
              <w:left w:val="nil"/>
              <w:bottom w:val="nil"/>
              <w:right w:val="nil"/>
            </w:tcBorders>
          </w:tcPr>
          <w:p w14:paraId="640985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0.0229</w:t>
            </w:r>
          </w:p>
        </w:tc>
        <w:tc>
          <w:tcPr>
            <w:tcW w:w="405" w:type="pct"/>
            <w:tcBorders>
              <w:top w:val="nil"/>
              <w:left w:val="nil"/>
              <w:bottom w:val="nil"/>
              <w:right w:val="nil"/>
            </w:tcBorders>
          </w:tcPr>
          <w:p w14:paraId="5C405B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-0.1399</w:t>
            </w:r>
          </w:p>
        </w:tc>
        <w:tc>
          <w:tcPr>
            <w:tcW w:w="416" w:type="pct"/>
            <w:tcBorders>
              <w:top w:val="nil"/>
              <w:left w:val="nil"/>
              <w:bottom w:val="nil"/>
              <w:right w:val="nil"/>
            </w:tcBorders>
          </w:tcPr>
          <w:p w14:paraId="2C01D7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-0.0077</w:t>
            </w:r>
          </w:p>
        </w:tc>
        <w:tc>
          <w:tcPr>
            <w:tcW w:w="417" w:type="pct"/>
            <w:tcBorders>
              <w:top w:val="nil"/>
              <w:left w:val="nil"/>
              <w:bottom w:val="nil"/>
              <w:right w:val="nil"/>
            </w:tcBorders>
          </w:tcPr>
          <w:p w14:paraId="5DC25D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14" w:type="pct"/>
            <w:tcBorders>
              <w:top w:val="nil"/>
              <w:left w:val="nil"/>
              <w:bottom w:val="nil"/>
              <w:right w:val="nil"/>
            </w:tcBorders>
          </w:tcPr>
          <w:p w14:paraId="04925D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0.0083</w:t>
            </w:r>
          </w:p>
        </w:tc>
        <w:tc>
          <w:tcPr>
            <w:tcW w:w="415" w:type="pct"/>
            <w:tcBorders>
              <w:top w:val="nil"/>
              <w:left w:val="nil"/>
              <w:bottom w:val="nil"/>
              <w:right w:val="nil"/>
            </w:tcBorders>
          </w:tcPr>
          <w:p w14:paraId="7E15C7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0.1872</w:t>
            </w:r>
          </w:p>
        </w:tc>
        <w:tc>
          <w:tcPr>
            <w:tcW w:w="491" w:type="pct"/>
            <w:tcBorders>
              <w:top w:val="nil"/>
              <w:left w:val="nil"/>
              <w:bottom w:val="nil"/>
              <w:right w:val="nil"/>
            </w:tcBorders>
          </w:tcPr>
          <w:p w14:paraId="249B20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0.2417</w:t>
            </w:r>
          </w:p>
        </w:tc>
        <w:tc>
          <w:tcPr>
            <w:tcW w:w="461" w:type="pct"/>
            <w:tcBorders>
              <w:top w:val="nil"/>
              <w:left w:val="nil"/>
              <w:bottom w:val="nil"/>
              <w:right w:val="nil"/>
            </w:tcBorders>
          </w:tcPr>
          <w:p w14:paraId="6E340B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7.5392</w:t>
            </w:r>
          </w:p>
        </w:tc>
        <w:tc>
          <w:tcPr>
            <w:tcW w:w="533" w:type="pct"/>
            <w:tcBorders>
              <w:top w:val="nil"/>
              <w:left w:val="nil"/>
              <w:bottom w:val="nil"/>
              <w:right w:val="single" w:sz="6" w:space="0" w:color="auto"/>
            </w:tcBorders>
          </w:tcPr>
          <w:p w14:paraId="5DAC4D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496882</w:t>
            </w:r>
          </w:p>
        </w:tc>
      </w:tr>
      <w:tr w:rsidR="005C6F7B" w:rsidRPr="00DB7E7C" w14:paraId="05C2A8AA" w14:textId="77777777" w:rsidTr="00460D31">
        <w:trPr>
          <w:trHeight w:val="20"/>
        </w:trPr>
        <w:tc>
          <w:tcPr>
            <w:tcW w:w="610" w:type="pct"/>
            <w:tcBorders>
              <w:top w:val="nil"/>
              <w:left w:val="single" w:sz="6" w:space="0" w:color="auto"/>
              <w:bottom w:val="nil"/>
              <w:right w:val="single" w:sz="6" w:space="0" w:color="auto"/>
            </w:tcBorders>
          </w:tcPr>
          <w:p w14:paraId="15EB58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414" w:type="pct"/>
            <w:tcBorders>
              <w:top w:val="nil"/>
              <w:left w:val="single" w:sz="6" w:space="0" w:color="auto"/>
              <w:bottom w:val="nil"/>
              <w:right w:val="nil"/>
            </w:tcBorders>
          </w:tcPr>
          <w:p w14:paraId="00A142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w:t>
            </w:r>
          </w:p>
        </w:tc>
        <w:tc>
          <w:tcPr>
            <w:tcW w:w="425" w:type="pct"/>
            <w:tcBorders>
              <w:top w:val="nil"/>
              <w:left w:val="nil"/>
              <w:bottom w:val="nil"/>
              <w:right w:val="nil"/>
            </w:tcBorders>
          </w:tcPr>
          <w:p w14:paraId="4573D3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0.0202</w:t>
            </w:r>
          </w:p>
        </w:tc>
        <w:tc>
          <w:tcPr>
            <w:tcW w:w="405" w:type="pct"/>
            <w:tcBorders>
              <w:top w:val="nil"/>
              <w:left w:val="nil"/>
              <w:bottom w:val="nil"/>
              <w:right w:val="nil"/>
            </w:tcBorders>
          </w:tcPr>
          <w:p w14:paraId="078B35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-0.0900</w:t>
            </w:r>
          </w:p>
        </w:tc>
        <w:tc>
          <w:tcPr>
            <w:tcW w:w="416" w:type="pct"/>
            <w:tcBorders>
              <w:top w:val="nil"/>
              <w:left w:val="nil"/>
              <w:bottom w:val="nil"/>
              <w:right w:val="nil"/>
            </w:tcBorders>
          </w:tcPr>
          <w:p w14:paraId="02A2F0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-0.0068</w:t>
            </w:r>
          </w:p>
        </w:tc>
        <w:tc>
          <w:tcPr>
            <w:tcW w:w="417" w:type="pct"/>
            <w:tcBorders>
              <w:top w:val="nil"/>
              <w:left w:val="nil"/>
              <w:bottom w:val="nil"/>
              <w:right w:val="nil"/>
            </w:tcBorders>
          </w:tcPr>
          <w:p w14:paraId="3FE0AF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29AADD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0.0074</w:t>
            </w:r>
          </w:p>
        </w:tc>
        <w:tc>
          <w:tcPr>
            <w:tcW w:w="415" w:type="pct"/>
            <w:tcBorders>
              <w:top w:val="nil"/>
              <w:left w:val="nil"/>
              <w:bottom w:val="nil"/>
              <w:right w:val="nil"/>
            </w:tcBorders>
          </w:tcPr>
          <w:p w14:paraId="1B0BF2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0.3158</w:t>
            </w:r>
          </w:p>
        </w:tc>
        <w:tc>
          <w:tcPr>
            <w:tcW w:w="491" w:type="pct"/>
            <w:tcBorders>
              <w:top w:val="nil"/>
              <w:left w:val="nil"/>
              <w:bottom w:val="nil"/>
              <w:right w:val="nil"/>
            </w:tcBorders>
          </w:tcPr>
          <w:p w14:paraId="345EB5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0.2402</w:t>
            </w:r>
          </w:p>
        </w:tc>
        <w:tc>
          <w:tcPr>
            <w:tcW w:w="461" w:type="pct"/>
            <w:tcBorders>
              <w:top w:val="nil"/>
              <w:left w:val="nil"/>
              <w:bottom w:val="nil"/>
              <w:right w:val="nil"/>
            </w:tcBorders>
          </w:tcPr>
          <w:p w14:paraId="307535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6.4929</w:t>
            </w:r>
          </w:p>
        </w:tc>
        <w:tc>
          <w:tcPr>
            <w:tcW w:w="533" w:type="pct"/>
            <w:tcBorders>
              <w:top w:val="nil"/>
              <w:left w:val="nil"/>
              <w:bottom w:val="nil"/>
              <w:right w:val="single" w:sz="6" w:space="0" w:color="auto"/>
            </w:tcBorders>
          </w:tcPr>
          <w:p w14:paraId="1B7F82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209558</w:t>
            </w:r>
          </w:p>
        </w:tc>
      </w:tr>
      <w:tr w:rsidR="005C6F7B" w:rsidRPr="00DB7E7C" w14:paraId="053E2F15" w14:textId="77777777" w:rsidTr="00460D31">
        <w:trPr>
          <w:trHeight w:val="20"/>
        </w:trPr>
        <w:tc>
          <w:tcPr>
            <w:tcW w:w="610" w:type="pct"/>
            <w:tcBorders>
              <w:top w:val="nil"/>
              <w:left w:val="single" w:sz="6" w:space="0" w:color="auto"/>
              <w:bottom w:val="nil"/>
              <w:right w:val="single" w:sz="6" w:space="0" w:color="auto"/>
            </w:tcBorders>
          </w:tcPr>
          <w:p w14:paraId="17CD3D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414" w:type="pct"/>
            <w:tcBorders>
              <w:top w:val="nil"/>
              <w:left w:val="single" w:sz="6" w:space="0" w:color="auto"/>
              <w:bottom w:val="nil"/>
              <w:right w:val="nil"/>
            </w:tcBorders>
          </w:tcPr>
          <w:p w14:paraId="37B3A2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0172E7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0.0213</w:t>
            </w:r>
          </w:p>
        </w:tc>
        <w:tc>
          <w:tcPr>
            <w:tcW w:w="405" w:type="pct"/>
            <w:tcBorders>
              <w:top w:val="nil"/>
              <w:left w:val="nil"/>
              <w:bottom w:val="nil"/>
              <w:right w:val="nil"/>
            </w:tcBorders>
          </w:tcPr>
          <w:p w14:paraId="301FAB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-0.1331</w:t>
            </w:r>
          </w:p>
        </w:tc>
        <w:tc>
          <w:tcPr>
            <w:tcW w:w="416" w:type="pct"/>
            <w:tcBorders>
              <w:top w:val="nil"/>
              <w:left w:val="nil"/>
              <w:bottom w:val="nil"/>
              <w:right w:val="nil"/>
            </w:tcBorders>
          </w:tcPr>
          <w:p w14:paraId="4A01ED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-0.0091</w:t>
            </w:r>
          </w:p>
        </w:tc>
        <w:tc>
          <w:tcPr>
            <w:tcW w:w="417" w:type="pct"/>
            <w:tcBorders>
              <w:top w:val="nil"/>
              <w:left w:val="nil"/>
              <w:bottom w:val="nil"/>
              <w:right w:val="nil"/>
            </w:tcBorders>
          </w:tcPr>
          <w:p w14:paraId="46F450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25AF87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0.0091</w:t>
            </w:r>
          </w:p>
        </w:tc>
        <w:tc>
          <w:tcPr>
            <w:tcW w:w="415" w:type="pct"/>
            <w:tcBorders>
              <w:top w:val="nil"/>
              <w:left w:val="nil"/>
              <w:bottom w:val="nil"/>
              <w:right w:val="nil"/>
            </w:tcBorders>
          </w:tcPr>
          <w:p w14:paraId="59FA44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0.1592</w:t>
            </w:r>
          </w:p>
        </w:tc>
        <w:tc>
          <w:tcPr>
            <w:tcW w:w="491" w:type="pct"/>
            <w:tcBorders>
              <w:top w:val="nil"/>
              <w:left w:val="nil"/>
              <w:bottom w:val="nil"/>
              <w:right w:val="nil"/>
            </w:tcBorders>
          </w:tcPr>
          <w:p w14:paraId="711937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0.2560</w:t>
            </w:r>
          </w:p>
        </w:tc>
        <w:tc>
          <w:tcPr>
            <w:tcW w:w="461" w:type="pct"/>
            <w:tcBorders>
              <w:top w:val="nil"/>
              <w:left w:val="nil"/>
              <w:bottom w:val="nil"/>
              <w:right w:val="nil"/>
            </w:tcBorders>
          </w:tcPr>
          <w:p w14:paraId="6F76B5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7.5170</w:t>
            </w:r>
          </w:p>
        </w:tc>
        <w:tc>
          <w:tcPr>
            <w:tcW w:w="533" w:type="pct"/>
            <w:tcBorders>
              <w:top w:val="nil"/>
              <w:left w:val="nil"/>
              <w:bottom w:val="nil"/>
              <w:right w:val="single" w:sz="6" w:space="0" w:color="auto"/>
            </w:tcBorders>
          </w:tcPr>
          <w:p w14:paraId="380DD2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999981</w:t>
            </w:r>
          </w:p>
        </w:tc>
      </w:tr>
      <w:tr w:rsidR="005C6F7B" w:rsidRPr="00DB7E7C" w14:paraId="6200CA97" w14:textId="77777777" w:rsidTr="00460D31">
        <w:trPr>
          <w:trHeight w:val="20"/>
        </w:trPr>
        <w:tc>
          <w:tcPr>
            <w:tcW w:w="610" w:type="pct"/>
            <w:tcBorders>
              <w:top w:val="nil"/>
              <w:left w:val="single" w:sz="6" w:space="0" w:color="auto"/>
              <w:bottom w:val="nil"/>
              <w:right w:val="single" w:sz="6" w:space="0" w:color="auto"/>
            </w:tcBorders>
          </w:tcPr>
          <w:p w14:paraId="3DA0ED61"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414" w:type="pct"/>
            <w:tcBorders>
              <w:top w:val="nil"/>
              <w:left w:val="single" w:sz="6" w:space="0" w:color="auto"/>
              <w:bottom w:val="nil"/>
              <w:right w:val="nil"/>
            </w:tcBorders>
          </w:tcPr>
          <w:p w14:paraId="61BF7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0.0005</w:t>
            </w:r>
          </w:p>
        </w:tc>
        <w:tc>
          <w:tcPr>
            <w:tcW w:w="425" w:type="pct"/>
            <w:tcBorders>
              <w:top w:val="nil"/>
              <w:left w:val="nil"/>
              <w:bottom w:val="nil"/>
              <w:right w:val="nil"/>
            </w:tcBorders>
          </w:tcPr>
          <w:p w14:paraId="094FE5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0.0276</w:t>
            </w:r>
          </w:p>
        </w:tc>
        <w:tc>
          <w:tcPr>
            <w:tcW w:w="405" w:type="pct"/>
            <w:tcBorders>
              <w:top w:val="nil"/>
              <w:left w:val="nil"/>
              <w:bottom w:val="nil"/>
              <w:right w:val="nil"/>
            </w:tcBorders>
          </w:tcPr>
          <w:p w14:paraId="591943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-0.2561</w:t>
            </w:r>
          </w:p>
        </w:tc>
        <w:tc>
          <w:tcPr>
            <w:tcW w:w="416" w:type="pct"/>
            <w:tcBorders>
              <w:top w:val="nil"/>
              <w:left w:val="nil"/>
              <w:bottom w:val="nil"/>
              <w:right w:val="nil"/>
            </w:tcBorders>
          </w:tcPr>
          <w:p w14:paraId="39423B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-0.0097</w:t>
            </w:r>
          </w:p>
        </w:tc>
        <w:tc>
          <w:tcPr>
            <w:tcW w:w="417" w:type="pct"/>
            <w:tcBorders>
              <w:top w:val="nil"/>
              <w:left w:val="nil"/>
              <w:bottom w:val="nil"/>
              <w:right w:val="nil"/>
            </w:tcBorders>
          </w:tcPr>
          <w:p w14:paraId="3CDECF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4AC7C9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0.0102</w:t>
            </w:r>
          </w:p>
        </w:tc>
        <w:tc>
          <w:tcPr>
            <w:tcW w:w="415" w:type="pct"/>
            <w:tcBorders>
              <w:top w:val="nil"/>
              <w:left w:val="nil"/>
              <w:bottom w:val="nil"/>
              <w:right w:val="nil"/>
            </w:tcBorders>
          </w:tcPr>
          <w:p w14:paraId="6D8A5C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0.2445</w:t>
            </w:r>
          </w:p>
        </w:tc>
        <w:tc>
          <w:tcPr>
            <w:tcW w:w="491" w:type="pct"/>
            <w:tcBorders>
              <w:top w:val="nil"/>
              <w:left w:val="nil"/>
              <w:bottom w:val="nil"/>
              <w:right w:val="nil"/>
            </w:tcBorders>
          </w:tcPr>
          <w:p w14:paraId="70044B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0.2317</w:t>
            </w:r>
          </w:p>
        </w:tc>
        <w:tc>
          <w:tcPr>
            <w:tcW w:w="461" w:type="pct"/>
            <w:tcBorders>
              <w:top w:val="nil"/>
              <w:left w:val="nil"/>
              <w:bottom w:val="nil"/>
              <w:right w:val="nil"/>
            </w:tcBorders>
          </w:tcPr>
          <w:p w14:paraId="6FE339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9.7177</w:t>
            </w:r>
          </w:p>
        </w:tc>
        <w:tc>
          <w:tcPr>
            <w:tcW w:w="533" w:type="pct"/>
            <w:tcBorders>
              <w:top w:val="nil"/>
              <w:left w:val="nil"/>
              <w:bottom w:val="nil"/>
              <w:right w:val="single" w:sz="6" w:space="0" w:color="auto"/>
            </w:tcBorders>
          </w:tcPr>
          <w:p w14:paraId="7B32AC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540378</w:t>
            </w:r>
          </w:p>
        </w:tc>
      </w:tr>
      <w:tr w:rsidR="005C6F7B" w:rsidRPr="00DB7E7C" w14:paraId="6DCED0DF" w14:textId="77777777" w:rsidTr="00460D31">
        <w:trPr>
          <w:trHeight w:val="20"/>
        </w:trPr>
        <w:tc>
          <w:tcPr>
            <w:tcW w:w="610" w:type="pct"/>
            <w:tcBorders>
              <w:top w:val="nil"/>
              <w:left w:val="single" w:sz="6" w:space="0" w:color="auto"/>
              <w:bottom w:val="nil"/>
              <w:right w:val="single" w:sz="6" w:space="0" w:color="auto"/>
            </w:tcBorders>
          </w:tcPr>
          <w:p w14:paraId="5368F3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414" w:type="pct"/>
            <w:tcBorders>
              <w:top w:val="nil"/>
              <w:left w:val="single" w:sz="6" w:space="0" w:color="auto"/>
              <w:bottom w:val="nil"/>
              <w:right w:val="nil"/>
            </w:tcBorders>
          </w:tcPr>
          <w:p w14:paraId="7C5CC2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0D9EA4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0.0314</w:t>
            </w:r>
          </w:p>
        </w:tc>
        <w:tc>
          <w:tcPr>
            <w:tcW w:w="405" w:type="pct"/>
            <w:tcBorders>
              <w:top w:val="nil"/>
              <w:left w:val="nil"/>
              <w:bottom w:val="nil"/>
              <w:right w:val="nil"/>
            </w:tcBorders>
          </w:tcPr>
          <w:p w14:paraId="1A2B19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-0.1985</w:t>
            </w:r>
          </w:p>
        </w:tc>
        <w:tc>
          <w:tcPr>
            <w:tcW w:w="416" w:type="pct"/>
            <w:tcBorders>
              <w:top w:val="nil"/>
              <w:left w:val="nil"/>
              <w:bottom w:val="nil"/>
              <w:right w:val="nil"/>
            </w:tcBorders>
          </w:tcPr>
          <w:p w14:paraId="028217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-0.0133</w:t>
            </w:r>
          </w:p>
        </w:tc>
        <w:tc>
          <w:tcPr>
            <w:tcW w:w="417" w:type="pct"/>
            <w:tcBorders>
              <w:top w:val="nil"/>
              <w:left w:val="nil"/>
              <w:bottom w:val="nil"/>
              <w:right w:val="nil"/>
            </w:tcBorders>
          </w:tcPr>
          <w:p w14:paraId="53CDE6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1D1EB5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0.0128</w:t>
            </w:r>
          </w:p>
        </w:tc>
        <w:tc>
          <w:tcPr>
            <w:tcW w:w="415" w:type="pct"/>
            <w:tcBorders>
              <w:top w:val="nil"/>
              <w:left w:val="nil"/>
              <w:bottom w:val="nil"/>
              <w:right w:val="nil"/>
            </w:tcBorders>
          </w:tcPr>
          <w:p w14:paraId="3E2230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0.2026</w:t>
            </w:r>
          </w:p>
        </w:tc>
        <w:tc>
          <w:tcPr>
            <w:tcW w:w="491" w:type="pct"/>
            <w:tcBorders>
              <w:top w:val="nil"/>
              <w:left w:val="nil"/>
              <w:bottom w:val="nil"/>
              <w:right w:val="nil"/>
            </w:tcBorders>
          </w:tcPr>
          <w:p w14:paraId="40B2F5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0.2398</w:t>
            </w:r>
          </w:p>
        </w:tc>
        <w:tc>
          <w:tcPr>
            <w:tcW w:w="461" w:type="pct"/>
            <w:tcBorders>
              <w:top w:val="nil"/>
              <w:left w:val="nil"/>
              <w:bottom w:val="nil"/>
              <w:right w:val="nil"/>
            </w:tcBorders>
          </w:tcPr>
          <w:p w14:paraId="2C798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6.7587</w:t>
            </w:r>
          </w:p>
        </w:tc>
        <w:tc>
          <w:tcPr>
            <w:tcW w:w="533" w:type="pct"/>
            <w:tcBorders>
              <w:top w:val="nil"/>
              <w:left w:val="nil"/>
              <w:bottom w:val="nil"/>
              <w:right w:val="single" w:sz="6" w:space="0" w:color="auto"/>
            </w:tcBorders>
          </w:tcPr>
          <w:p w14:paraId="4D2DB6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889716</w:t>
            </w:r>
          </w:p>
        </w:tc>
      </w:tr>
      <w:tr w:rsidR="005C6F7B" w:rsidRPr="00DB7E7C" w14:paraId="52351D59" w14:textId="77777777" w:rsidTr="00460D31">
        <w:trPr>
          <w:trHeight w:val="20"/>
        </w:trPr>
        <w:tc>
          <w:tcPr>
            <w:tcW w:w="610" w:type="pct"/>
            <w:tcBorders>
              <w:top w:val="nil"/>
              <w:left w:val="single" w:sz="6" w:space="0" w:color="auto"/>
              <w:bottom w:val="nil"/>
              <w:right w:val="single" w:sz="6" w:space="0" w:color="auto"/>
            </w:tcBorders>
          </w:tcPr>
          <w:p w14:paraId="322FFF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414" w:type="pct"/>
            <w:tcBorders>
              <w:top w:val="nil"/>
              <w:left w:val="single" w:sz="6" w:space="0" w:color="auto"/>
              <w:bottom w:val="nil"/>
              <w:right w:val="nil"/>
            </w:tcBorders>
          </w:tcPr>
          <w:p w14:paraId="765AB8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0.0010</w:t>
            </w:r>
          </w:p>
        </w:tc>
        <w:tc>
          <w:tcPr>
            <w:tcW w:w="425" w:type="pct"/>
            <w:tcBorders>
              <w:top w:val="nil"/>
              <w:left w:val="nil"/>
              <w:bottom w:val="nil"/>
              <w:right w:val="nil"/>
            </w:tcBorders>
          </w:tcPr>
          <w:p w14:paraId="1151C8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0.0378</w:t>
            </w:r>
          </w:p>
        </w:tc>
        <w:tc>
          <w:tcPr>
            <w:tcW w:w="405" w:type="pct"/>
            <w:tcBorders>
              <w:top w:val="nil"/>
              <w:left w:val="nil"/>
              <w:bottom w:val="nil"/>
              <w:right w:val="nil"/>
            </w:tcBorders>
          </w:tcPr>
          <w:p w14:paraId="097BD0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-0.2481</w:t>
            </w:r>
          </w:p>
        </w:tc>
        <w:tc>
          <w:tcPr>
            <w:tcW w:w="416" w:type="pct"/>
            <w:tcBorders>
              <w:top w:val="nil"/>
              <w:left w:val="nil"/>
              <w:bottom w:val="nil"/>
              <w:right w:val="nil"/>
            </w:tcBorders>
          </w:tcPr>
          <w:p w14:paraId="6DF156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-0.0127</w:t>
            </w:r>
          </w:p>
        </w:tc>
        <w:tc>
          <w:tcPr>
            <w:tcW w:w="417" w:type="pct"/>
            <w:tcBorders>
              <w:top w:val="nil"/>
              <w:left w:val="nil"/>
              <w:bottom w:val="nil"/>
              <w:right w:val="nil"/>
            </w:tcBorders>
          </w:tcPr>
          <w:p w14:paraId="5E992D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35682C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0.0125</w:t>
            </w:r>
          </w:p>
        </w:tc>
        <w:tc>
          <w:tcPr>
            <w:tcW w:w="415" w:type="pct"/>
            <w:tcBorders>
              <w:top w:val="nil"/>
              <w:left w:val="nil"/>
              <w:bottom w:val="nil"/>
              <w:right w:val="nil"/>
            </w:tcBorders>
          </w:tcPr>
          <w:p w14:paraId="786E3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0.3330</w:t>
            </w:r>
          </w:p>
        </w:tc>
        <w:tc>
          <w:tcPr>
            <w:tcW w:w="491" w:type="pct"/>
            <w:tcBorders>
              <w:top w:val="nil"/>
              <w:left w:val="nil"/>
              <w:bottom w:val="nil"/>
              <w:right w:val="nil"/>
            </w:tcBorders>
          </w:tcPr>
          <w:p w14:paraId="364E74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0.5590</w:t>
            </w:r>
          </w:p>
        </w:tc>
        <w:tc>
          <w:tcPr>
            <w:tcW w:w="461" w:type="pct"/>
            <w:tcBorders>
              <w:top w:val="nil"/>
              <w:left w:val="nil"/>
              <w:bottom w:val="nil"/>
              <w:right w:val="nil"/>
            </w:tcBorders>
          </w:tcPr>
          <w:p w14:paraId="7AC9E5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9.9039</w:t>
            </w:r>
          </w:p>
        </w:tc>
        <w:tc>
          <w:tcPr>
            <w:tcW w:w="533" w:type="pct"/>
            <w:tcBorders>
              <w:top w:val="nil"/>
              <w:left w:val="nil"/>
              <w:bottom w:val="nil"/>
              <w:right w:val="single" w:sz="6" w:space="0" w:color="auto"/>
            </w:tcBorders>
          </w:tcPr>
          <w:p w14:paraId="2E7B7B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902587</w:t>
            </w:r>
          </w:p>
        </w:tc>
      </w:tr>
      <w:tr w:rsidR="005C6F7B" w:rsidRPr="00DB7E7C" w14:paraId="461B26C2" w14:textId="77777777" w:rsidTr="00460D31">
        <w:trPr>
          <w:trHeight w:val="20"/>
        </w:trPr>
        <w:tc>
          <w:tcPr>
            <w:tcW w:w="610" w:type="pct"/>
            <w:tcBorders>
              <w:top w:val="nil"/>
              <w:left w:val="single" w:sz="6" w:space="0" w:color="auto"/>
              <w:bottom w:val="nil"/>
              <w:right w:val="single" w:sz="6" w:space="0" w:color="auto"/>
            </w:tcBorders>
          </w:tcPr>
          <w:p w14:paraId="5AB3AE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414" w:type="pct"/>
            <w:tcBorders>
              <w:top w:val="nil"/>
              <w:left w:val="single" w:sz="6" w:space="0" w:color="auto"/>
              <w:bottom w:val="nil"/>
              <w:right w:val="nil"/>
            </w:tcBorders>
          </w:tcPr>
          <w:p w14:paraId="3A49D0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0.0011</w:t>
            </w:r>
          </w:p>
        </w:tc>
        <w:tc>
          <w:tcPr>
            <w:tcW w:w="425" w:type="pct"/>
            <w:tcBorders>
              <w:top w:val="nil"/>
              <w:left w:val="nil"/>
              <w:bottom w:val="nil"/>
              <w:right w:val="nil"/>
            </w:tcBorders>
          </w:tcPr>
          <w:p w14:paraId="3CCBC1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0.0253</w:t>
            </w:r>
          </w:p>
        </w:tc>
        <w:tc>
          <w:tcPr>
            <w:tcW w:w="405" w:type="pct"/>
            <w:tcBorders>
              <w:top w:val="nil"/>
              <w:left w:val="nil"/>
              <w:bottom w:val="nil"/>
              <w:right w:val="nil"/>
            </w:tcBorders>
          </w:tcPr>
          <w:p w14:paraId="6FC74D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-0.4008</w:t>
            </w:r>
          </w:p>
        </w:tc>
        <w:tc>
          <w:tcPr>
            <w:tcW w:w="416" w:type="pct"/>
            <w:tcBorders>
              <w:top w:val="nil"/>
              <w:left w:val="nil"/>
              <w:bottom w:val="nil"/>
              <w:right w:val="nil"/>
            </w:tcBorders>
          </w:tcPr>
          <w:p w14:paraId="4BFBEE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-0.0019</w:t>
            </w:r>
          </w:p>
        </w:tc>
        <w:tc>
          <w:tcPr>
            <w:tcW w:w="417" w:type="pct"/>
            <w:tcBorders>
              <w:top w:val="nil"/>
              <w:left w:val="nil"/>
              <w:bottom w:val="nil"/>
              <w:right w:val="nil"/>
            </w:tcBorders>
          </w:tcPr>
          <w:p w14:paraId="1AE8E4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14" w:type="pct"/>
            <w:tcBorders>
              <w:top w:val="nil"/>
              <w:left w:val="nil"/>
              <w:bottom w:val="nil"/>
              <w:right w:val="nil"/>
            </w:tcBorders>
          </w:tcPr>
          <w:p w14:paraId="739AC8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0.0027</w:t>
            </w:r>
          </w:p>
        </w:tc>
        <w:tc>
          <w:tcPr>
            <w:tcW w:w="415" w:type="pct"/>
            <w:tcBorders>
              <w:top w:val="nil"/>
              <w:left w:val="nil"/>
              <w:bottom w:val="nil"/>
              <w:right w:val="nil"/>
            </w:tcBorders>
          </w:tcPr>
          <w:p w14:paraId="13FC3B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0.7046</w:t>
            </w:r>
          </w:p>
        </w:tc>
        <w:tc>
          <w:tcPr>
            <w:tcW w:w="491" w:type="pct"/>
            <w:tcBorders>
              <w:top w:val="nil"/>
              <w:left w:val="nil"/>
              <w:bottom w:val="nil"/>
              <w:right w:val="nil"/>
            </w:tcBorders>
          </w:tcPr>
          <w:p w14:paraId="4E7CFF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1.2073</w:t>
            </w:r>
          </w:p>
        </w:tc>
        <w:tc>
          <w:tcPr>
            <w:tcW w:w="461" w:type="pct"/>
            <w:tcBorders>
              <w:top w:val="nil"/>
              <w:left w:val="nil"/>
              <w:bottom w:val="nil"/>
              <w:right w:val="nil"/>
            </w:tcBorders>
          </w:tcPr>
          <w:p w14:paraId="2C5A00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28.0964</w:t>
            </w:r>
          </w:p>
        </w:tc>
        <w:tc>
          <w:tcPr>
            <w:tcW w:w="533" w:type="pct"/>
            <w:tcBorders>
              <w:top w:val="nil"/>
              <w:left w:val="nil"/>
              <w:bottom w:val="nil"/>
              <w:right w:val="single" w:sz="6" w:space="0" w:color="auto"/>
            </w:tcBorders>
          </w:tcPr>
          <w:p w14:paraId="13D74F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364892</w:t>
            </w:r>
          </w:p>
        </w:tc>
      </w:tr>
      <w:tr w:rsidR="005C6F7B" w:rsidRPr="00DB7E7C" w14:paraId="619665B6" w14:textId="77777777" w:rsidTr="00460D31">
        <w:trPr>
          <w:trHeight w:val="20"/>
        </w:trPr>
        <w:tc>
          <w:tcPr>
            <w:tcW w:w="610" w:type="pct"/>
            <w:tcBorders>
              <w:top w:val="nil"/>
              <w:left w:val="single" w:sz="6" w:space="0" w:color="auto"/>
              <w:bottom w:val="nil"/>
              <w:right w:val="single" w:sz="6" w:space="0" w:color="auto"/>
            </w:tcBorders>
          </w:tcPr>
          <w:p w14:paraId="1AAAA8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414" w:type="pct"/>
            <w:tcBorders>
              <w:top w:val="nil"/>
              <w:left w:val="single" w:sz="6" w:space="0" w:color="auto"/>
              <w:bottom w:val="nil"/>
              <w:right w:val="nil"/>
            </w:tcBorders>
          </w:tcPr>
          <w:p w14:paraId="2002E6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0.0007</w:t>
            </w:r>
          </w:p>
        </w:tc>
        <w:tc>
          <w:tcPr>
            <w:tcW w:w="425" w:type="pct"/>
            <w:tcBorders>
              <w:top w:val="nil"/>
              <w:left w:val="nil"/>
              <w:bottom w:val="nil"/>
              <w:right w:val="nil"/>
            </w:tcBorders>
          </w:tcPr>
          <w:p w14:paraId="2A4D89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0.0399</w:t>
            </w:r>
          </w:p>
        </w:tc>
        <w:tc>
          <w:tcPr>
            <w:tcW w:w="405" w:type="pct"/>
            <w:tcBorders>
              <w:top w:val="nil"/>
              <w:left w:val="nil"/>
              <w:bottom w:val="nil"/>
              <w:right w:val="nil"/>
            </w:tcBorders>
          </w:tcPr>
          <w:p w14:paraId="7BB156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-0.2471</w:t>
            </w:r>
          </w:p>
        </w:tc>
        <w:tc>
          <w:tcPr>
            <w:tcW w:w="416" w:type="pct"/>
            <w:tcBorders>
              <w:top w:val="nil"/>
              <w:left w:val="nil"/>
              <w:bottom w:val="nil"/>
              <w:right w:val="nil"/>
            </w:tcBorders>
          </w:tcPr>
          <w:p w14:paraId="5D416A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-0.0141</w:t>
            </w:r>
          </w:p>
        </w:tc>
        <w:tc>
          <w:tcPr>
            <w:tcW w:w="417" w:type="pct"/>
            <w:tcBorders>
              <w:top w:val="nil"/>
              <w:left w:val="nil"/>
              <w:bottom w:val="nil"/>
              <w:right w:val="nil"/>
            </w:tcBorders>
          </w:tcPr>
          <w:p w14:paraId="31A0AE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7C5B44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0.0121</w:t>
            </w:r>
          </w:p>
        </w:tc>
        <w:tc>
          <w:tcPr>
            <w:tcW w:w="415" w:type="pct"/>
            <w:tcBorders>
              <w:top w:val="nil"/>
              <w:left w:val="nil"/>
              <w:bottom w:val="nil"/>
              <w:right w:val="nil"/>
            </w:tcBorders>
          </w:tcPr>
          <w:p w14:paraId="546567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0.3060</w:t>
            </w:r>
          </w:p>
        </w:tc>
        <w:tc>
          <w:tcPr>
            <w:tcW w:w="491" w:type="pct"/>
            <w:tcBorders>
              <w:top w:val="nil"/>
              <w:left w:val="nil"/>
              <w:bottom w:val="nil"/>
              <w:right w:val="nil"/>
            </w:tcBorders>
          </w:tcPr>
          <w:p w14:paraId="51425E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0.7753</w:t>
            </w:r>
          </w:p>
        </w:tc>
        <w:tc>
          <w:tcPr>
            <w:tcW w:w="461" w:type="pct"/>
            <w:tcBorders>
              <w:top w:val="nil"/>
              <w:left w:val="nil"/>
              <w:bottom w:val="nil"/>
              <w:right w:val="nil"/>
            </w:tcBorders>
          </w:tcPr>
          <w:p w14:paraId="7A32D2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9.5651</w:t>
            </w:r>
          </w:p>
        </w:tc>
        <w:tc>
          <w:tcPr>
            <w:tcW w:w="533" w:type="pct"/>
            <w:tcBorders>
              <w:top w:val="nil"/>
              <w:left w:val="nil"/>
              <w:bottom w:val="nil"/>
              <w:right w:val="single" w:sz="6" w:space="0" w:color="auto"/>
            </w:tcBorders>
          </w:tcPr>
          <w:p w14:paraId="0ABF22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715297</w:t>
            </w:r>
          </w:p>
        </w:tc>
      </w:tr>
      <w:tr w:rsidR="005C6F7B" w:rsidRPr="00DB7E7C" w14:paraId="7E71DD59" w14:textId="77777777" w:rsidTr="00460D31">
        <w:trPr>
          <w:trHeight w:val="20"/>
        </w:trPr>
        <w:tc>
          <w:tcPr>
            <w:tcW w:w="610" w:type="pct"/>
            <w:tcBorders>
              <w:top w:val="nil"/>
              <w:left w:val="single" w:sz="6" w:space="0" w:color="auto"/>
              <w:bottom w:val="nil"/>
              <w:right w:val="single" w:sz="6" w:space="0" w:color="auto"/>
            </w:tcBorders>
          </w:tcPr>
          <w:p w14:paraId="61C8D0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414" w:type="pct"/>
            <w:tcBorders>
              <w:top w:val="nil"/>
              <w:left w:val="single" w:sz="6" w:space="0" w:color="auto"/>
              <w:bottom w:val="nil"/>
              <w:right w:val="nil"/>
            </w:tcBorders>
          </w:tcPr>
          <w:p w14:paraId="6FFC79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25" w:type="pct"/>
            <w:tcBorders>
              <w:top w:val="nil"/>
              <w:left w:val="nil"/>
              <w:bottom w:val="nil"/>
              <w:right w:val="nil"/>
            </w:tcBorders>
          </w:tcPr>
          <w:p w14:paraId="43BD40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0.0378</w:t>
            </w:r>
          </w:p>
        </w:tc>
        <w:tc>
          <w:tcPr>
            <w:tcW w:w="405" w:type="pct"/>
            <w:tcBorders>
              <w:top w:val="nil"/>
              <w:left w:val="nil"/>
              <w:bottom w:val="nil"/>
              <w:right w:val="nil"/>
            </w:tcBorders>
          </w:tcPr>
          <w:p w14:paraId="4E62C7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-0.1987</w:t>
            </w:r>
          </w:p>
        </w:tc>
        <w:tc>
          <w:tcPr>
            <w:tcW w:w="416" w:type="pct"/>
            <w:tcBorders>
              <w:top w:val="nil"/>
              <w:left w:val="nil"/>
              <w:bottom w:val="nil"/>
              <w:right w:val="nil"/>
            </w:tcBorders>
          </w:tcPr>
          <w:p w14:paraId="3E9CB3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-0.0153</w:t>
            </w:r>
          </w:p>
        </w:tc>
        <w:tc>
          <w:tcPr>
            <w:tcW w:w="417" w:type="pct"/>
            <w:tcBorders>
              <w:top w:val="nil"/>
              <w:left w:val="nil"/>
              <w:bottom w:val="nil"/>
              <w:right w:val="nil"/>
            </w:tcBorders>
          </w:tcPr>
          <w:p w14:paraId="1C995E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14" w:type="pct"/>
            <w:tcBorders>
              <w:top w:val="nil"/>
              <w:left w:val="nil"/>
              <w:bottom w:val="nil"/>
              <w:right w:val="nil"/>
            </w:tcBorders>
          </w:tcPr>
          <w:p w14:paraId="42D9E0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0.0141</w:t>
            </w:r>
          </w:p>
        </w:tc>
        <w:tc>
          <w:tcPr>
            <w:tcW w:w="415" w:type="pct"/>
            <w:tcBorders>
              <w:top w:val="nil"/>
              <w:left w:val="nil"/>
              <w:bottom w:val="nil"/>
              <w:right w:val="nil"/>
            </w:tcBorders>
          </w:tcPr>
          <w:p w14:paraId="3B7794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0.2426</w:t>
            </w:r>
          </w:p>
        </w:tc>
        <w:tc>
          <w:tcPr>
            <w:tcW w:w="491" w:type="pct"/>
            <w:tcBorders>
              <w:top w:val="nil"/>
              <w:left w:val="nil"/>
              <w:bottom w:val="nil"/>
              <w:right w:val="nil"/>
            </w:tcBorders>
          </w:tcPr>
          <w:p w14:paraId="7587BA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0.3652</w:t>
            </w:r>
          </w:p>
        </w:tc>
        <w:tc>
          <w:tcPr>
            <w:tcW w:w="461" w:type="pct"/>
            <w:tcBorders>
              <w:top w:val="nil"/>
              <w:left w:val="nil"/>
              <w:bottom w:val="nil"/>
              <w:right w:val="nil"/>
            </w:tcBorders>
          </w:tcPr>
          <w:p w14:paraId="731AEF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7.8719</w:t>
            </w:r>
          </w:p>
        </w:tc>
        <w:tc>
          <w:tcPr>
            <w:tcW w:w="533" w:type="pct"/>
            <w:tcBorders>
              <w:top w:val="nil"/>
              <w:left w:val="nil"/>
              <w:bottom w:val="nil"/>
              <w:right w:val="single" w:sz="6" w:space="0" w:color="auto"/>
            </w:tcBorders>
          </w:tcPr>
          <w:p w14:paraId="6B56DD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1469074</w:t>
            </w:r>
          </w:p>
        </w:tc>
      </w:tr>
      <w:tr w:rsidR="005C6F7B" w:rsidRPr="00DB7E7C" w14:paraId="3457B1CE" w14:textId="77777777" w:rsidTr="00460D31">
        <w:trPr>
          <w:trHeight w:val="20"/>
        </w:trPr>
        <w:tc>
          <w:tcPr>
            <w:tcW w:w="610" w:type="pct"/>
            <w:tcBorders>
              <w:top w:val="nil"/>
              <w:left w:val="single" w:sz="6" w:space="0" w:color="auto"/>
              <w:bottom w:val="nil"/>
              <w:right w:val="single" w:sz="6" w:space="0" w:color="auto"/>
            </w:tcBorders>
          </w:tcPr>
          <w:p w14:paraId="714593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414" w:type="pct"/>
            <w:tcBorders>
              <w:top w:val="nil"/>
              <w:left w:val="single" w:sz="6" w:space="0" w:color="auto"/>
              <w:bottom w:val="nil"/>
              <w:right w:val="nil"/>
            </w:tcBorders>
          </w:tcPr>
          <w:p w14:paraId="1528F1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25" w:type="pct"/>
            <w:tcBorders>
              <w:top w:val="nil"/>
              <w:left w:val="nil"/>
              <w:bottom w:val="nil"/>
              <w:right w:val="nil"/>
            </w:tcBorders>
          </w:tcPr>
          <w:p w14:paraId="5ED82A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0.0258</w:t>
            </w:r>
          </w:p>
        </w:tc>
        <w:tc>
          <w:tcPr>
            <w:tcW w:w="405" w:type="pct"/>
            <w:tcBorders>
              <w:top w:val="nil"/>
              <w:left w:val="nil"/>
              <w:bottom w:val="nil"/>
              <w:right w:val="nil"/>
            </w:tcBorders>
          </w:tcPr>
          <w:p w14:paraId="25E4A9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-0.1762</w:t>
            </w:r>
          </w:p>
        </w:tc>
        <w:tc>
          <w:tcPr>
            <w:tcW w:w="416" w:type="pct"/>
            <w:tcBorders>
              <w:top w:val="nil"/>
              <w:left w:val="nil"/>
              <w:bottom w:val="nil"/>
              <w:right w:val="nil"/>
            </w:tcBorders>
          </w:tcPr>
          <w:p w14:paraId="5042BF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-0.0084</w:t>
            </w:r>
          </w:p>
        </w:tc>
        <w:tc>
          <w:tcPr>
            <w:tcW w:w="417" w:type="pct"/>
            <w:tcBorders>
              <w:top w:val="nil"/>
              <w:left w:val="nil"/>
              <w:bottom w:val="nil"/>
              <w:right w:val="nil"/>
            </w:tcBorders>
          </w:tcPr>
          <w:p w14:paraId="2BB507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5AFE6D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0.0082</w:t>
            </w:r>
          </w:p>
        </w:tc>
        <w:tc>
          <w:tcPr>
            <w:tcW w:w="415" w:type="pct"/>
            <w:tcBorders>
              <w:top w:val="nil"/>
              <w:left w:val="nil"/>
              <w:bottom w:val="nil"/>
              <w:right w:val="nil"/>
            </w:tcBorders>
          </w:tcPr>
          <w:p w14:paraId="6DB26C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0.1966</w:t>
            </w:r>
          </w:p>
        </w:tc>
        <w:tc>
          <w:tcPr>
            <w:tcW w:w="491" w:type="pct"/>
            <w:tcBorders>
              <w:top w:val="nil"/>
              <w:left w:val="nil"/>
              <w:bottom w:val="nil"/>
              <w:right w:val="nil"/>
            </w:tcBorders>
          </w:tcPr>
          <w:p w14:paraId="70F81C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0.2987</w:t>
            </w:r>
          </w:p>
        </w:tc>
        <w:tc>
          <w:tcPr>
            <w:tcW w:w="461" w:type="pct"/>
            <w:tcBorders>
              <w:top w:val="nil"/>
              <w:left w:val="nil"/>
              <w:bottom w:val="nil"/>
              <w:right w:val="nil"/>
            </w:tcBorders>
          </w:tcPr>
          <w:p w14:paraId="795F8E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9.5115</w:t>
            </w:r>
          </w:p>
        </w:tc>
        <w:tc>
          <w:tcPr>
            <w:tcW w:w="533" w:type="pct"/>
            <w:tcBorders>
              <w:top w:val="nil"/>
              <w:left w:val="nil"/>
              <w:bottom w:val="nil"/>
              <w:right w:val="single" w:sz="6" w:space="0" w:color="auto"/>
            </w:tcBorders>
          </w:tcPr>
          <w:p w14:paraId="61E8A0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432934</w:t>
            </w:r>
          </w:p>
        </w:tc>
      </w:tr>
      <w:tr w:rsidR="005C6F7B" w:rsidRPr="00DB7E7C" w14:paraId="29D51A05" w14:textId="77777777" w:rsidTr="00460D31">
        <w:trPr>
          <w:trHeight w:val="20"/>
        </w:trPr>
        <w:tc>
          <w:tcPr>
            <w:tcW w:w="610" w:type="pct"/>
            <w:tcBorders>
              <w:top w:val="nil"/>
              <w:left w:val="single" w:sz="6" w:space="0" w:color="auto"/>
              <w:bottom w:val="nil"/>
              <w:right w:val="single" w:sz="6" w:space="0" w:color="auto"/>
            </w:tcBorders>
          </w:tcPr>
          <w:p w14:paraId="234CF2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414" w:type="pct"/>
            <w:tcBorders>
              <w:top w:val="nil"/>
              <w:left w:val="single" w:sz="6" w:space="0" w:color="auto"/>
              <w:bottom w:val="nil"/>
              <w:right w:val="nil"/>
            </w:tcBorders>
          </w:tcPr>
          <w:p w14:paraId="59FCD0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25" w:type="pct"/>
            <w:tcBorders>
              <w:top w:val="nil"/>
              <w:left w:val="nil"/>
              <w:bottom w:val="nil"/>
              <w:right w:val="nil"/>
            </w:tcBorders>
          </w:tcPr>
          <w:p w14:paraId="52E16C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0.0366</w:t>
            </w:r>
          </w:p>
        </w:tc>
        <w:tc>
          <w:tcPr>
            <w:tcW w:w="405" w:type="pct"/>
            <w:tcBorders>
              <w:top w:val="nil"/>
              <w:left w:val="nil"/>
              <w:bottom w:val="nil"/>
              <w:right w:val="nil"/>
            </w:tcBorders>
          </w:tcPr>
          <w:p w14:paraId="2D17FB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-0.4342</w:t>
            </w:r>
          </w:p>
        </w:tc>
        <w:tc>
          <w:tcPr>
            <w:tcW w:w="416" w:type="pct"/>
            <w:tcBorders>
              <w:top w:val="nil"/>
              <w:left w:val="nil"/>
              <w:bottom w:val="nil"/>
              <w:right w:val="nil"/>
            </w:tcBorders>
          </w:tcPr>
          <w:p w14:paraId="0C2656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-0.0135</w:t>
            </w:r>
          </w:p>
        </w:tc>
        <w:tc>
          <w:tcPr>
            <w:tcW w:w="417" w:type="pct"/>
            <w:tcBorders>
              <w:top w:val="nil"/>
              <w:left w:val="nil"/>
              <w:bottom w:val="nil"/>
              <w:right w:val="nil"/>
            </w:tcBorders>
          </w:tcPr>
          <w:p w14:paraId="35C217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14" w:type="pct"/>
            <w:tcBorders>
              <w:top w:val="nil"/>
              <w:left w:val="nil"/>
              <w:bottom w:val="nil"/>
              <w:right w:val="nil"/>
            </w:tcBorders>
          </w:tcPr>
          <w:p w14:paraId="72013E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0.0119</w:t>
            </w:r>
          </w:p>
        </w:tc>
        <w:tc>
          <w:tcPr>
            <w:tcW w:w="415" w:type="pct"/>
            <w:tcBorders>
              <w:top w:val="nil"/>
              <w:left w:val="nil"/>
              <w:bottom w:val="nil"/>
              <w:right w:val="nil"/>
            </w:tcBorders>
          </w:tcPr>
          <w:p w14:paraId="34C56E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0.5063</w:t>
            </w:r>
          </w:p>
        </w:tc>
        <w:tc>
          <w:tcPr>
            <w:tcW w:w="491" w:type="pct"/>
            <w:tcBorders>
              <w:top w:val="nil"/>
              <w:left w:val="nil"/>
              <w:bottom w:val="nil"/>
              <w:right w:val="nil"/>
            </w:tcBorders>
          </w:tcPr>
          <w:p w14:paraId="15279C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0.5056</w:t>
            </w:r>
          </w:p>
        </w:tc>
        <w:tc>
          <w:tcPr>
            <w:tcW w:w="461" w:type="pct"/>
            <w:tcBorders>
              <w:top w:val="nil"/>
              <w:left w:val="nil"/>
              <w:bottom w:val="nil"/>
              <w:right w:val="nil"/>
            </w:tcBorders>
          </w:tcPr>
          <w:p w14:paraId="2BA26B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11.1839</w:t>
            </w:r>
          </w:p>
        </w:tc>
        <w:tc>
          <w:tcPr>
            <w:tcW w:w="533" w:type="pct"/>
            <w:tcBorders>
              <w:top w:val="nil"/>
              <w:left w:val="nil"/>
              <w:bottom w:val="nil"/>
              <w:right w:val="single" w:sz="6" w:space="0" w:color="auto"/>
            </w:tcBorders>
          </w:tcPr>
          <w:p w14:paraId="110FE5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406398</w:t>
            </w:r>
          </w:p>
        </w:tc>
      </w:tr>
      <w:tr w:rsidR="005C6F7B" w:rsidRPr="00DB7E7C" w14:paraId="23FBB93D" w14:textId="77777777" w:rsidTr="00460D31">
        <w:trPr>
          <w:trHeight w:val="20"/>
        </w:trPr>
        <w:tc>
          <w:tcPr>
            <w:tcW w:w="610" w:type="pct"/>
            <w:tcBorders>
              <w:top w:val="nil"/>
              <w:left w:val="single" w:sz="6" w:space="0" w:color="auto"/>
              <w:bottom w:val="nil"/>
              <w:right w:val="single" w:sz="6" w:space="0" w:color="auto"/>
            </w:tcBorders>
          </w:tcPr>
          <w:p w14:paraId="6F540A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Singapore</w:t>
            </w:r>
          </w:p>
        </w:tc>
        <w:tc>
          <w:tcPr>
            <w:tcW w:w="414" w:type="pct"/>
            <w:tcBorders>
              <w:top w:val="nil"/>
              <w:left w:val="single" w:sz="6" w:space="0" w:color="auto"/>
              <w:bottom w:val="nil"/>
              <w:right w:val="nil"/>
            </w:tcBorders>
          </w:tcPr>
          <w:p w14:paraId="061680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0.0005</w:t>
            </w:r>
          </w:p>
        </w:tc>
        <w:tc>
          <w:tcPr>
            <w:tcW w:w="425" w:type="pct"/>
            <w:tcBorders>
              <w:top w:val="nil"/>
              <w:left w:val="nil"/>
              <w:bottom w:val="nil"/>
              <w:right w:val="nil"/>
            </w:tcBorders>
          </w:tcPr>
          <w:p w14:paraId="284476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0.0355</w:t>
            </w:r>
          </w:p>
        </w:tc>
        <w:tc>
          <w:tcPr>
            <w:tcW w:w="405" w:type="pct"/>
            <w:tcBorders>
              <w:top w:val="nil"/>
              <w:left w:val="nil"/>
              <w:bottom w:val="nil"/>
              <w:right w:val="nil"/>
            </w:tcBorders>
          </w:tcPr>
          <w:p w14:paraId="657431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-0.2195</w:t>
            </w:r>
          </w:p>
        </w:tc>
        <w:tc>
          <w:tcPr>
            <w:tcW w:w="416" w:type="pct"/>
            <w:tcBorders>
              <w:top w:val="nil"/>
              <w:left w:val="nil"/>
              <w:bottom w:val="nil"/>
              <w:right w:val="nil"/>
            </w:tcBorders>
          </w:tcPr>
          <w:p w14:paraId="359E6B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-0.0121</w:t>
            </w:r>
          </w:p>
        </w:tc>
        <w:tc>
          <w:tcPr>
            <w:tcW w:w="417" w:type="pct"/>
            <w:tcBorders>
              <w:top w:val="nil"/>
              <w:left w:val="nil"/>
              <w:bottom w:val="nil"/>
              <w:right w:val="nil"/>
            </w:tcBorders>
          </w:tcPr>
          <w:p w14:paraId="198585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326B57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0.0104</w:t>
            </w:r>
          </w:p>
        </w:tc>
        <w:tc>
          <w:tcPr>
            <w:tcW w:w="415" w:type="pct"/>
            <w:tcBorders>
              <w:top w:val="nil"/>
              <w:left w:val="nil"/>
              <w:bottom w:val="nil"/>
              <w:right w:val="nil"/>
            </w:tcBorders>
          </w:tcPr>
          <w:p w14:paraId="5B00FD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0.3016</w:t>
            </w:r>
          </w:p>
        </w:tc>
        <w:tc>
          <w:tcPr>
            <w:tcW w:w="491" w:type="pct"/>
            <w:tcBorders>
              <w:top w:val="nil"/>
              <w:left w:val="nil"/>
              <w:bottom w:val="nil"/>
              <w:right w:val="nil"/>
            </w:tcBorders>
          </w:tcPr>
          <w:p w14:paraId="500B65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0.5744</w:t>
            </w:r>
          </w:p>
        </w:tc>
        <w:tc>
          <w:tcPr>
            <w:tcW w:w="461" w:type="pct"/>
            <w:tcBorders>
              <w:top w:val="nil"/>
              <w:left w:val="nil"/>
              <w:bottom w:val="nil"/>
              <w:right w:val="nil"/>
            </w:tcBorders>
          </w:tcPr>
          <w:p w14:paraId="603F26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9.5381</w:t>
            </w:r>
          </w:p>
        </w:tc>
        <w:tc>
          <w:tcPr>
            <w:tcW w:w="533" w:type="pct"/>
            <w:tcBorders>
              <w:top w:val="nil"/>
              <w:left w:val="nil"/>
              <w:bottom w:val="nil"/>
              <w:right w:val="single" w:sz="6" w:space="0" w:color="auto"/>
            </w:tcBorders>
          </w:tcPr>
          <w:p w14:paraId="71A362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2359687</w:t>
            </w:r>
          </w:p>
        </w:tc>
      </w:tr>
      <w:tr w:rsidR="005C6F7B" w:rsidRPr="00DB7E7C" w14:paraId="30DC55FB" w14:textId="77777777" w:rsidTr="00460D31">
        <w:trPr>
          <w:trHeight w:val="20"/>
        </w:trPr>
        <w:tc>
          <w:tcPr>
            <w:tcW w:w="610" w:type="pct"/>
            <w:tcBorders>
              <w:top w:val="nil"/>
              <w:left w:val="single" w:sz="6" w:space="0" w:color="auto"/>
              <w:bottom w:val="nil"/>
              <w:right w:val="single" w:sz="6" w:space="0" w:color="auto"/>
            </w:tcBorders>
          </w:tcPr>
          <w:p w14:paraId="0AFE2A5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Southafrica</w:t>
            </w:r>
            <w:proofErr w:type="spellEnd"/>
          </w:p>
        </w:tc>
        <w:tc>
          <w:tcPr>
            <w:tcW w:w="414" w:type="pct"/>
            <w:tcBorders>
              <w:top w:val="nil"/>
              <w:left w:val="single" w:sz="6" w:space="0" w:color="auto"/>
              <w:bottom w:val="nil"/>
              <w:right w:val="nil"/>
            </w:tcBorders>
          </w:tcPr>
          <w:p w14:paraId="53A9E7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w:t>
            </w:r>
          </w:p>
        </w:tc>
        <w:tc>
          <w:tcPr>
            <w:tcW w:w="425" w:type="pct"/>
            <w:tcBorders>
              <w:top w:val="nil"/>
              <w:left w:val="nil"/>
              <w:bottom w:val="nil"/>
              <w:right w:val="nil"/>
            </w:tcBorders>
          </w:tcPr>
          <w:p w14:paraId="38299C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0.0382</w:t>
            </w:r>
          </w:p>
        </w:tc>
        <w:tc>
          <w:tcPr>
            <w:tcW w:w="405" w:type="pct"/>
            <w:tcBorders>
              <w:top w:val="nil"/>
              <w:left w:val="nil"/>
              <w:bottom w:val="nil"/>
              <w:right w:val="nil"/>
            </w:tcBorders>
          </w:tcPr>
          <w:p w14:paraId="2F67E3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-0.2618</w:t>
            </w:r>
          </w:p>
        </w:tc>
        <w:tc>
          <w:tcPr>
            <w:tcW w:w="416" w:type="pct"/>
            <w:tcBorders>
              <w:top w:val="nil"/>
              <w:left w:val="nil"/>
              <w:bottom w:val="nil"/>
              <w:right w:val="nil"/>
            </w:tcBorders>
          </w:tcPr>
          <w:p w14:paraId="3F7F5A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-0.0123</w:t>
            </w:r>
          </w:p>
        </w:tc>
        <w:tc>
          <w:tcPr>
            <w:tcW w:w="417" w:type="pct"/>
            <w:tcBorders>
              <w:top w:val="nil"/>
              <w:left w:val="nil"/>
              <w:bottom w:val="nil"/>
              <w:right w:val="nil"/>
            </w:tcBorders>
          </w:tcPr>
          <w:p w14:paraId="13CEDA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01AEF1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0.0123</w:t>
            </w:r>
          </w:p>
        </w:tc>
        <w:tc>
          <w:tcPr>
            <w:tcW w:w="415" w:type="pct"/>
            <w:tcBorders>
              <w:top w:val="nil"/>
              <w:left w:val="nil"/>
              <w:bottom w:val="nil"/>
              <w:right w:val="nil"/>
            </w:tcBorders>
          </w:tcPr>
          <w:p w14:paraId="2F6D01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0.3359</w:t>
            </w:r>
          </w:p>
        </w:tc>
        <w:tc>
          <w:tcPr>
            <w:tcW w:w="491" w:type="pct"/>
            <w:tcBorders>
              <w:top w:val="nil"/>
              <w:left w:val="nil"/>
              <w:bottom w:val="nil"/>
              <w:right w:val="nil"/>
            </w:tcBorders>
          </w:tcPr>
          <w:p w14:paraId="03D8B6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0.4840</w:t>
            </w:r>
          </w:p>
        </w:tc>
        <w:tc>
          <w:tcPr>
            <w:tcW w:w="461" w:type="pct"/>
            <w:tcBorders>
              <w:top w:val="nil"/>
              <w:left w:val="nil"/>
              <w:bottom w:val="nil"/>
              <w:right w:val="nil"/>
            </w:tcBorders>
          </w:tcPr>
          <w:p w14:paraId="2BECAB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10.8264</w:t>
            </w:r>
          </w:p>
        </w:tc>
        <w:tc>
          <w:tcPr>
            <w:tcW w:w="533" w:type="pct"/>
            <w:tcBorders>
              <w:top w:val="nil"/>
              <w:left w:val="nil"/>
              <w:bottom w:val="nil"/>
              <w:right w:val="single" w:sz="6" w:space="0" w:color="auto"/>
            </w:tcBorders>
          </w:tcPr>
          <w:p w14:paraId="317D59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1657060</w:t>
            </w:r>
          </w:p>
        </w:tc>
      </w:tr>
      <w:tr w:rsidR="005C6F7B" w:rsidRPr="00DB7E7C" w14:paraId="49D36DE6" w14:textId="77777777" w:rsidTr="00460D31">
        <w:trPr>
          <w:trHeight w:val="20"/>
        </w:trPr>
        <w:tc>
          <w:tcPr>
            <w:tcW w:w="610" w:type="pct"/>
            <w:tcBorders>
              <w:top w:val="nil"/>
              <w:left w:val="single" w:sz="6" w:space="0" w:color="auto"/>
              <w:bottom w:val="nil"/>
              <w:right w:val="single" w:sz="6" w:space="0" w:color="auto"/>
            </w:tcBorders>
          </w:tcPr>
          <w:p w14:paraId="0FDB5E8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Southkorea</w:t>
            </w:r>
            <w:proofErr w:type="spellEnd"/>
          </w:p>
        </w:tc>
        <w:tc>
          <w:tcPr>
            <w:tcW w:w="414" w:type="pct"/>
            <w:tcBorders>
              <w:top w:val="nil"/>
              <w:left w:val="single" w:sz="6" w:space="0" w:color="auto"/>
              <w:bottom w:val="nil"/>
              <w:right w:val="nil"/>
            </w:tcBorders>
          </w:tcPr>
          <w:p w14:paraId="6DC6C4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7D7114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0.0365</w:t>
            </w:r>
          </w:p>
        </w:tc>
        <w:tc>
          <w:tcPr>
            <w:tcW w:w="405" w:type="pct"/>
            <w:tcBorders>
              <w:top w:val="nil"/>
              <w:left w:val="nil"/>
              <w:bottom w:val="nil"/>
              <w:right w:val="nil"/>
            </w:tcBorders>
          </w:tcPr>
          <w:p w14:paraId="761BE5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-0.1669</w:t>
            </w:r>
          </w:p>
        </w:tc>
        <w:tc>
          <w:tcPr>
            <w:tcW w:w="416" w:type="pct"/>
            <w:tcBorders>
              <w:top w:val="nil"/>
              <w:left w:val="nil"/>
              <w:bottom w:val="nil"/>
              <w:right w:val="nil"/>
            </w:tcBorders>
          </w:tcPr>
          <w:p w14:paraId="273AC6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-0.0168</w:t>
            </w:r>
          </w:p>
        </w:tc>
        <w:tc>
          <w:tcPr>
            <w:tcW w:w="417" w:type="pct"/>
            <w:tcBorders>
              <w:top w:val="nil"/>
              <w:left w:val="nil"/>
              <w:bottom w:val="nil"/>
              <w:right w:val="nil"/>
            </w:tcBorders>
          </w:tcPr>
          <w:p w14:paraId="14E877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353818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0.0152</w:t>
            </w:r>
          </w:p>
        </w:tc>
        <w:tc>
          <w:tcPr>
            <w:tcW w:w="415" w:type="pct"/>
            <w:tcBorders>
              <w:top w:val="nil"/>
              <w:left w:val="nil"/>
              <w:bottom w:val="nil"/>
              <w:right w:val="nil"/>
            </w:tcBorders>
          </w:tcPr>
          <w:p w14:paraId="43FEBE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0.1957</w:t>
            </w:r>
          </w:p>
        </w:tc>
        <w:tc>
          <w:tcPr>
            <w:tcW w:w="491" w:type="pct"/>
            <w:tcBorders>
              <w:top w:val="nil"/>
              <w:left w:val="nil"/>
              <w:bottom w:val="nil"/>
              <w:right w:val="nil"/>
            </w:tcBorders>
          </w:tcPr>
          <w:p w14:paraId="1ED770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0.3782</w:t>
            </w:r>
          </w:p>
        </w:tc>
        <w:tc>
          <w:tcPr>
            <w:tcW w:w="461" w:type="pct"/>
            <w:tcBorders>
              <w:top w:val="nil"/>
              <w:left w:val="nil"/>
              <w:bottom w:val="nil"/>
              <w:right w:val="nil"/>
            </w:tcBorders>
          </w:tcPr>
          <w:p w14:paraId="49F777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6.0655</w:t>
            </w:r>
          </w:p>
        </w:tc>
        <w:tc>
          <w:tcPr>
            <w:tcW w:w="533" w:type="pct"/>
            <w:tcBorders>
              <w:top w:val="nil"/>
              <w:left w:val="nil"/>
              <w:bottom w:val="nil"/>
              <w:right w:val="single" w:sz="6" w:space="0" w:color="auto"/>
            </w:tcBorders>
          </w:tcPr>
          <w:p w14:paraId="35A659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7958902</w:t>
            </w:r>
          </w:p>
        </w:tc>
      </w:tr>
      <w:tr w:rsidR="005C6F7B" w:rsidRPr="00DB7E7C" w14:paraId="1D808059" w14:textId="77777777" w:rsidTr="00460D31">
        <w:trPr>
          <w:trHeight w:val="20"/>
        </w:trPr>
        <w:tc>
          <w:tcPr>
            <w:tcW w:w="610" w:type="pct"/>
            <w:tcBorders>
              <w:top w:val="nil"/>
              <w:left w:val="single" w:sz="6" w:space="0" w:color="auto"/>
              <w:bottom w:val="nil"/>
              <w:right w:val="single" w:sz="6" w:space="0" w:color="auto"/>
            </w:tcBorders>
          </w:tcPr>
          <w:p w14:paraId="4F2BE3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414" w:type="pct"/>
            <w:tcBorders>
              <w:top w:val="nil"/>
              <w:left w:val="single" w:sz="6" w:space="0" w:color="auto"/>
              <w:bottom w:val="nil"/>
              <w:right w:val="nil"/>
            </w:tcBorders>
          </w:tcPr>
          <w:p w14:paraId="61D1E1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25" w:type="pct"/>
            <w:tcBorders>
              <w:top w:val="nil"/>
              <w:left w:val="nil"/>
              <w:bottom w:val="nil"/>
              <w:right w:val="nil"/>
            </w:tcBorders>
          </w:tcPr>
          <w:p w14:paraId="4BC92A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0.0204</w:t>
            </w:r>
          </w:p>
        </w:tc>
        <w:tc>
          <w:tcPr>
            <w:tcW w:w="405" w:type="pct"/>
            <w:tcBorders>
              <w:top w:val="nil"/>
              <w:left w:val="nil"/>
              <w:bottom w:val="nil"/>
              <w:right w:val="nil"/>
            </w:tcBorders>
          </w:tcPr>
          <w:p w14:paraId="7F7775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-0.0994</w:t>
            </w:r>
          </w:p>
        </w:tc>
        <w:tc>
          <w:tcPr>
            <w:tcW w:w="416" w:type="pct"/>
            <w:tcBorders>
              <w:top w:val="nil"/>
              <w:left w:val="nil"/>
              <w:bottom w:val="nil"/>
              <w:right w:val="nil"/>
            </w:tcBorders>
          </w:tcPr>
          <w:p w14:paraId="24F41D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-0.0097</w:t>
            </w:r>
          </w:p>
        </w:tc>
        <w:tc>
          <w:tcPr>
            <w:tcW w:w="417" w:type="pct"/>
            <w:tcBorders>
              <w:top w:val="nil"/>
              <w:left w:val="nil"/>
              <w:bottom w:val="nil"/>
              <w:right w:val="nil"/>
            </w:tcBorders>
          </w:tcPr>
          <w:p w14:paraId="440B63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03FAAE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0.0093</w:t>
            </w:r>
          </w:p>
        </w:tc>
        <w:tc>
          <w:tcPr>
            <w:tcW w:w="415" w:type="pct"/>
            <w:tcBorders>
              <w:top w:val="nil"/>
              <w:left w:val="nil"/>
              <w:bottom w:val="nil"/>
              <w:right w:val="nil"/>
            </w:tcBorders>
          </w:tcPr>
          <w:p w14:paraId="430BCE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0.1005</w:t>
            </w:r>
          </w:p>
        </w:tc>
        <w:tc>
          <w:tcPr>
            <w:tcW w:w="491" w:type="pct"/>
            <w:tcBorders>
              <w:top w:val="nil"/>
              <w:left w:val="nil"/>
              <w:bottom w:val="nil"/>
              <w:right w:val="nil"/>
            </w:tcBorders>
          </w:tcPr>
          <w:p w14:paraId="36F94D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0.2190</w:t>
            </w:r>
          </w:p>
        </w:tc>
        <w:tc>
          <w:tcPr>
            <w:tcW w:w="461" w:type="pct"/>
            <w:tcBorders>
              <w:top w:val="nil"/>
              <w:left w:val="nil"/>
              <w:bottom w:val="nil"/>
              <w:right w:val="nil"/>
            </w:tcBorders>
          </w:tcPr>
          <w:p w14:paraId="152042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5.4704</w:t>
            </w:r>
          </w:p>
        </w:tc>
        <w:tc>
          <w:tcPr>
            <w:tcW w:w="533" w:type="pct"/>
            <w:tcBorders>
              <w:top w:val="nil"/>
              <w:left w:val="nil"/>
              <w:bottom w:val="nil"/>
              <w:right w:val="single" w:sz="6" w:space="0" w:color="auto"/>
            </w:tcBorders>
          </w:tcPr>
          <w:p w14:paraId="11A90D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872604</w:t>
            </w:r>
          </w:p>
        </w:tc>
      </w:tr>
      <w:tr w:rsidR="005C6F7B" w:rsidRPr="00DB7E7C" w14:paraId="3527932C" w14:textId="77777777" w:rsidTr="00460D31">
        <w:trPr>
          <w:trHeight w:val="20"/>
        </w:trPr>
        <w:tc>
          <w:tcPr>
            <w:tcW w:w="610" w:type="pct"/>
            <w:tcBorders>
              <w:top w:val="nil"/>
              <w:left w:val="single" w:sz="6" w:space="0" w:color="auto"/>
              <w:bottom w:val="nil"/>
              <w:right w:val="single" w:sz="6" w:space="0" w:color="auto"/>
            </w:tcBorders>
          </w:tcPr>
          <w:p w14:paraId="65C89FC3"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414" w:type="pct"/>
            <w:tcBorders>
              <w:top w:val="nil"/>
              <w:left w:val="single" w:sz="6" w:space="0" w:color="auto"/>
              <w:bottom w:val="nil"/>
              <w:right w:val="nil"/>
            </w:tcBorders>
          </w:tcPr>
          <w:p w14:paraId="5CA5D5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0.0010</w:t>
            </w:r>
          </w:p>
        </w:tc>
        <w:tc>
          <w:tcPr>
            <w:tcW w:w="425" w:type="pct"/>
            <w:tcBorders>
              <w:top w:val="nil"/>
              <w:left w:val="nil"/>
              <w:bottom w:val="nil"/>
              <w:right w:val="nil"/>
            </w:tcBorders>
          </w:tcPr>
          <w:p w14:paraId="610EC5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0.0362</w:t>
            </w:r>
          </w:p>
        </w:tc>
        <w:tc>
          <w:tcPr>
            <w:tcW w:w="405" w:type="pct"/>
            <w:tcBorders>
              <w:top w:val="nil"/>
              <w:left w:val="nil"/>
              <w:bottom w:val="nil"/>
              <w:right w:val="nil"/>
            </w:tcBorders>
          </w:tcPr>
          <w:p w14:paraId="0EB670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-0.2528</w:t>
            </w:r>
          </w:p>
        </w:tc>
        <w:tc>
          <w:tcPr>
            <w:tcW w:w="416" w:type="pct"/>
            <w:tcBorders>
              <w:top w:val="nil"/>
              <w:left w:val="nil"/>
              <w:bottom w:val="nil"/>
              <w:right w:val="nil"/>
            </w:tcBorders>
          </w:tcPr>
          <w:p w14:paraId="07F598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-0.0118</w:t>
            </w:r>
          </w:p>
        </w:tc>
        <w:tc>
          <w:tcPr>
            <w:tcW w:w="417" w:type="pct"/>
            <w:tcBorders>
              <w:top w:val="nil"/>
              <w:left w:val="nil"/>
              <w:bottom w:val="nil"/>
              <w:right w:val="nil"/>
            </w:tcBorders>
          </w:tcPr>
          <w:p w14:paraId="73F421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77AB9A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0.0099</w:t>
            </w:r>
          </w:p>
        </w:tc>
        <w:tc>
          <w:tcPr>
            <w:tcW w:w="415" w:type="pct"/>
            <w:tcBorders>
              <w:top w:val="nil"/>
              <w:left w:val="nil"/>
              <w:bottom w:val="nil"/>
              <w:right w:val="nil"/>
            </w:tcBorders>
          </w:tcPr>
          <w:p w14:paraId="0D5B47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0.3584</w:t>
            </w:r>
          </w:p>
        </w:tc>
        <w:tc>
          <w:tcPr>
            <w:tcW w:w="491" w:type="pct"/>
            <w:tcBorders>
              <w:top w:val="nil"/>
              <w:left w:val="nil"/>
              <w:bottom w:val="nil"/>
              <w:right w:val="nil"/>
            </w:tcBorders>
          </w:tcPr>
          <w:p w14:paraId="01BFDA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0.7265</w:t>
            </w:r>
          </w:p>
        </w:tc>
        <w:tc>
          <w:tcPr>
            <w:tcW w:w="461" w:type="pct"/>
            <w:tcBorders>
              <w:top w:val="nil"/>
              <w:left w:val="nil"/>
              <w:bottom w:val="nil"/>
              <w:right w:val="nil"/>
            </w:tcBorders>
          </w:tcPr>
          <w:p w14:paraId="382241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8.0590</w:t>
            </w:r>
          </w:p>
        </w:tc>
        <w:tc>
          <w:tcPr>
            <w:tcW w:w="533" w:type="pct"/>
            <w:tcBorders>
              <w:top w:val="nil"/>
              <w:left w:val="nil"/>
              <w:bottom w:val="nil"/>
              <w:right w:val="single" w:sz="6" w:space="0" w:color="auto"/>
            </w:tcBorders>
          </w:tcPr>
          <w:p w14:paraId="153F36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788186</w:t>
            </w:r>
          </w:p>
        </w:tc>
      </w:tr>
      <w:tr w:rsidR="005C6F7B" w:rsidRPr="00DB7E7C" w14:paraId="46456BE0" w14:textId="77777777" w:rsidTr="00460D31">
        <w:trPr>
          <w:trHeight w:val="20"/>
        </w:trPr>
        <w:tc>
          <w:tcPr>
            <w:tcW w:w="610" w:type="pct"/>
            <w:tcBorders>
              <w:top w:val="nil"/>
              <w:left w:val="single" w:sz="6" w:space="0" w:color="auto"/>
              <w:bottom w:val="nil"/>
              <w:right w:val="single" w:sz="6" w:space="0" w:color="auto"/>
            </w:tcBorders>
          </w:tcPr>
          <w:p w14:paraId="4A45DA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414" w:type="pct"/>
            <w:tcBorders>
              <w:top w:val="nil"/>
              <w:left w:val="single" w:sz="6" w:space="0" w:color="auto"/>
              <w:bottom w:val="nil"/>
              <w:right w:val="nil"/>
            </w:tcBorders>
          </w:tcPr>
          <w:p w14:paraId="74D285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25" w:type="pct"/>
            <w:tcBorders>
              <w:top w:val="nil"/>
              <w:left w:val="nil"/>
              <w:bottom w:val="nil"/>
              <w:right w:val="nil"/>
            </w:tcBorders>
          </w:tcPr>
          <w:p w14:paraId="4B666D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0.0338</w:t>
            </w:r>
          </w:p>
        </w:tc>
        <w:tc>
          <w:tcPr>
            <w:tcW w:w="405" w:type="pct"/>
            <w:tcBorders>
              <w:top w:val="nil"/>
              <w:left w:val="nil"/>
              <w:bottom w:val="nil"/>
              <w:right w:val="nil"/>
            </w:tcBorders>
          </w:tcPr>
          <w:p w14:paraId="338243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-0.2191</w:t>
            </w:r>
          </w:p>
        </w:tc>
        <w:tc>
          <w:tcPr>
            <w:tcW w:w="416" w:type="pct"/>
            <w:tcBorders>
              <w:top w:val="nil"/>
              <w:left w:val="nil"/>
              <w:bottom w:val="nil"/>
              <w:right w:val="nil"/>
            </w:tcBorders>
          </w:tcPr>
          <w:p w14:paraId="276733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-0.0136</w:t>
            </w:r>
          </w:p>
        </w:tc>
        <w:tc>
          <w:tcPr>
            <w:tcW w:w="417" w:type="pct"/>
            <w:tcBorders>
              <w:top w:val="nil"/>
              <w:left w:val="nil"/>
              <w:bottom w:val="nil"/>
              <w:right w:val="nil"/>
            </w:tcBorders>
          </w:tcPr>
          <w:p w14:paraId="3D419B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18F9E7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0.0125</w:t>
            </w:r>
          </w:p>
        </w:tc>
        <w:tc>
          <w:tcPr>
            <w:tcW w:w="415" w:type="pct"/>
            <w:tcBorders>
              <w:top w:val="nil"/>
              <w:left w:val="nil"/>
              <w:bottom w:val="nil"/>
              <w:right w:val="nil"/>
            </w:tcBorders>
          </w:tcPr>
          <w:p w14:paraId="463DE9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0.2589</w:t>
            </w:r>
          </w:p>
        </w:tc>
        <w:tc>
          <w:tcPr>
            <w:tcW w:w="491" w:type="pct"/>
            <w:tcBorders>
              <w:top w:val="nil"/>
              <w:left w:val="nil"/>
              <w:bottom w:val="nil"/>
              <w:right w:val="nil"/>
            </w:tcBorders>
          </w:tcPr>
          <w:p w14:paraId="502A3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0.4086</w:t>
            </w:r>
          </w:p>
        </w:tc>
        <w:tc>
          <w:tcPr>
            <w:tcW w:w="461" w:type="pct"/>
            <w:tcBorders>
              <w:top w:val="nil"/>
              <w:left w:val="nil"/>
              <w:bottom w:val="nil"/>
              <w:right w:val="nil"/>
            </w:tcBorders>
          </w:tcPr>
          <w:p w14:paraId="7E97A8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8.4007</w:t>
            </w:r>
          </w:p>
        </w:tc>
        <w:tc>
          <w:tcPr>
            <w:tcW w:w="533" w:type="pct"/>
            <w:tcBorders>
              <w:top w:val="nil"/>
              <w:left w:val="nil"/>
              <w:bottom w:val="nil"/>
              <w:right w:val="single" w:sz="6" w:space="0" w:color="auto"/>
            </w:tcBorders>
          </w:tcPr>
          <w:p w14:paraId="1B311D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1861149</w:t>
            </w:r>
          </w:p>
        </w:tc>
      </w:tr>
      <w:tr w:rsidR="005C6F7B" w:rsidRPr="00DB7E7C" w14:paraId="102F5876" w14:textId="77777777" w:rsidTr="00460D31">
        <w:trPr>
          <w:trHeight w:val="20"/>
        </w:trPr>
        <w:tc>
          <w:tcPr>
            <w:tcW w:w="610" w:type="pct"/>
            <w:tcBorders>
              <w:top w:val="nil"/>
              <w:left w:val="single" w:sz="6" w:space="0" w:color="auto"/>
              <w:bottom w:val="nil"/>
              <w:right w:val="single" w:sz="6" w:space="0" w:color="auto"/>
            </w:tcBorders>
          </w:tcPr>
          <w:p w14:paraId="704848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414" w:type="pct"/>
            <w:tcBorders>
              <w:top w:val="nil"/>
              <w:left w:val="single" w:sz="6" w:space="0" w:color="auto"/>
              <w:bottom w:val="nil"/>
              <w:right w:val="nil"/>
            </w:tcBorders>
          </w:tcPr>
          <w:p w14:paraId="202313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7CBD64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0.0196</w:t>
            </w:r>
          </w:p>
        </w:tc>
        <w:tc>
          <w:tcPr>
            <w:tcW w:w="405" w:type="pct"/>
            <w:tcBorders>
              <w:top w:val="nil"/>
              <w:left w:val="nil"/>
              <w:bottom w:val="nil"/>
              <w:right w:val="nil"/>
            </w:tcBorders>
          </w:tcPr>
          <w:p w14:paraId="08D833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-0.1124</w:t>
            </w:r>
          </w:p>
        </w:tc>
        <w:tc>
          <w:tcPr>
            <w:tcW w:w="416" w:type="pct"/>
            <w:tcBorders>
              <w:top w:val="nil"/>
              <w:left w:val="nil"/>
              <w:bottom w:val="nil"/>
              <w:right w:val="nil"/>
            </w:tcBorders>
          </w:tcPr>
          <w:p w14:paraId="692D23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-0.0087</w:t>
            </w:r>
          </w:p>
        </w:tc>
        <w:tc>
          <w:tcPr>
            <w:tcW w:w="417" w:type="pct"/>
            <w:tcBorders>
              <w:top w:val="nil"/>
              <w:left w:val="nil"/>
              <w:bottom w:val="nil"/>
              <w:right w:val="nil"/>
            </w:tcBorders>
          </w:tcPr>
          <w:p w14:paraId="03ACEC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1C020C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0.0091</w:t>
            </w:r>
          </w:p>
        </w:tc>
        <w:tc>
          <w:tcPr>
            <w:tcW w:w="415" w:type="pct"/>
            <w:tcBorders>
              <w:top w:val="nil"/>
              <w:left w:val="nil"/>
              <w:bottom w:val="nil"/>
              <w:right w:val="nil"/>
            </w:tcBorders>
          </w:tcPr>
          <w:p w14:paraId="15A104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0.1215</w:t>
            </w:r>
          </w:p>
        </w:tc>
        <w:tc>
          <w:tcPr>
            <w:tcW w:w="491" w:type="pct"/>
            <w:tcBorders>
              <w:top w:val="nil"/>
              <w:left w:val="nil"/>
              <w:bottom w:val="nil"/>
              <w:right w:val="nil"/>
            </w:tcBorders>
          </w:tcPr>
          <w:p w14:paraId="5D285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0.1371</w:t>
            </w:r>
          </w:p>
        </w:tc>
        <w:tc>
          <w:tcPr>
            <w:tcW w:w="461" w:type="pct"/>
            <w:tcBorders>
              <w:top w:val="nil"/>
              <w:left w:val="nil"/>
              <w:bottom w:val="nil"/>
              <w:right w:val="nil"/>
            </w:tcBorders>
          </w:tcPr>
          <w:p w14:paraId="6F8F52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6.2510</w:t>
            </w:r>
          </w:p>
        </w:tc>
        <w:tc>
          <w:tcPr>
            <w:tcW w:w="533" w:type="pct"/>
            <w:tcBorders>
              <w:top w:val="nil"/>
              <w:left w:val="nil"/>
              <w:bottom w:val="nil"/>
              <w:right w:val="single" w:sz="6" w:space="0" w:color="auto"/>
            </w:tcBorders>
          </w:tcPr>
          <w:p w14:paraId="6857ED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1346882</w:t>
            </w:r>
          </w:p>
        </w:tc>
      </w:tr>
      <w:tr w:rsidR="005C6F7B" w:rsidRPr="00DB7E7C" w14:paraId="025FEAE6" w14:textId="77777777" w:rsidTr="00460D31">
        <w:trPr>
          <w:trHeight w:val="20"/>
        </w:trPr>
        <w:tc>
          <w:tcPr>
            <w:tcW w:w="610" w:type="pct"/>
            <w:tcBorders>
              <w:top w:val="nil"/>
              <w:left w:val="single" w:sz="6" w:space="0" w:color="auto"/>
              <w:bottom w:val="nil"/>
              <w:right w:val="single" w:sz="6" w:space="0" w:color="auto"/>
            </w:tcBorders>
          </w:tcPr>
          <w:p w14:paraId="03615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414" w:type="pct"/>
            <w:tcBorders>
              <w:top w:val="nil"/>
              <w:left w:val="single" w:sz="6" w:space="0" w:color="auto"/>
              <w:bottom w:val="nil"/>
              <w:right w:val="nil"/>
            </w:tcBorders>
          </w:tcPr>
          <w:p w14:paraId="484C99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25" w:type="pct"/>
            <w:tcBorders>
              <w:top w:val="nil"/>
              <w:left w:val="nil"/>
              <w:bottom w:val="nil"/>
              <w:right w:val="nil"/>
            </w:tcBorders>
          </w:tcPr>
          <w:p w14:paraId="3DB203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0.0262</w:t>
            </w:r>
          </w:p>
        </w:tc>
        <w:tc>
          <w:tcPr>
            <w:tcW w:w="405" w:type="pct"/>
            <w:tcBorders>
              <w:top w:val="nil"/>
              <w:left w:val="nil"/>
              <w:bottom w:val="nil"/>
              <w:right w:val="nil"/>
            </w:tcBorders>
          </w:tcPr>
          <w:p w14:paraId="712E0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-0.1152</w:t>
            </w:r>
          </w:p>
        </w:tc>
        <w:tc>
          <w:tcPr>
            <w:tcW w:w="416" w:type="pct"/>
            <w:tcBorders>
              <w:top w:val="nil"/>
              <w:left w:val="nil"/>
              <w:bottom w:val="nil"/>
              <w:right w:val="nil"/>
            </w:tcBorders>
          </w:tcPr>
          <w:p w14:paraId="0DA0EE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-0.0127</w:t>
            </w:r>
          </w:p>
        </w:tc>
        <w:tc>
          <w:tcPr>
            <w:tcW w:w="417" w:type="pct"/>
            <w:tcBorders>
              <w:top w:val="nil"/>
              <w:left w:val="nil"/>
              <w:bottom w:val="nil"/>
              <w:right w:val="nil"/>
            </w:tcBorders>
          </w:tcPr>
          <w:p w14:paraId="71DEEF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10A513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0.0115</w:t>
            </w:r>
          </w:p>
        </w:tc>
        <w:tc>
          <w:tcPr>
            <w:tcW w:w="415" w:type="pct"/>
            <w:tcBorders>
              <w:top w:val="nil"/>
              <w:left w:val="nil"/>
              <w:bottom w:val="nil"/>
              <w:right w:val="nil"/>
            </w:tcBorders>
          </w:tcPr>
          <w:p w14:paraId="27ECF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0.1369</w:t>
            </w:r>
          </w:p>
        </w:tc>
        <w:tc>
          <w:tcPr>
            <w:tcW w:w="491" w:type="pct"/>
            <w:tcBorders>
              <w:top w:val="nil"/>
              <w:left w:val="nil"/>
              <w:bottom w:val="nil"/>
              <w:right w:val="nil"/>
            </w:tcBorders>
          </w:tcPr>
          <w:p w14:paraId="4A0E65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0.2452</w:t>
            </w:r>
          </w:p>
        </w:tc>
        <w:tc>
          <w:tcPr>
            <w:tcW w:w="461" w:type="pct"/>
            <w:tcBorders>
              <w:top w:val="nil"/>
              <w:left w:val="nil"/>
              <w:bottom w:val="nil"/>
              <w:right w:val="nil"/>
            </w:tcBorders>
          </w:tcPr>
          <w:p w14:paraId="2545FB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4.0882</w:t>
            </w:r>
          </w:p>
        </w:tc>
        <w:tc>
          <w:tcPr>
            <w:tcW w:w="533" w:type="pct"/>
            <w:tcBorders>
              <w:top w:val="nil"/>
              <w:left w:val="nil"/>
              <w:bottom w:val="nil"/>
              <w:right w:val="single" w:sz="6" w:space="0" w:color="auto"/>
            </w:tcBorders>
          </w:tcPr>
          <w:p w14:paraId="08BE2A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5610500</w:t>
            </w:r>
          </w:p>
        </w:tc>
      </w:tr>
      <w:tr w:rsidR="005C6F7B" w:rsidRPr="00DB7E7C" w14:paraId="6C423569" w14:textId="77777777" w:rsidTr="00460D31">
        <w:trPr>
          <w:trHeight w:val="20"/>
        </w:trPr>
        <w:tc>
          <w:tcPr>
            <w:tcW w:w="610" w:type="pct"/>
            <w:tcBorders>
              <w:top w:val="nil"/>
              <w:left w:val="single" w:sz="6" w:space="0" w:color="auto"/>
              <w:bottom w:val="nil"/>
              <w:right w:val="single" w:sz="6" w:space="0" w:color="auto"/>
            </w:tcBorders>
          </w:tcPr>
          <w:p w14:paraId="34C339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414" w:type="pct"/>
            <w:tcBorders>
              <w:top w:val="nil"/>
              <w:left w:val="single" w:sz="6" w:space="0" w:color="auto"/>
              <w:bottom w:val="nil"/>
              <w:right w:val="nil"/>
            </w:tcBorders>
          </w:tcPr>
          <w:p w14:paraId="408367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nil"/>
              <w:left w:val="nil"/>
              <w:bottom w:val="nil"/>
              <w:right w:val="nil"/>
            </w:tcBorders>
          </w:tcPr>
          <w:p w14:paraId="0C38FA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0.0304</w:t>
            </w:r>
          </w:p>
        </w:tc>
        <w:tc>
          <w:tcPr>
            <w:tcW w:w="405" w:type="pct"/>
            <w:tcBorders>
              <w:top w:val="nil"/>
              <w:left w:val="nil"/>
              <w:bottom w:val="nil"/>
              <w:right w:val="nil"/>
            </w:tcBorders>
          </w:tcPr>
          <w:p w14:paraId="00FE26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-0.2776</w:t>
            </w:r>
          </w:p>
        </w:tc>
        <w:tc>
          <w:tcPr>
            <w:tcW w:w="416" w:type="pct"/>
            <w:tcBorders>
              <w:top w:val="nil"/>
              <w:left w:val="nil"/>
              <w:bottom w:val="nil"/>
              <w:right w:val="nil"/>
            </w:tcBorders>
          </w:tcPr>
          <w:p w14:paraId="3127C5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-0.0110</w:t>
            </w:r>
          </w:p>
        </w:tc>
        <w:tc>
          <w:tcPr>
            <w:tcW w:w="417" w:type="pct"/>
            <w:tcBorders>
              <w:top w:val="nil"/>
              <w:left w:val="nil"/>
              <w:bottom w:val="nil"/>
              <w:right w:val="nil"/>
            </w:tcBorders>
          </w:tcPr>
          <w:p w14:paraId="5DC859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6A0C99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0.0100</w:t>
            </w:r>
          </w:p>
        </w:tc>
        <w:tc>
          <w:tcPr>
            <w:tcW w:w="415" w:type="pct"/>
            <w:tcBorders>
              <w:top w:val="nil"/>
              <w:left w:val="nil"/>
              <w:bottom w:val="nil"/>
              <w:right w:val="nil"/>
            </w:tcBorders>
          </w:tcPr>
          <w:p w14:paraId="006D9D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0.2973</w:t>
            </w:r>
          </w:p>
        </w:tc>
        <w:tc>
          <w:tcPr>
            <w:tcW w:w="491" w:type="pct"/>
            <w:tcBorders>
              <w:top w:val="nil"/>
              <w:left w:val="nil"/>
              <w:bottom w:val="nil"/>
              <w:right w:val="nil"/>
            </w:tcBorders>
          </w:tcPr>
          <w:p w14:paraId="08471C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0.6589</w:t>
            </w:r>
          </w:p>
        </w:tc>
        <w:tc>
          <w:tcPr>
            <w:tcW w:w="461" w:type="pct"/>
            <w:tcBorders>
              <w:top w:val="nil"/>
              <w:left w:val="nil"/>
              <w:bottom w:val="nil"/>
              <w:right w:val="nil"/>
            </w:tcBorders>
          </w:tcPr>
          <w:p w14:paraId="2B1420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13.9870</w:t>
            </w:r>
          </w:p>
        </w:tc>
        <w:tc>
          <w:tcPr>
            <w:tcW w:w="533" w:type="pct"/>
            <w:tcBorders>
              <w:top w:val="nil"/>
              <w:left w:val="nil"/>
              <w:bottom w:val="nil"/>
              <w:right w:val="single" w:sz="6" w:space="0" w:color="auto"/>
            </w:tcBorders>
          </w:tcPr>
          <w:p w14:paraId="3E2D55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2351032</w:t>
            </w:r>
          </w:p>
        </w:tc>
      </w:tr>
      <w:tr w:rsidR="005C6F7B" w:rsidRPr="00DB7E7C" w14:paraId="39E2C344" w14:textId="77777777" w:rsidTr="00460D31">
        <w:trPr>
          <w:trHeight w:val="20"/>
        </w:trPr>
        <w:tc>
          <w:tcPr>
            <w:tcW w:w="610" w:type="pct"/>
            <w:tcBorders>
              <w:top w:val="nil"/>
              <w:left w:val="single" w:sz="6" w:space="0" w:color="auto"/>
              <w:bottom w:val="nil"/>
              <w:right w:val="single" w:sz="6" w:space="0" w:color="auto"/>
            </w:tcBorders>
          </w:tcPr>
          <w:p w14:paraId="4307F6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414" w:type="pct"/>
            <w:tcBorders>
              <w:top w:val="nil"/>
              <w:left w:val="single" w:sz="6" w:space="0" w:color="auto"/>
              <w:bottom w:val="nil"/>
              <w:right w:val="nil"/>
            </w:tcBorders>
          </w:tcPr>
          <w:p w14:paraId="238F3C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0.0006</w:t>
            </w:r>
          </w:p>
        </w:tc>
        <w:tc>
          <w:tcPr>
            <w:tcW w:w="425" w:type="pct"/>
            <w:tcBorders>
              <w:top w:val="nil"/>
              <w:left w:val="nil"/>
              <w:bottom w:val="nil"/>
              <w:right w:val="nil"/>
            </w:tcBorders>
          </w:tcPr>
          <w:p w14:paraId="49171C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0.0358</w:t>
            </w:r>
          </w:p>
        </w:tc>
        <w:tc>
          <w:tcPr>
            <w:tcW w:w="405" w:type="pct"/>
            <w:tcBorders>
              <w:top w:val="nil"/>
              <w:left w:val="nil"/>
              <w:bottom w:val="nil"/>
              <w:right w:val="nil"/>
            </w:tcBorders>
          </w:tcPr>
          <w:p w14:paraId="16A2A8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-0.1740</w:t>
            </w:r>
          </w:p>
        </w:tc>
        <w:tc>
          <w:tcPr>
            <w:tcW w:w="416" w:type="pct"/>
            <w:tcBorders>
              <w:top w:val="nil"/>
              <w:left w:val="nil"/>
              <w:bottom w:val="nil"/>
              <w:right w:val="nil"/>
            </w:tcBorders>
          </w:tcPr>
          <w:p w14:paraId="7916B3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-0.0175</w:t>
            </w:r>
          </w:p>
        </w:tc>
        <w:tc>
          <w:tcPr>
            <w:tcW w:w="417" w:type="pct"/>
            <w:tcBorders>
              <w:top w:val="nil"/>
              <w:left w:val="nil"/>
              <w:bottom w:val="nil"/>
              <w:right w:val="nil"/>
            </w:tcBorders>
          </w:tcPr>
          <w:p w14:paraId="770148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-0.0003</w:t>
            </w:r>
          </w:p>
        </w:tc>
        <w:tc>
          <w:tcPr>
            <w:tcW w:w="414" w:type="pct"/>
            <w:tcBorders>
              <w:top w:val="nil"/>
              <w:left w:val="nil"/>
              <w:bottom w:val="nil"/>
              <w:right w:val="nil"/>
            </w:tcBorders>
          </w:tcPr>
          <w:p w14:paraId="0745CE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0.0166</w:t>
            </w:r>
          </w:p>
        </w:tc>
        <w:tc>
          <w:tcPr>
            <w:tcW w:w="415" w:type="pct"/>
            <w:tcBorders>
              <w:top w:val="nil"/>
              <w:left w:val="nil"/>
              <w:bottom w:val="nil"/>
              <w:right w:val="nil"/>
            </w:tcBorders>
          </w:tcPr>
          <w:p w14:paraId="1BFFAE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0.1885</w:t>
            </w:r>
          </w:p>
        </w:tc>
        <w:tc>
          <w:tcPr>
            <w:tcW w:w="491" w:type="pct"/>
            <w:tcBorders>
              <w:top w:val="nil"/>
              <w:left w:val="nil"/>
              <w:bottom w:val="nil"/>
              <w:right w:val="nil"/>
            </w:tcBorders>
          </w:tcPr>
          <w:p w14:paraId="3AE1F1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0.3262</w:t>
            </w:r>
          </w:p>
        </w:tc>
        <w:tc>
          <w:tcPr>
            <w:tcW w:w="461" w:type="pct"/>
            <w:tcBorders>
              <w:top w:val="nil"/>
              <w:left w:val="nil"/>
              <w:bottom w:val="nil"/>
              <w:right w:val="nil"/>
            </w:tcBorders>
          </w:tcPr>
          <w:p w14:paraId="08E750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5.3783</w:t>
            </w:r>
          </w:p>
        </w:tc>
        <w:tc>
          <w:tcPr>
            <w:tcW w:w="533" w:type="pct"/>
            <w:tcBorders>
              <w:top w:val="nil"/>
              <w:left w:val="nil"/>
              <w:bottom w:val="nil"/>
              <w:right w:val="single" w:sz="6" w:space="0" w:color="auto"/>
            </w:tcBorders>
          </w:tcPr>
          <w:p w14:paraId="2D087E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1616525</w:t>
            </w:r>
          </w:p>
        </w:tc>
      </w:tr>
      <w:tr w:rsidR="005C6F7B" w:rsidRPr="00DB7E7C" w14:paraId="16283082" w14:textId="77777777" w:rsidTr="00460D31">
        <w:trPr>
          <w:trHeight w:val="20"/>
        </w:trPr>
        <w:tc>
          <w:tcPr>
            <w:tcW w:w="610" w:type="pct"/>
            <w:tcBorders>
              <w:top w:val="nil"/>
              <w:left w:val="single" w:sz="6" w:space="0" w:color="auto"/>
              <w:bottom w:val="nil"/>
              <w:right w:val="single" w:sz="6" w:space="0" w:color="auto"/>
            </w:tcBorders>
          </w:tcPr>
          <w:p w14:paraId="4B69D96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414" w:type="pct"/>
            <w:tcBorders>
              <w:top w:val="nil"/>
              <w:left w:val="single" w:sz="6" w:space="0" w:color="auto"/>
              <w:bottom w:val="nil"/>
              <w:right w:val="nil"/>
            </w:tcBorders>
          </w:tcPr>
          <w:p w14:paraId="36C511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25" w:type="pct"/>
            <w:tcBorders>
              <w:top w:val="nil"/>
              <w:left w:val="nil"/>
              <w:bottom w:val="nil"/>
              <w:right w:val="nil"/>
            </w:tcBorders>
          </w:tcPr>
          <w:p w14:paraId="41342B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0.0262</w:t>
            </w:r>
          </w:p>
        </w:tc>
        <w:tc>
          <w:tcPr>
            <w:tcW w:w="405" w:type="pct"/>
            <w:tcBorders>
              <w:top w:val="nil"/>
              <w:left w:val="nil"/>
              <w:bottom w:val="nil"/>
              <w:right w:val="nil"/>
            </w:tcBorders>
          </w:tcPr>
          <w:p w14:paraId="098615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-0.1711</w:t>
            </w:r>
          </w:p>
        </w:tc>
        <w:tc>
          <w:tcPr>
            <w:tcW w:w="416" w:type="pct"/>
            <w:tcBorders>
              <w:top w:val="nil"/>
              <w:left w:val="nil"/>
              <w:bottom w:val="nil"/>
              <w:right w:val="nil"/>
            </w:tcBorders>
          </w:tcPr>
          <w:p w14:paraId="77E8AA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-0.0098</w:t>
            </w:r>
          </w:p>
        </w:tc>
        <w:tc>
          <w:tcPr>
            <w:tcW w:w="417" w:type="pct"/>
            <w:tcBorders>
              <w:top w:val="nil"/>
              <w:left w:val="nil"/>
              <w:bottom w:val="nil"/>
              <w:right w:val="nil"/>
            </w:tcBorders>
          </w:tcPr>
          <w:p w14:paraId="33F359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-0.0001</w:t>
            </w:r>
          </w:p>
        </w:tc>
        <w:tc>
          <w:tcPr>
            <w:tcW w:w="414" w:type="pct"/>
            <w:tcBorders>
              <w:top w:val="nil"/>
              <w:left w:val="nil"/>
              <w:bottom w:val="nil"/>
              <w:right w:val="nil"/>
            </w:tcBorders>
          </w:tcPr>
          <w:p w14:paraId="19CC2E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0.0086</w:t>
            </w:r>
          </w:p>
        </w:tc>
        <w:tc>
          <w:tcPr>
            <w:tcW w:w="415" w:type="pct"/>
            <w:tcBorders>
              <w:top w:val="nil"/>
              <w:left w:val="nil"/>
              <w:bottom w:val="nil"/>
              <w:right w:val="nil"/>
            </w:tcBorders>
          </w:tcPr>
          <w:p w14:paraId="490FD2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0.2175</w:t>
            </w:r>
          </w:p>
        </w:tc>
        <w:tc>
          <w:tcPr>
            <w:tcW w:w="491" w:type="pct"/>
            <w:tcBorders>
              <w:top w:val="nil"/>
              <w:left w:val="nil"/>
              <w:bottom w:val="nil"/>
              <w:right w:val="nil"/>
            </w:tcBorders>
          </w:tcPr>
          <w:p w14:paraId="7EFA76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0.3313</w:t>
            </w:r>
          </w:p>
        </w:tc>
        <w:tc>
          <w:tcPr>
            <w:tcW w:w="461" w:type="pct"/>
            <w:tcBorders>
              <w:top w:val="nil"/>
              <w:left w:val="nil"/>
              <w:bottom w:val="nil"/>
              <w:right w:val="nil"/>
            </w:tcBorders>
          </w:tcPr>
          <w:p w14:paraId="69AB3D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8.4235</w:t>
            </w:r>
          </w:p>
        </w:tc>
        <w:tc>
          <w:tcPr>
            <w:tcW w:w="533" w:type="pct"/>
            <w:tcBorders>
              <w:top w:val="nil"/>
              <w:left w:val="nil"/>
              <w:bottom w:val="nil"/>
              <w:right w:val="single" w:sz="6" w:space="0" w:color="auto"/>
            </w:tcBorders>
          </w:tcPr>
          <w:p w14:paraId="6973AF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7151246</w:t>
            </w:r>
          </w:p>
        </w:tc>
      </w:tr>
      <w:tr w:rsidR="005C6F7B" w:rsidRPr="00DB7E7C" w14:paraId="659D933D" w14:textId="77777777" w:rsidTr="00460D31">
        <w:trPr>
          <w:trHeight w:val="20"/>
        </w:trPr>
        <w:tc>
          <w:tcPr>
            <w:tcW w:w="610" w:type="pct"/>
            <w:tcBorders>
              <w:top w:val="nil"/>
              <w:left w:val="single" w:sz="6" w:space="0" w:color="auto"/>
              <w:bottom w:val="nil"/>
              <w:right w:val="single" w:sz="6" w:space="0" w:color="auto"/>
            </w:tcBorders>
          </w:tcPr>
          <w:p w14:paraId="1ED9B3D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lastRenderedPageBreak/>
              <w:t>Usa</w:t>
            </w:r>
            <w:proofErr w:type="spellEnd"/>
          </w:p>
        </w:tc>
        <w:tc>
          <w:tcPr>
            <w:tcW w:w="414" w:type="pct"/>
            <w:tcBorders>
              <w:top w:val="nil"/>
              <w:left w:val="single" w:sz="6" w:space="0" w:color="auto"/>
              <w:bottom w:val="nil"/>
              <w:right w:val="nil"/>
            </w:tcBorders>
          </w:tcPr>
          <w:p w14:paraId="20D4CC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0.0005</w:t>
            </w:r>
          </w:p>
        </w:tc>
        <w:tc>
          <w:tcPr>
            <w:tcW w:w="425" w:type="pct"/>
            <w:tcBorders>
              <w:top w:val="nil"/>
              <w:left w:val="nil"/>
              <w:bottom w:val="nil"/>
              <w:right w:val="nil"/>
            </w:tcBorders>
          </w:tcPr>
          <w:p w14:paraId="1EB9B1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0.0287</w:t>
            </w:r>
          </w:p>
        </w:tc>
        <w:tc>
          <w:tcPr>
            <w:tcW w:w="405" w:type="pct"/>
            <w:tcBorders>
              <w:top w:val="nil"/>
              <w:left w:val="nil"/>
              <w:bottom w:val="nil"/>
              <w:right w:val="nil"/>
            </w:tcBorders>
          </w:tcPr>
          <w:p w14:paraId="54D64E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-0.1481</w:t>
            </w:r>
          </w:p>
        </w:tc>
        <w:tc>
          <w:tcPr>
            <w:tcW w:w="416" w:type="pct"/>
            <w:tcBorders>
              <w:top w:val="nil"/>
              <w:left w:val="nil"/>
              <w:bottom w:val="nil"/>
              <w:right w:val="nil"/>
            </w:tcBorders>
          </w:tcPr>
          <w:p w14:paraId="3C8689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-0.0115</w:t>
            </w:r>
          </w:p>
        </w:tc>
        <w:tc>
          <w:tcPr>
            <w:tcW w:w="417" w:type="pct"/>
            <w:tcBorders>
              <w:top w:val="nil"/>
              <w:left w:val="nil"/>
              <w:bottom w:val="nil"/>
              <w:right w:val="nil"/>
            </w:tcBorders>
          </w:tcPr>
          <w:p w14:paraId="105DC5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nil"/>
              <w:right w:val="nil"/>
            </w:tcBorders>
          </w:tcPr>
          <w:p w14:paraId="786573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0.0114</w:t>
            </w:r>
          </w:p>
        </w:tc>
        <w:tc>
          <w:tcPr>
            <w:tcW w:w="415" w:type="pct"/>
            <w:tcBorders>
              <w:top w:val="nil"/>
              <w:left w:val="nil"/>
              <w:bottom w:val="nil"/>
              <w:right w:val="nil"/>
            </w:tcBorders>
          </w:tcPr>
          <w:p w14:paraId="67083A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0.1733</w:t>
            </w:r>
          </w:p>
        </w:tc>
        <w:tc>
          <w:tcPr>
            <w:tcW w:w="491" w:type="pct"/>
            <w:tcBorders>
              <w:top w:val="nil"/>
              <w:left w:val="nil"/>
              <w:bottom w:val="nil"/>
              <w:right w:val="nil"/>
            </w:tcBorders>
          </w:tcPr>
          <w:p w14:paraId="41B896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0.3209</w:t>
            </w:r>
          </w:p>
        </w:tc>
        <w:tc>
          <w:tcPr>
            <w:tcW w:w="461" w:type="pct"/>
            <w:tcBorders>
              <w:top w:val="nil"/>
              <w:left w:val="nil"/>
              <w:bottom w:val="nil"/>
              <w:right w:val="nil"/>
            </w:tcBorders>
          </w:tcPr>
          <w:p w14:paraId="617CB0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6.7322</w:t>
            </w:r>
          </w:p>
        </w:tc>
        <w:tc>
          <w:tcPr>
            <w:tcW w:w="533" w:type="pct"/>
            <w:tcBorders>
              <w:top w:val="nil"/>
              <w:left w:val="nil"/>
              <w:bottom w:val="nil"/>
              <w:right w:val="single" w:sz="6" w:space="0" w:color="auto"/>
            </w:tcBorders>
          </w:tcPr>
          <w:p w14:paraId="07871E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30550363</w:t>
            </w:r>
          </w:p>
        </w:tc>
      </w:tr>
      <w:tr w:rsidR="005C6F7B" w:rsidRPr="00DB7E7C" w14:paraId="381C4272" w14:textId="77777777" w:rsidTr="00460D31">
        <w:trPr>
          <w:trHeight w:val="20"/>
        </w:trPr>
        <w:tc>
          <w:tcPr>
            <w:tcW w:w="610" w:type="pct"/>
            <w:tcBorders>
              <w:top w:val="nil"/>
              <w:left w:val="single" w:sz="6" w:space="0" w:color="auto"/>
              <w:bottom w:val="nil"/>
              <w:right w:val="single" w:sz="6" w:space="0" w:color="auto"/>
            </w:tcBorders>
          </w:tcPr>
          <w:p w14:paraId="692684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414" w:type="pct"/>
            <w:tcBorders>
              <w:top w:val="nil"/>
              <w:left w:val="single" w:sz="6" w:space="0" w:color="auto"/>
              <w:bottom w:val="nil"/>
              <w:right w:val="nil"/>
            </w:tcBorders>
          </w:tcPr>
          <w:p w14:paraId="05C04B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0.0021</w:t>
            </w:r>
          </w:p>
        </w:tc>
        <w:tc>
          <w:tcPr>
            <w:tcW w:w="425" w:type="pct"/>
            <w:tcBorders>
              <w:top w:val="nil"/>
              <w:left w:val="nil"/>
              <w:bottom w:val="nil"/>
              <w:right w:val="nil"/>
            </w:tcBorders>
          </w:tcPr>
          <w:p w14:paraId="3D2A3B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0.0348</w:t>
            </w:r>
          </w:p>
        </w:tc>
        <w:tc>
          <w:tcPr>
            <w:tcW w:w="405" w:type="pct"/>
            <w:tcBorders>
              <w:top w:val="nil"/>
              <w:left w:val="nil"/>
              <w:bottom w:val="nil"/>
              <w:right w:val="nil"/>
            </w:tcBorders>
          </w:tcPr>
          <w:p w14:paraId="183A0A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-0.1948</w:t>
            </w:r>
          </w:p>
        </w:tc>
        <w:tc>
          <w:tcPr>
            <w:tcW w:w="416" w:type="pct"/>
            <w:tcBorders>
              <w:top w:val="nil"/>
              <w:left w:val="nil"/>
              <w:bottom w:val="nil"/>
              <w:right w:val="nil"/>
            </w:tcBorders>
          </w:tcPr>
          <w:p w14:paraId="05B478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-0.0063</w:t>
            </w:r>
          </w:p>
        </w:tc>
        <w:tc>
          <w:tcPr>
            <w:tcW w:w="417" w:type="pct"/>
            <w:tcBorders>
              <w:top w:val="nil"/>
              <w:left w:val="nil"/>
              <w:bottom w:val="nil"/>
              <w:right w:val="nil"/>
            </w:tcBorders>
          </w:tcPr>
          <w:p w14:paraId="777246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0.0002</w:t>
            </w:r>
          </w:p>
        </w:tc>
        <w:tc>
          <w:tcPr>
            <w:tcW w:w="414" w:type="pct"/>
            <w:tcBorders>
              <w:top w:val="nil"/>
              <w:left w:val="nil"/>
              <w:bottom w:val="nil"/>
              <w:right w:val="nil"/>
            </w:tcBorders>
          </w:tcPr>
          <w:p w14:paraId="760126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0.0073</w:t>
            </w:r>
          </w:p>
        </w:tc>
        <w:tc>
          <w:tcPr>
            <w:tcW w:w="415" w:type="pct"/>
            <w:tcBorders>
              <w:top w:val="nil"/>
              <w:left w:val="nil"/>
              <w:bottom w:val="nil"/>
              <w:right w:val="nil"/>
            </w:tcBorders>
          </w:tcPr>
          <w:p w14:paraId="2537DD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0.2332</w:t>
            </w:r>
          </w:p>
        </w:tc>
        <w:tc>
          <w:tcPr>
            <w:tcW w:w="491" w:type="pct"/>
            <w:tcBorders>
              <w:top w:val="nil"/>
              <w:left w:val="nil"/>
              <w:bottom w:val="nil"/>
              <w:right w:val="nil"/>
            </w:tcBorders>
          </w:tcPr>
          <w:p w14:paraId="6B47C3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0.8798</w:t>
            </w:r>
          </w:p>
        </w:tc>
        <w:tc>
          <w:tcPr>
            <w:tcW w:w="461" w:type="pct"/>
            <w:tcBorders>
              <w:top w:val="nil"/>
              <w:left w:val="nil"/>
              <w:bottom w:val="nil"/>
              <w:right w:val="nil"/>
            </w:tcBorders>
          </w:tcPr>
          <w:p w14:paraId="3B2999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9.6305</w:t>
            </w:r>
          </w:p>
        </w:tc>
        <w:tc>
          <w:tcPr>
            <w:tcW w:w="533" w:type="pct"/>
            <w:tcBorders>
              <w:top w:val="nil"/>
              <w:left w:val="nil"/>
              <w:bottom w:val="nil"/>
              <w:right w:val="single" w:sz="6" w:space="0" w:color="auto"/>
            </w:tcBorders>
          </w:tcPr>
          <w:p w14:paraId="45DFDC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74908</w:t>
            </w:r>
          </w:p>
        </w:tc>
      </w:tr>
      <w:tr w:rsidR="005C6F7B" w:rsidRPr="00DB7E7C" w14:paraId="6D24B1B1" w14:textId="77777777" w:rsidTr="00460D31">
        <w:trPr>
          <w:trHeight w:val="20"/>
        </w:trPr>
        <w:tc>
          <w:tcPr>
            <w:tcW w:w="610" w:type="pct"/>
            <w:tcBorders>
              <w:top w:val="nil"/>
              <w:left w:val="single" w:sz="6" w:space="0" w:color="auto"/>
              <w:bottom w:val="single" w:sz="6" w:space="0" w:color="auto"/>
              <w:right w:val="single" w:sz="6" w:space="0" w:color="auto"/>
            </w:tcBorders>
          </w:tcPr>
          <w:p w14:paraId="2F2DDE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414" w:type="pct"/>
            <w:tcBorders>
              <w:top w:val="nil"/>
              <w:left w:val="single" w:sz="6" w:space="0" w:color="auto"/>
              <w:bottom w:val="single" w:sz="6" w:space="0" w:color="auto"/>
              <w:right w:val="nil"/>
            </w:tcBorders>
          </w:tcPr>
          <w:p w14:paraId="0DC206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25" w:type="pct"/>
            <w:tcBorders>
              <w:top w:val="nil"/>
              <w:left w:val="nil"/>
              <w:bottom w:val="single" w:sz="6" w:space="0" w:color="auto"/>
              <w:right w:val="nil"/>
            </w:tcBorders>
          </w:tcPr>
          <w:p w14:paraId="6785F1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0.0274</w:t>
            </w:r>
          </w:p>
        </w:tc>
        <w:tc>
          <w:tcPr>
            <w:tcW w:w="405" w:type="pct"/>
            <w:tcBorders>
              <w:top w:val="nil"/>
              <w:left w:val="nil"/>
              <w:bottom w:val="single" w:sz="6" w:space="0" w:color="auto"/>
              <w:right w:val="nil"/>
            </w:tcBorders>
          </w:tcPr>
          <w:p w14:paraId="188C15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-0.0678</w:t>
            </w:r>
          </w:p>
        </w:tc>
        <w:tc>
          <w:tcPr>
            <w:tcW w:w="416" w:type="pct"/>
            <w:tcBorders>
              <w:top w:val="nil"/>
              <w:left w:val="nil"/>
              <w:bottom w:val="single" w:sz="6" w:space="0" w:color="auto"/>
              <w:right w:val="nil"/>
            </w:tcBorders>
          </w:tcPr>
          <w:p w14:paraId="51116D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-0.0170</w:t>
            </w:r>
          </w:p>
        </w:tc>
        <w:tc>
          <w:tcPr>
            <w:tcW w:w="417" w:type="pct"/>
            <w:tcBorders>
              <w:top w:val="nil"/>
              <w:left w:val="nil"/>
              <w:bottom w:val="single" w:sz="6" w:space="0" w:color="auto"/>
              <w:right w:val="nil"/>
            </w:tcBorders>
          </w:tcPr>
          <w:p w14:paraId="249D85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nil"/>
              <w:left w:val="nil"/>
              <w:bottom w:val="single" w:sz="6" w:space="0" w:color="auto"/>
              <w:right w:val="nil"/>
            </w:tcBorders>
          </w:tcPr>
          <w:p w14:paraId="4A1609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0.0165</w:t>
            </w:r>
          </w:p>
        </w:tc>
        <w:tc>
          <w:tcPr>
            <w:tcW w:w="415" w:type="pct"/>
            <w:tcBorders>
              <w:top w:val="nil"/>
              <w:left w:val="nil"/>
              <w:bottom w:val="single" w:sz="6" w:space="0" w:color="auto"/>
              <w:right w:val="nil"/>
            </w:tcBorders>
          </w:tcPr>
          <w:p w14:paraId="4A7D7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0.0682</w:t>
            </w:r>
          </w:p>
        </w:tc>
        <w:tc>
          <w:tcPr>
            <w:tcW w:w="491" w:type="pct"/>
            <w:tcBorders>
              <w:top w:val="nil"/>
              <w:left w:val="nil"/>
              <w:bottom w:val="single" w:sz="6" w:space="0" w:color="auto"/>
              <w:right w:val="nil"/>
            </w:tcBorders>
          </w:tcPr>
          <w:p w14:paraId="49CAD7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0.0588</w:t>
            </w:r>
          </w:p>
        </w:tc>
        <w:tc>
          <w:tcPr>
            <w:tcW w:w="461" w:type="pct"/>
            <w:tcBorders>
              <w:top w:val="nil"/>
              <w:left w:val="nil"/>
              <w:bottom w:val="single" w:sz="6" w:space="0" w:color="auto"/>
              <w:right w:val="nil"/>
            </w:tcBorders>
          </w:tcPr>
          <w:p w14:paraId="05A765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2.6353</w:t>
            </w:r>
          </w:p>
        </w:tc>
        <w:tc>
          <w:tcPr>
            <w:tcW w:w="533" w:type="pct"/>
            <w:tcBorders>
              <w:top w:val="nil"/>
              <w:left w:val="nil"/>
              <w:bottom w:val="single" w:sz="6" w:space="0" w:color="auto"/>
              <w:right w:val="single" w:sz="6" w:space="0" w:color="auto"/>
            </w:tcBorders>
          </w:tcPr>
          <w:p w14:paraId="01FD4A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423424</w:t>
            </w:r>
          </w:p>
        </w:tc>
      </w:tr>
      <w:tr w:rsidR="005C6F7B" w:rsidRPr="00DB7E7C" w14:paraId="504FB3CC" w14:textId="77777777" w:rsidTr="00460D31">
        <w:trPr>
          <w:trHeight w:val="20"/>
        </w:trPr>
        <w:tc>
          <w:tcPr>
            <w:tcW w:w="610" w:type="pct"/>
            <w:tcBorders>
              <w:top w:val="single" w:sz="6" w:space="0" w:color="auto"/>
              <w:left w:val="single" w:sz="6" w:space="0" w:color="auto"/>
              <w:bottom w:val="single" w:sz="6" w:space="0" w:color="auto"/>
              <w:right w:val="single" w:sz="6" w:space="0" w:color="auto"/>
            </w:tcBorders>
          </w:tcPr>
          <w:p w14:paraId="33C1BD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All</w:t>
            </w:r>
          </w:p>
        </w:tc>
        <w:tc>
          <w:tcPr>
            <w:tcW w:w="414" w:type="pct"/>
            <w:tcBorders>
              <w:top w:val="single" w:sz="6" w:space="0" w:color="auto"/>
              <w:left w:val="single" w:sz="6" w:space="0" w:color="auto"/>
              <w:bottom w:val="single" w:sz="6" w:space="0" w:color="auto"/>
              <w:right w:val="nil"/>
            </w:tcBorders>
          </w:tcPr>
          <w:p w14:paraId="2A9A4A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0.0004</w:t>
            </w:r>
          </w:p>
        </w:tc>
        <w:tc>
          <w:tcPr>
            <w:tcW w:w="425" w:type="pct"/>
            <w:tcBorders>
              <w:top w:val="single" w:sz="6" w:space="0" w:color="auto"/>
              <w:left w:val="nil"/>
              <w:bottom w:val="single" w:sz="6" w:space="0" w:color="auto"/>
              <w:right w:val="nil"/>
            </w:tcBorders>
          </w:tcPr>
          <w:p w14:paraId="7C175E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0.0319</w:t>
            </w:r>
          </w:p>
        </w:tc>
        <w:tc>
          <w:tcPr>
            <w:tcW w:w="405" w:type="pct"/>
            <w:tcBorders>
              <w:top w:val="single" w:sz="6" w:space="0" w:color="auto"/>
              <w:left w:val="nil"/>
              <w:bottom w:val="single" w:sz="6" w:space="0" w:color="auto"/>
              <w:right w:val="nil"/>
            </w:tcBorders>
          </w:tcPr>
          <w:p w14:paraId="278446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-0.5039</w:t>
            </w:r>
          </w:p>
        </w:tc>
        <w:tc>
          <w:tcPr>
            <w:tcW w:w="416" w:type="pct"/>
            <w:tcBorders>
              <w:top w:val="single" w:sz="6" w:space="0" w:color="auto"/>
              <w:left w:val="nil"/>
              <w:bottom w:val="single" w:sz="6" w:space="0" w:color="auto"/>
              <w:right w:val="nil"/>
            </w:tcBorders>
          </w:tcPr>
          <w:p w14:paraId="189B17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-0.0124</w:t>
            </w:r>
          </w:p>
        </w:tc>
        <w:tc>
          <w:tcPr>
            <w:tcW w:w="417" w:type="pct"/>
            <w:tcBorders>
              <w:top w:val="single" w:sz="6" w:space="0" w:color="auto"/>
              <w:left w:val="nil"/>
              <w:bottom w:val="single" w:sz="6" w:space="0" w:color="auto"/>
              <w:right w:val="nil"/>
            </w:tcBorders>
          </w:tcPr>
          <w:p w14:paraId="10DADA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0.0000</w:t>
            </w:r>
          </w:p>
        </w:tc>
        <w:tc>
          <w:tcPr>
            <w:tcW w:w="414" w:type="pct"/>
            <w:tcBorders>
              <w:top w:val="single" w:sz="6" w:space="0" w:color="auto"/>
              <w:left w:val="nil"/>
              <w:bottom w:val="single" w:sz="6" w:space="0" w:color="auto"/>
              <w:right w:val="nil"/>
            </w:tcBorders>
          </w:tcPr>
          <w:p w14:paraId="370579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0.0116</w:t>
            </w:r>
          </w:p>
        </w:tc>
        <w:tc>
          <w:tcPr>
            <w:tcW w:w="415" w:type="pct"/>
            <w:tcBorders>
              <w:top w:val="single" w:sz="6" w:space="0" w:color="auto"/>
              <w:left w:val="nil"/>
              <w:bottom w:val="single" w:sz="6" w:space="0" w:color="auto"/>
              <w:right w:val="nil"/>
            </w:tcBorders>
          </w:tcPr>
          <w:p w14:paraId="680831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3.1135</w:t>
            </w:r>
          </w:p>
        </w:tc>
        <w:tc>
          <w:tcPr>
            <w:tcW w:w="491" w:type="pct"/>
            <w:tcBorders>
              <w:top w:val="single" w:sz="6" w:space="0" w:color="auto"/>
              <w:left w:val="nil"/>
              <w:bottom w:val="single" w:sz="6" w:space="0" w:color="auto"/>
              <w:right w:val="nil"/>
            </w:tcBorders>
          </w:tcPr>
          <w:p w14:paraId="1D6F85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0.5355</w:t>
            </w:r>
          </w:p>
        </w:tc>
        <w:tc>
          <w:tcPr>
            <w:tcW w:w="461" w:type="pct"/>
            <w:tcBorders>
              <w:top w:val="single" w:sz="6" w:space="0" w:color="auto"/>
              <w:left w:val="nil"/>
              <w:bottom w:val="single" w:sz="6" w:space="0" w:color="auto"/>
              <w:right w:val="nil"/>
            </w:tcBorders>
          </w:tcPr>
          <w:p w14:paraId="5A7267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11.8493</w:t>
            </w:r>
          </w:p>
        </w:tc>
        <w:tc>
          <w:tcPr>
            <w:tcW w:w="533" w:type="pct"/>
            <w:tcBorders>
              <w:top w:val="single" w:sz="6" w:space="0" w:color="auto"/>
              <w:left w:val="nil"/>
              <w:bottom w:val="single" w:sz="6" w:space="0" w:color="auto"/>
              <w:right w:val="single" w:sz="6" w:space="0" w:color="auto"/>
            </w:tcBorders>
          </w:tcPr>
          <w:p w14:paraId="71FEA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144702455</w:t>
            </w:r>
          </w:p>
        </w:tc>
      </w:tr>
    </w:tbl>
    <w:p w14:paraId="5D4634F3"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289"/>
        <w:gridCol w:w="883"/>
        <w:gridCol w:w="918"/>
        <w:gridCol w:w="855"/>
        <w:gridCol w:w="888"/>
        <w:gridCol w:w="901"/>
        <w:gridCol w:w="875"/>
        <w:gridCol w:w="996"/>
        <w:gridCol w:w="1061"/>
        <w:gridCol w:w="981"/>
        <w:gridCol w:w="1153"/>
      </w:tblGrid>
      <w:tr w:rsidR="005C6F7B" w:rsidRPr="00DB7E7C" w14:paraId="2B26FAD4" w14:textId="77777777" w:rsidTr="00460D31">
        <w:trPr>
          <w:trHeight w:val="20"/>
        </w:trPr>
        <w:tc>
          <w:tcPr>
            <w:tcW w:w="5000" w:type="pct"/>
            <w:gridSpan w:val="11"/>
            <w:tcBorders>
              <w:top w:val="nil"/>
              <w:left w:val="nil"/>
              <w:bottom w:val="single" w:sz="12" w:space="0" w:color="auto"/>
              <w:right w:val="nil"/>
            </w:tcBorders>
          </w:tcPr>
          <w:p w14:paraId="696A39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Summary Statistics for Daily Market Value</w:t>
            </w:r>
          </w:p>
        </w:tc>
      </w:tr>
      <w:tr w:rsidR="005C6F7B" w:rsidRPr="00DB7E7C" w14:paraId="14F7CF40" w14:textId="77777777" w:rsidTr="00371855">
        <w:trPr>
          <w:trHeight w:val="20"/>
        </w:trPr>
        <w:tc>
          <w:tcPr>
            <w:tcW w:w="597" w:type="pct"/>
            <w:tcBorders>
              <w:top w:val="nil"/>
              <w:left w:val="single" w:sz="6" w:space="0" w:color="auto"/>
              <w:bottom w:val="single" w:sz="6" w:space="0" w:color="auto"/>
              <w:right w:val="single" w:sz="6" w:space="0" w:color="auto"/>
            </w:tcBorders>
          </w:tcPr>
          <w:p w14:paraId="11715549"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409" w:type="pct"/>
            <w:tcBorders>
              <w:top w:val="nil"/>
              <w:left w:val="single" w:sz="6" w:space="0" w:color="auto"/>
              <w:bottom w:val="single" w:sz="6" w:space="0" w:color="auto"/>
              <w:right w:val="nil"/>
            </w:tcBorders>
          </w:tcPr>
          <w:p w14:paraId="43E182D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Mean</w:t>
            </w:r>
          </w:p>
        </w:tc>
        <w:tc>
          <w:tcPr>
            <w:tcW w:w="425" w:type="pct"/>
            <w:tcBorders>
              <w:top w:val="nil"/>
              <w:left w:val="nil"/>
              <w:bottom w:val="single" w:sz="6" w:space="0" w:color="auto"/>
              <w:right w:val="nil"/>
            </w:tcBorders>
          </w:tcPr>
          <w:p w14:paraId="3D64A00F"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Std.Dev</w:t>
            </w:r>
            <w:proofErr w:type="spellEnd"/>
          </w:p>
        </w:tc>
        <w:tc>
          <w:tcPr>
            <w:tcW w:w="396" w:type="pct"/>
            <w:tcBorders>
              <w:top w:val="nil"/>
              <w:left w:val="nil"/>
              <w:bottom w:val="single" w:sz="6" w:space="0" w:color="auto"/>
              <w:right w:val="nil"/>
            </w:tcBorders>
          </w:tcPr>
          <w:p w14:paraId="585D3D4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Min</w:t>
            </w:r>
          </w:p>
        </w:tc>
        <w:tc>
          <w:tcPr>
            <w:tcW w:w="411" w:type="pct"/>
            <w:tcBorders>
              <w:top w:val="nil"/>
              <w:left w:val="nil"/>
              <w:bottom w:val="single" w:sz="6" w:space="0" w:color="auto"/>
              <w:right w:val="nil"/>
            </w:tcBorders>
          </w:tcPr>
          <w:p w14:paraId="0C03F6B4"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25-pct</w:t>
            </w:r>
          </w:p>
        </w:tc>
        <w:tc>
          <w:tcPr>
            <w:tcW w:w="417" w:type="pct"/>
            <w:tcBorders>
              <w:top w:val="nil"/>
              <w:left w:val="nil"/>
              <w:bottom w:val="single" w:sz="6" w:space="0" w:color="auto"/>
              <w:right w:val="nil"/>
            </w:tcBorders>
          </w:tcPr>
          <w:p w14:paraId="0F1C162F"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Median</w:t>
            </w:r>
          </w:p>
        </w:tc>
        <w:tc>
          <w:tcPr>
            <w:tcW w:w="405" w:type="pct"/>
            <w:tcBorders>
              <w:top w:val="nil"/>
              <w:left w:val="nil"/>
              <w:bottom w:val="single" w:sz="6" w:space="0" w:color="auto"/>
              <w:right w:val="nil"/>
            </w:tcBorders>
          </w:tcPr>
          <w:p w14:paraId="438BC4C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75-pct</w:t>
            </w:r>
          </w:p>
        </w:tc>
        <w:tc>
          <w:tcPr>
            <w:tcW w:w="461" w:type="pct"/>
            <w:tcBorders>
              <w:top w:val="nil"/>
              <w:left w:val="nil"/>
              <w:bottom w:val="single" w:sz="6" w:space="0" w:color="auto"/>
              <w:right w:val="nil"/>
            </w:tcBorders>
          </w:tcPr>
          <w:p w14:paraId="640970A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Max</w:t>
            </w:r>
          </w:p>
        </w:tc>
        <w:tc>
          <w:tcPr>
            <w:tcW w:w="491" w:type="pct"/>
            <w:tcBorders>
              <w:top w:val="nil"/>
              <w:left w:val="nil"/>
              <w:bottom w:val="single" w:sz="6" w:space="0" w:color="auto"/>
              <w:right w:val="nil"/>
            </w:tcBorders>
          </w:tcPr>
          <w:p w14:paraId="5934308D" w14:textId="58844F2F" w:rsidR="005C6F7B" w:rsidRPr="00DB7E7C" w:rsidRDefault="00371855" w:rsidP="00460D31">
            <w:pPr>
              <w:autoSpaceDE w:val="0"/>
              <w:autoSpaceDN w:val="0"/>
              <w:adjustRightInd w:val="0"/>
              <w:jc w:val="center"/>
              <w:rPr>
                <w:b/>
                <w:bCs/>
                <w:color w:val="000000"/>
                <w:sz w:val="20"/>
                <w:szCs w:val="20"/>
              </w:rPr>
            </w:pPr>
            <w:r w:rsidRPr="00DB7E7C">
              <w:rPr>
                <w:b/>
                <w:bCs/>
                <w:color w:val="000000"/>
                <w:sz w:val="20"/>
                <w:szCs w:val="20"/>
              </w:rPr>
              <w:t>Skew</w:t>
            </w:r>
          </w:p>
        </w:tc>
        <w:tc>
          <w:tcPr>
            <w:tcW w:w="454" w:type="pct"/>
            <w:tcBorders>
              <w:top w:val="nil"/>
              <w:left w:val="nil"/>
              <w:bottom w:val="single" w:sz="6" w:space="0" w:color="auto"/>
              <w:right w:val="nil"/>
            </w:tcBorders>
          </w:tcPr>
          <w:p w14:paraId="423788A9" w14:textId="05D28E09" w:rsidR="005C6F7B" w:rsidRPr="00DB7E7C" w:rsidRDefault="00371855" w:rsidP="00460D31">
            <w:pPr>
              <w:autoSpaceDE w:val="0"/>
              <w:autoSpaceDN w:val="0"/>
              <w:adjustRightInd w:val="0"/>
              <w:jc w:val="center"/>
              <w:rPr>
                <w:b/>
                <w:bCs/>
                <w:color w:val="000000"/>
                <w:sz w:val="20"/>
                <w:szCs w:val="20"/>
              </w:rPr>
            </w:pPr>
            <w:r w:rsidRPr="00DB7E7C">
              <w:rPr>
                <w:b/>
                <w:bCs/>
                <w:color w:val="000000"/>
                <w:sz w:val="20"/>
                <w:szCs w:val="20"/>
              </w:rPr>
              <w:t>Kurt</w:t>
            </w:r>
          </w:p>
        </w:tc>
        <w:tc>
          <w:tcPr>
            <w:tcW w:w="534" w:type="pct"/>
            <w:tcBorders>
              <w:top w:val="nil"/>
              <w:left w:val="nil"/>
              <w:bottom w:val="single" w:sz="6" w:space="0" w:color="auto"/>
              <w:right w:val="single" w:sz="6" w:space="0" w:color="auto"/>
            </w:tcBorders>
          </w:tcPr>
          <w:p w14:paraId="67828366"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Obs</w:t>
            </w:r>
            <w:proofErr w:type="spellEnd"/>
          </w:p>
        </w:tc>
      </w:tr>
      <w:tr w:rsidR="005C6F7B" w:rsidRPr="00DB7E7C" w14:paraId="01A677BC" w14:textId="77777777" w:rsidTr="00371855">
        <w:trPr>
          <w:trHeight w:val="20"/>
        </w:trPr>
        <w:tc>
          <w:tcPr>
            <w:tcW w:w="597" w:type="pct"/>
            <w:tcBorders>
              <w:top w:val="single" w:sz="6" w:space="0" w:color="auto"/>
              <w:left w:val="single" w:sz="6" w:space="0" w:color="auto"/>
              <w:bottom w:val="nil"/>
              <w:right w:val="single" w:sz="6" w:space="0" w:color="auto"/>
            </w:tcBorders>
          </w:tcPr>
          <w:p w14:paraId="01D693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409" w:type="pct"/>
            <w:tcBorders>
              <w:top w:val="single" w:sz="6" w:space="0" w:color="auto"/>
              <w:left w:val="single" w:sz="6" w:space="0" w:color="auto"/>
              <w:bottom w:val="nil"/>
              <w:right w:val="nil"/>
            </w:tcBorders>
          </w:tcPr>
          <w:p w14:paraId="1FD275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449.8</w:t>
            </w:r>
          </w:p>
        </w:tc>
        <w:tc>
          <w:tcPr>
            <w:tcW w:w="425" w:type="pct"/>
            <w:tcBorders>
              <w:top w:val="single" w:sz="6" w:space="0" w:color="auto"/>
              <w:left w:val="nil"/>
              <w:bottom w:val="nil"/>
              <w:right w:val="nil"/>
            </w:tcBorders>
          </w:tcPr>
          <w:p w14:paraId="67F30E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893.1</w:t>
            </w:r>
          </w:p>
        </w:tc>
        <w:tc>
          <w:tcPr>
            <w:tcW w:w="396" w:type="pct"/>
            <w:tcBorders>
              <w:top w:val="single" w:sz="6" w:space="0" w:color="auto"/>
              <w:left w:val="nil"/>
              <w:bottom w:val="nil"/>
              <w:right w:val="nil"/>
            </w:tcBorders>
          </w:tcPr>
          <w:p w14:paraId="728E10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3.02</w:t>
            </w:r>
          </w:p>
        </w:tc>
        <w:tc>
          <w:tcPr>
            <w:tcW w:w="411" w:type="pct"/>
            <w:tcBorders>
              <w:top w:val="single" w:sz="6" w:space="0" w:color="auto"/>
              <w:left w:val="nil"/>
              <w:bottom w:val="nil"/>
              <w:right w:val="nil"/>
            </w:tcBorders>
          </w:tcPr>
          <w:p w14:paraId="4F282E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28.4</w:t>
            </w:r>
          </w:p>
        </w:tc>
        <w:tc>
          <w:tcPr>
            <w:tcW w:w="417" w:type="pct"/>
            <w:tcBorders>
              <w:top w:val="single" w:sz="6" w:space="0" w:color="auto"/>
              <w:left w:val="nil"/>
              <w:bottom w:val="nil"/>
              <w:right w:val="nil"/>
            </w:tcBorders>
          </w:tcPr>
          <w:p w14:paraId="539228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112.0</w:t>
            </w:r>
          </w:p>
        </w:tc>
        <w:tc>
          <w:tcPr>
            <w:tcW w:w="405" w:type="pct"/>
            <w:tcBorders>
              <w:top w:val="single" w:sz="6" w:space="0" w:color="auto"/>
              <w:left w:val="nil"/>
              <w:bottom w:val="nil"/>
              <w:right w:val="nil"/>
            </w:tcBorders>
          </w:tcPr>
          <w:p w14:paraId="291D89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454.7</w:t>
            </w:r>
          </w:p>
        </w:tc>
        <w:tc>
          <w:tcPr>
            <w:tcW w:w="461" w:type="pct"/>
            <w:tcBorders>
              <w:top w:val="single" w:sz="6" w:space="0" w:color="auto"/>
              <w:left w:val="nil"/>
              <w:bottom w:val="nil"/>
              <w:right w:val="nil"/>
            </w:tcBorders>
          </w:tcPr>
          <w:p w14:paraId="6D27D3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10409.0</w:t>
            </w:r>
          </w:p>
        </w:tc>
        <w:tc>
          <w:tcPr>
            <w:tcW w:w="491" w:type="pct"/>
            <w:tcBorders>
              <w:top w:val="single" w:sz="6" w:space="0" w:color="auto"/>
              <w:left w:val="nil"/>
              <w:bottom w:val="nil"/>
              <w:right w:val="nil"/>
            </w:tcBorders>
          </w:tcPr>
          <w:p w14:paraId="2BF891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454" w:type="pct"/>
            <w:tcBorders>
              <w:top w:val="single" w:sz="6" w:space="0" w:color="auto"/>
              <w:left w:val="nil"/>
              <w:bottom w:val="nil"/>
              <w:right w:val="nil"/>
            </w:tcBorders>
          </w:tcPr>
          <w:p w14:paraId="79F91D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37.5</w:t>
            </w:r>
          </w:p>
        </w:tc>
        <w:tc>
          <w:tcPr>
            <w:tcW w:w="534" w:type="pct"/>
            <w:tcBorders>
              <w:top w:val="single" w:sz="6" w:space="0" w:color="auto"/>
              <w:left w:val="nil"/>
              <w:bottom w:val="nil"/>
              <w:right w:val="single" w:sz="6" w:space="0" w:color="auto"/>
            </w:tcBorders>
          </w:tcPr>
          <w:p w14:paraId="64F40D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289389</w:t>
            </w:r>
          </w:p>
        </w:tc>
      </w:tr>
      <w:tr w:rsidR="005C6F7B" w:rsidRPr="00DB7E7C" w14:paraId="422F9A47" w14:textId="77777777" w:rsidTr="00371855">
        <w:trPr>
          <w:trHeight w:val="20"/>
        </w:trPr>
        <w:tc>
          <w:tcPr>
            <w:tcW w:w="597" w:type="pct"/>
            <w:tcBorders>
              <w:top w:val="nil"/>
              <w:left w:val="single" w:sz="6" w:space="0" w:color="auto"/>
              <w:bottom w:val="nil"/>
              <w:right w:val="single" w:sz="6" w:space="0" w:color="auto"/>
            </w:tcBorders>
          </w:tcPr>
          <w:p w14:paraId="6A4C15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409" w:type="pct"/>
            <w:tcBorders>
              <w:top w:val="nil"/>
              <w:left w:val="single" w:sz="6" w:space="0" w:color="auto"/>
              <w:bottom w:val="nil"/>
              <w:right w:val="nil"/>
            </w:tcBorders>
          </w:tcPr>
          <w:p w14:paraId="03CE99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344.8</w:t>
            </w:r>
          </w:p>
        </w:tc>
        <w:tc>
          <w:tcPr>
            <w:tcW w:w="425" w:type="pct"/>
            <w:tcBorders>
              <w:top w:val="nil"/>
              <w:left w:val="nil"/>
              <w:bottom w:val="nil"/>
              <w:right w:val="nil"/>
            </w:tcBorders>
          </w:tcPr>
          <w:p w14:paraId="27E5F2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1057.6</w:t>
            </w:r>
          </w:p>
        </w:tc>
        <w:tc>
          <w:tcPr>
            <w:tcW w:w="396" w:type="pct"/>
            <w:tcBorders>
              <w:top w:val="nil"/>
              <w:left w:val="nil"/>
              <w:bottom w:val="nil"/>
              <w:right w:val="nil"/>
            </w:tcBorders>
          </w:tcPr>
          <w:p w14:paraId="3B8A1E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w:t>
            </w:r>
          </w:p>
        </w:tc>
        <w:tc>
          <w:tcPr>
            <w:tcW w:w="411" w:type="pct"/>
            <w:tcBorders>
              <w:top w:val="nil"/>
              <w:left w:val="nil"/>
              <w:bottom w:val="nil"/>
              <w:right w:val="nil"/>
            </w:tcBorders>
          </w:tcPr>
          <w:p w14:paraId="3CB056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417" w:type="pct"/>
            <w:tcBorders>
              <w:top w:val="nil"/>
              <w:left w:val="nil"/>
              <w:bottom w:val="nil"/>
              <w:right w:val="nil"/>
            </w:tcBorders>
          </w:tcPr>
          <w:p w14:paraId="53E7F5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33.8</w:t>
            </w:r>
          </w:p>
        </w:tc>
        <w:tc>
          <w:tcPr>
            <w:tcW w:w="405" w:type="pct"/>
            <w:tcBorders>
              <w:top w:val="nil"/>
              <w:left w:val="nil"/>
              <w:bottom w:val="nil"/>
              <w:right w:val="nil"/>
            </w:tcBorders>
          </w:tcPr>
          <w:p w14:paraId="04C371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161.2</w:t>
            </w:r>
          </w:p>
        </w:tc>
        <w:tc>
          <w:tcPr>
            <w:tcW w:w="461" w:type="pct"/>
            <w:tcBorders>
              <w:top w:val="nil"/>
              <w:left w:val="nil"/>
              <w:bottom w:val="nil"/>
              <w:right w:val="nil"/>
            </w:tcBorders>
          </w:tcPr>
          <w:p w14:paraId="58D873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11433.7</w:t>
            </w:r>
          </w:p>
        </w:tc>
        <w:tc>
          <w:tcPr>
            <w:tcW w:w="491" w:type="pct"/>
            <w:tcBorders>
              <w:top w:val="nil"/>
              <w:left w:val="nil"/>
              <w:bottom w:val="nil"/>
              <w:right w:val="nil"/>
            </w:tcBorders>
          </w:tcPr>
          <w:p w14:paraId="02CA64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454" w:type="pct"/>
            <w:tcBorders>
              <w:top w:val="nil"/>
              <w:left w:val="nil"/>
              <w:bottom w:val="nil"/>
              <w:right w:val="nil"/>
            </w:tcBorders>
          </w:tcPr>
          <w:p w14:paraId="2970CF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41.4</w:t>
            </w:r>
          </w:p>
        </w:tc>
        <w:tc>
          <w:tcPr>
            <w:tcW w:w="534" w:type="pct"/>
            <w:tcBorders>
              <w:top w:val="nil"/>
              <w:left w:val="nil"/>
              <w:bottom w:val="nil"/>
              <w:right w:val="single" w:sz="6" w:space="0" w:color="auto"/>
            </w:tcBorders>
          </w:tcPr>
          <w:p w14:paraId="67E7C9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5862980</w:t>
            </w:r>
          </w:p>
        </w:tc>
      </w:tr>
      <w:tr w:rsidR="005C6F7B" w:rsidRPr="00DB7E7C" w14:paraId="3C15BAE9" w14:textId="77777777" w:rsidTr="00371855">
        <w:trPr>
          <w:trHeight w:val="20"/>
        </w:trPr>
        <w:tc>
          <w:tcPr>
            <w:tcW w:w="597" w:type="pct"/>
            <w:tcBorders>
              <w:top w:val="nil"/>
              <w:left w:val="single" w:sz="6" w:space="0" w:color="auto"/>
              <w:bottom w:val="nil"/>
              <w:right w:val="single" w:sz="6" w:space="0" w:color="auto"/>
            </w:tcBorders>
          </w:tcPr>
          <w:p w14:paraId="373E7F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409" w:type="pct"/>
            <w:tcBorders>
              <w:top w:val="nil"/>
              <w:left w:val="single" w:sz="6" w:space="0" w:color="auto"/>
              <w:bottom w:val="nil"/>
              <w:right w:val="nil"/>
            </w:tcBorders>
          </w:tcPr>
          <w:p w14:paraId="73B76F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743.9</w:t>
            </w:r>
          </w:p>
        </w:tc>
        <w:tc>
          <w:tcPr>
            <w:tcW w:w="425" w:type="pct"/>
            <w:tcBorders>
              <w:top w:val="nil"/>
              <w:left w:val="nil"/>
              <w:bottom w:val="nil"/>
              <w:right w:val="nil"/>
            </w:tcBorders>
          </w:tcPr>
          <w:p w14:paraId="5F45BB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1562.1</w:t>
            </w:r>
          </w:p>
        </w:tc>
        <w:tc>
          <w:tcPr>
            <w:tcW w:w="396" w:type="pct"/>
            <w:tcBorders>
              <w:top w:val="nil"/>
              <w:left w:val="nil"/>
              <w:bottom w:val="nil"/>
              <w:right w:val="nil"/>
            </w:tcBorders>
          </w:tcPr>
          <w:p w14:paraId="113955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3.21</w:t>
            </w:r>
          </w:p>
        </w:tc>
        <w:tc>
          <w:tcPr>
            <w:tcW w:w="411" w:type="pct"/>
            <w:tcBorders>
              <w:top w:val="nil"/>
              <w:left w:val="nil"/>
              <w:bottom w:val="nil"/>
              <w:right w:val="nil"/>
            </w:tcBorders>
          </w:tcPr>
          <w:p w14:paraId="5F8C80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50.6</w:t>
            </w:r>
          </w:p>
        </w:tc>
        <w:tc>
          <w:tcPr>
            <w:tcW w:w="417" w:type="pct"/>
            <w:tcBorders>
              <w:top w:val="nil"/>
              <w:left w:val="nil"/>
              <w:bottom w:val="nil"/>
              <w:right w:val="nil"/>
            </w:tcBorders>
          </w:tcPr>
          <w:p w14:paraId="2C2276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172.0</w:t>
            </w:r>
          </w:p>
        </w:tc>
        <w:tc>
          <w:tcPr>
            <w:tcW w:w="405" w:type="pct"/>
            <w:tcBorders>
              <w:top w:val="nil"/>
              <w:left w:val="nil"/>
              <w:bottom w:val="nil"/>
              <w:right w:val="nil"/>
            </w:tcBorders>
          </w:tcPr>
          <w:p w14:paraId="4136F0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649.9</w:t>
            </w:r>
          </w:p>
        </w:tc>
        <w:tc>
          <w:tcPr>
            <w:tcW w:w="461" w:type="pct"/>
            <w:tcBorders>
              <w:top w:val="nil"/>
              <w:left w:val="nil"/>
              <w:bottom w:val="nil"/>
              <w:right w:val="nil"/>
            </w:tcBorders>
          </w:tcPr>
          <w:p w14:paraId="73AC8E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12726.9</w:t>
            </w:r>
          </w:p>
        </w:tc>
        <w:tc>
          <w:tcPr>
            <w:tcW w:w="491" w:type="pct"/>
            <w:tcBorders>
              <w:top w:val="nil"/>
              <w:left w:val="nil"/>
              <w:bottom w:val="nil"/>
              <w:right w:val="nil"/>
            </w:tcBorders>
          </w:tcPr>
          <w:p w14:paraId="3DD6A7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454" w:type="pct"/>
            <w:tcBorders>
              <w:top w:val="nil"/>
              <w:left w:val="nil"/>
              <w:bottom w:val="nil"/>
              <w:right w:val="nil"/>
            </w:tcBorders>
          </w:tcPr>
          <w:p w14:paraId="6EF1C1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w:t>
            </w:r>
          </w:p>
        </w:tc>
        <w:tc>
          <w:tcPr>
            <w:tcW w:w="534" w:type="pct"/>
            <w:tcBorders>
              <w:top w:val="nil"/>
              <w:left w:val="nil"/>
              <w:bottom w:val="nil"/>
              <w:right w:val="single" w:sz="6" w:space="0" w:color="auto"/>
            </w:tcBorders>
          </w:tcPr>
          <w:p w14:paraId="4B8B5A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468168</w:t>
            </w:r>
          </w:p>
        </w:tc>
      </w:tr>
      <w:tr w:rsidR="005C6F7B" w:rsidRPr="00DB7E7C" w14:paraId="123BAE81" w14:textId="77777777" w:rsidTr="00371855">
        <w:trPr>
          <w:trHeight w:val="20"/>
        </w:trPr>
        <w:tc>
          <w:tcPr>
            <w:tcW w:w="597" w:type="pct"/>
            <w:tcBorders>
              <w:top w:val="nil"/>
              <w:left w:val="single" w:sz="6" w:space="0" w:color="auto"/>
              <w:bottom w:val="nil"/>
              <w:right w:val="single" w:sz="6" w:space="0" w:color="auto"/>
            </w:tcBorders>
          </w:tcPr>
          <w:p w14:paraId="28B047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409" w:type="pct"/>
            <w:tcBorders>
              <w:top w:val="nil"/>
              <w:left w:val="single" w:sz="6" w:space="0" w:color="auto"/>
              <w:bottom w:val="nil"/>
              <w:right w:val="nil"/>
            </w:tcBorders>
          </w:tcPr>
          <w:p w14:paraId="0DB0DE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893.8</w:t>
            </w:r>
          </w:p>
        </w:tc>
        <w:tc>
          <w:tcPr>
            <w:tcW w:w="425" w:type="pct"/>
            <w:tcBorders>
              <w:top w:val="nil"/>
              <w:left w:val="nil"/>
              <w:bottom w:val="nil"/>
              <w:right w:val="nil"/>
            </w:tcBorders>
          </w:tcPr>
          <w:p w14:paraId="555CD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2232.1</w:t>
            </w:r>
          </w:p>
        </w:tc>
        <w:tc>
          <w:tcPr>
            <w:tcW w:w="396" w:type="pct"/>
            <w:tcBorders>
              <w:top w:val="nil"/>
              <w:left w:val="nil"/>
              <w:bottom w:val="nil"/>
              <w:right w:val="nil"/>
            </w:tcBorders>
          </w:tcPr>
          <w:p w14:paraId="6678D3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w:t>
            </w:r>
          </w:p>
        </w:tc>
        <w:tc>
          <w:tcPr>
            <w:tcW w:w="411" w:type="pct"/>
            <w:tcBorders>
              <w:top w:val="nil"/>
              <w:left w:val="nil"/>
              <w:bottom w:val="nil"/>
              <w:right w:val="nil"/>
            </w:tcBorders>
          </w:tcPr>
          <w:p w14:paraId="444DB4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37.7</w:t>
            </w:r>
          </w:p>
        </w:tc>
        <w:tc>
          <w:tcPr>
            <w:tcW w:w="417" w:type="pct"/>
            <w:tcBorders>
              <w:top w:val="nil"/>
              <w:left w:val="nil"/>
              <w:bottom w:val="nil"/>
              <w:right w:val="nil"/>
            </w:tcBorders>
          </w:tcPr>
          <w:p w14:paraId="741C8D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129.8</w:t>
            </w:r>
          </w:p>
        </w:tc>
        <w:tc>
          <w:tcPr>
            <w:tcW w:w="405" w:type="pct"/>
            <w:tcBorders>
              <w:top w:val="nil"/>
              <w:left w:val="nil"/>
              <w:bottom w:val="nil"/>
              <w:right w:val="nil"/>
            </w:tcBorders>
          </w:tcPr>
          <w:p w14:paraId="06715B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593.0</w:t>
            </w:r>
          </w:p>
        </w:tc>
        <w:tc>
          <w:tcPr>
            <w:tcW w:w="461" w:type="pct"/>
            <w:tcBorders>
              <w:top w:val="nil"/>
              <w:left w:val="nil"/>
              <w:bottom w:val="nil"/>
              <w:right w:val="nil"/>
            </w:tcBorders>
          </w:tcPr>
          <w:p w14:paraId="45C8C4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19554.1</w:t>
            </w:r>
          </w:p>
        </w:tc>
        <w:tc>
          <w:tcPr>
            <w:tcW w:w="491" w:type="pct"/>
            <w:tcBorders>
              <w:top w:val="nil"/>
              <w:left w:val="nil"/>
              <w:bottom w:val="nil"/>
              <w:right w:val="nil"/>
            </w:tcBorders>
          </w:tcPr>
          <w:p w14:paraId="42155B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c>
          <w:tcPr>
            <w:tcW w:w="454" w:type="pct"/>
            <w:tcBorders>
              <w:top w:val="nil"/>
              <w:left w:val="nil"/>
              <w:bottom w:val="nil"/>
              <w:right w:val="nil"/>
            </w:tcBorders>
          </w:tcPr>
          <w:p w14:paraId="4852A3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w:t>
            </w:r>
          </w:p>
        </w:tc>
        <w:tc>
          <w:tcPr>
            <w:tcW w:w="534" w:type="pct"/>
            <w:tcBorders>
              <w:top w:val="nil"/>
              <w:left w:val="nil"/>
              <w:bottom w:val="nil"/>
              <w:right w:val="single" w:sz="6" w:space="0" w:color="auto"/>
            </w:tcBorders>
          </w:tcPr>
          <w:p w14:paraId="255D95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862136</w:t>
            </w:r>
          </w:p>
        </w:tc>
      </w:tr>
      <w:tr w:rsidR="005C6F7B" w:rsidRPr="00DB7E7C" w14:paraId="14A1D39C" w14:textId="77777777" w:rsidTr="00371855">
        <w:trPr>
          <w:trHeight w:val="20"/>
        </w:trPr>
        <w:tc>
          <w:tcPr>
            <w:tcW w:w="597" w:type="pct"/>
            <w:tcBorders>
              <w:top w:val="nil"/>
              <w:left w:val="single" w:sz="6" w:space="0" w:color="auto"/>
              <w:bottom w:val="nil"/>
              <w:right w:val="single" w:sz="6" w:space="0" w:color="auto"/>
            </w:tcBorders>
          </w:tcPr>
          <w:p w14:paraId="16A24E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409" w:type="pct"/>
            <w:tcBorders>
              <w:top w:val="nil"/>
              <w:left w:val="single" w:sz="6" w:space="0" w:color="auto"/>
              <w:bottom w:val="nil"/>
              <w:right w:val="nil"/>
            </w:tcBorders>
          </w:tcPr>
          <w:p w14:paraId="6B9CE5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2345.3</w:t>
            </w:r>
          </w:p>
        </w:tc>
        <w:tc>
          <w:tcPr>
            <w:tcW w:w="425" w:type="pct"/>
            <w:tcBorders>
              <w:top w:val="nil"/>
              <w:left w:val="nil"/>
              <w:bottom w:val="nil"/>
              <w:right w:val="nil"/>
            </w:tcBorders>
          </w:tcPr>
          <w:p w14:paraId="7D3001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4337.6</w:t>
            </w:r>
          </w:p>
        </w:tc>
        <w:tc>
          <w:tcPr>
            <w:tcW w:w="396" w:type="pct"/>
            <w:tcBorders>
              <w:top w:val="nil"/>
              <w:left w:val="nil"/>
              <w:bottom w:val="nil"/>
              <w:right w:val="nil"/>
            </w:tcBorders>
          </w:tcPr>
          <w:p w14:paraId="35A786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7.09</w:t>
            </w:r>
          </w:p>
        </w:tc>
        <w:tc>
          <w:tcPr>
            <w:tcW w:w="411" w:type="pct"/>
            <w:tcBorders>
              <w:top w:val="nil"/>
              <w:left w:val="nil"/>
              <w:bottom w:val="nil"/>
              <w:right w:val="nil"/>
            </w:tcBorders>
          </w:tcPr>
          <w:p w14:paraId="76CFB7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261.8</w:t>
            </w:r>
          </w:p>
        </w:tc>
        <w:tc>
          <w:tcPr>
            <w:tcW w:w="417" w:type="pct"/>
            <w:tcBorders>
              <w:top w:val="nil"/>
              <w:left w:val="nil"/>
              <w:bottom w:val="nil"/>
              <w:right w:val="nil"/>
            </w:tcBorders>
          </w:tcPr>
          <w:p w14:paraId="19C594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821.6</w:t>
            </w:r>
          </w:p>
        </w:tc>
        <w:tc>
          <w:tcPr>
            <w:tcW w:w="405" w:type="pct"/>
            <w:tcBorders>
              <w:top w:val="nil"/>
              <w:left w:val="nil"/>
              <w:bottom w:val="nil"/>
              <w:right w:val="nil"/>
            </w:tcBorders>
          </w:tcPr>
          <w:p w14:paraId="4BE599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2318.1</w:t>
            </w:r>
          </w:p>
        </w:tc>
        <w:tc>
          <w:tcPr>
            <w:tcW w:w="461" w:type="pct"/>
            <w:tcBorders>
              <w:top w:val="nil"/>
              <w:left w:val="nil"/>
              <w:bottom w:val="nil"/>
              <w:right w:val="nil"/>
            </w:tcBorders>
          </w:tcPr>
          <w:p w14:paraId="4239BA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40215.6</w:t>
            </w:r>
          </w:p>
        </w:tc>
        <w:tc>
          <w:tcPr>
            <w:tcW w:w="491" w:type="pct"/>
            <w:tcBorders>
              <w:top w:val="nil"/>
              <w:left w:val="nil"/>
              <w:bottom w:val="nil"/>
              <w:right w:val="nil"/>
            </w:tcBorders>
          </w:tcPr>
          <w:p w14:paraId="3BAB73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454" w:type="pct"/>
            <w:tcBorders>
              <w:top w:val="nil"/>
              <w:left w:val="nil"/>
              <w:bottom w:val="nil"/>
              <w:right w:val="nil"/>
            </w:tcBorders>
          </w:tcPr>
          <w:p w14:paraId="3B7FD8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22.9</w:t>
            </w:r>
          </w:p>
        </w:tc>
        <w:tc>
          <w:tcPr>
            <w:tcW w:w="534" w:type="pct"/>
            <w:tcBorders>
              <w:top w:val="nil"/>
              <w:left w:val="nil"/>
              <w:bottom w:val="nil"/>
              <w:right w:val="single" w:sz="6" w:space="0" w:color="auto"/>
            </w:tcBorders>
          </w:tcPr>
          <w:p w14:paraId="32AC3C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418956</w:t>
            </w:r>
          </w:p>
        </w:tc>
      </w:tr>
      <w:tr w:rsidR="005C6F7B" w:rsidRPr="00DB7E7C" w14:paraId="58D96C59" w14:textId="77777777" w:rsidTr="00371855">
        <w:trPr>
          <w:trHeight w:val="20"/>
        </w:trPr>
        <w:tc>
          <w:tcPr>
            <w:tcW w:w="597" w:type="pct"/>
            <w:tcBorders>
              <w:top w:val="nil"/>
              <w:left w:val="single" w:sz="6" w:space="0" w:color="auto"/>
              <w:bottom w:val="nil"/>
              <w:right w:val="single" w:sz="6" w:space="0" w:color="auto"/>
            </w:tcBorders>
          </w:tcPr>
          <w:p w14:paraId="1F3FB1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409" w:type="pct"/>
            <w:tcBorders>
              <w:top w:val="nil"/>
              <w:left w:val="single" w:sz="6" w:space="0" w:color="auto"/>
              <w:bottom w:val="nil"/>
              <w:right w:val="nil"/>
            </w:tcBorders>
          </w:tcPr>
          <w:p w14:paraId="699142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449.0</w:t>
            </w:r>
          </w:p>
        </w:tc>
        <w:tc>
          <w:tcPr>
            <w:tcW w:w="425" w:type="pct"/>
            <w:tcBorders>
              <w:top w:val="nil"/>
              <w:left w:val="nil"/>
              <w:bottom w:val="nil"/>
              <w:right w:val="nil"/>
            </w:tcBorders>
          </w:tcPr>
          <w:p w14:paraId="04BB6D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1298.5</w:t>
            </w:r>
          </w:p>
        </w:tc>
        <w:tc>
          <w:tcPr>
            <w:tcW w:w="396" w:type="pct"/>
            <w:tcBorders>
              <w:top w:val="nil"/>
              <w:left w:val="nil"/>
              <w:bottom w:val="nil"/>
              <w:right w:val="nil"/>
            </w:tcBorders>
          </w:tcPr>
          <w:p w14:paraId="256419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0.46</w:t>
            </w:r>
          </w:p>
        </w:tc>
        <w:tc>
          <w:tcPr>
            <w:tcW w:w="411" w:type="pct"/>
            <w:tcBorders>
              <w:top w:val="nil"/>
              <w:left w:val="nil"/>
              <w:bottom w:val="nil"/>
              <w:right w:val="nil"/>
            </w:tcBorders>
          </w:tcPr>
          <w:p w14:paraId="0C3E62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w:t>
            </w:r>
          </w:p>
        </w:tc>
        <w:tc>
          <w:tcPr>
            <w:tcW w:w="417" w:type="pct"/>
            <w:tcBorders>
              <w:top w:val="nil"/>
              <w:left w:val="nil"/>
              <w:bottom w:val="nil"/>
              <w:right w:val="nil"/>
            </w:tcBorders>
          </w:tcPr>
          <w:p w14:paraId="504B30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61.4</w:t>
            </w:r>
          </w:p>
        </w:tc>
        <w:tc>
          <w:tcPr>
            <w:tcW w:w="405" w:type="pct"/>
            <w:tcBorders>
              <w:top w:val="nil"/>
              <w:left w:val="nil"/>
              <w:bottom w:val="nil"/>
              <w:right w:val="nil"/>
            </w:tcBorders>
          </w:tcPr>
          <w:p w14:paraId="6FA29B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252.6</w:t>
            </w:r>
          </w:p>
        </w:tc>
        <w:tc>
          <w:tcPr>
            <w:tcW w:w="461" w:type="pct"/>
            <w:tcBorders>
              <w:top w:val="nil"/>
              <w:left w:val="nil"/>
              <w:bottom w:val="nil"/>
              <w:right w:val="nil"/>
            </w:tcBorders>
          </w:tcPr>
          <w:p w14:paraId="4C3425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13693.7</w:t>
            </w:r>
          </w:p>
        </w:tc>
        <w:tc>
          <w:tcPr>
            <w:tcW w:w="491" w:type="pct"/>
            <w:tcBorders>
              <w:top w:val="nil"/>
              <w:left w:val="nil"/>
              <w:bottom w:val="nil"/>
              <w:right w:val="nil"/>
            </w:tcBorders>
          </w:tcPr>
          <w:p w14:paraId="07846C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454" w:type="pct"/>
            <w:tcBorders>
              <w:top w:val="nil"/>
              <w:left w:val="nil"/>
              <w:bottom w:val="nil"/>
              <w:right w:val="nil"/>
            </w:tcBorders>
          </w:tcPr>
          <w:p w14:paraId="7E5462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40.5</w:t>
            </w:r>
          </w:p>
        </w:tc>
        <w:tc>
          <w:tcPr>
            <w:tcW w:w="534" w:type="pct"/>
            <w:tcBorders>
              <w:top w:val="nil"/>
              <w:left w:val="nil"/>
              <w:bottom w:val="nil"/>
              <w:right w:val="single" w:sz="6" w:space="0" w:color="auto"/>
            </w:tcBorders>
          </w:tcPr>
          <w:p w14:paraId="064324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6605539</w:t>
            </w:r>
          </w:p>
        </w:tc>
      </w:tr>
      <w:tr w:rsidR="005C6F7B" w:rsidRPr="00DB7E7C" w14:paraId="049780E4" w14:textId="77777777" w:rsidTr="00371855">
        <w:trPr>
          <w:trHeight w:val="20"/>
        </w:trPr>
        <w:tc>
          <w:tcPr>
            <w:tcW w:w="597" w:type="pct"/>
            <w:tcBorders>
              <w:top w:val="nil"/>
              <w:left w:val="single" w:sz="6" w:space="0" w:color="auto"/>
              <w:bottom w:val="nil"/>
              <w:right w:val="single" w:sz="6" w:space="0" w:color="auto"/>
            </w:tcBorders>
          </w:tcPr>
          <w:p w14:paraId="281E6A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409" w:type="pct"/>
            <w:tcBorders>
              <w:top w:val="nil"/>
              <w:left w:val="single" w:sz="6" w:space="0" w:color="auto"/>
              <w:bottom w:val="nil"/>
              <w:right w:val="nil"/>
            </w:tcBorders>
          </w:tcPr>
          <w:p w14:paraId="31F208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1007.9</w:t>
            </w:r>
          </w:p>
        </w:tc>
        <w:tc>
          <w:tcPr>
            <w:tcW w:w="425" w:type="pct"/>
            <w:tcBorders>
              <w:top w:val="nil"/>
              <w:left w:val="nil"/>
              <w:bottom w:val="nil"/>
              <w:right w:val="nil"/>
            </w:tcBorders>
          </w:tcPr>
          <w:p w14:paraId="2D2E1B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1992.0</w:t>
            </w:r>
          </w:p>
        </w:tc>
        <w:tc>
          <w:tcPr>
            <w:tcW w:w="396" w:type="pct"/>
            <w:tcBorders>
              <w:top w:val="nil"/>
              <w:left w:val="nil"/>
              <w:bottom w:val="nil"/>
              <w:right w:val="nil"/>
            </w:tcBorders>
          </w:tcPr>
          <w:p w14:paraId="5CE1C4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w:t>
            </w:r>
          </w:p>
        </w:tc>
        <w:tc>
          <w:tcPr>
            <w:tcW w:w="411" w:type="pct"/>
            <w:tcBorders>
              <w:top w:val="nil"/>
              <w:left w:val="nil"/>
              <w:bottom w:val="nil"/>
              <w:right w:val="nil"/>
            </w:tcBorders>
          </w:tcPr>
          <w:p w14:paraId="5C405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69.1</w:t>
            </w:r>
          </w:p>
        </w:tc>
        <w:tc>
          <w:tcPr>
            <w:tcW w:w="417" w:type="pct"/>
            <w:tcBorders>
              <w:top w:val="nil"/>
              <w:left w:val="nil"/>
              <w:bottom w:val="nil"/>
              <w:right w:val="nil"/>
            </w:tcBorders>
          </w:tcPr>
          <w:p w14:paraId="2B4772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256.7</w:t>
            </w:r>
          </w:p>
        </w:tc>
        <w:tc>
          <w:tcPr>
            <w:tcW w:w="405" w:type="pct"/>
            <w:tcBorders>
              <w:top w:val="nil"/>
              <w:left w:val="nil"/>
              <w:bottom w:val="nil"/>
              <w:right w:val="nil"/>
            </w:tcBorders>
          </w:tcPr>
          <w:p w14:paraId="6F0115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974.4</w:t>
            </w:r>
          </w:p>
        </w:tc>
        <w:tc>
          <w:tcPr>
            <w:tcW w:w="461" w:type="pct"/>
            <w:tcBorders>
              <w:top w:val="nil"/>
              <w:left w:val="nil"/>
              <w:bottom w:val="nil"/>
              <w:right w:val="nil"/>
            </w:tcBorders>
          </w:tcPr>
          <w:p w14:paraId="17A6CB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14914.9</w:t>
            </w:r>
          </w:p>
        </w:tc>
        <w:tc>
          <w:tcPr>
            <w:tcW w:w="491" w:type="pct"/>
            <w:tcBorders>
              <w:top w:val="nil"/>
              <w:left w:val="nil"/>
              <w:bottom w:val="nil"/>
              <w:right w:val="nil"/>
            </w:tcBorders>
          </w:tcPr>
          <w:p w14:paraId="74D8DE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454" w:type="pct"/>
            <w:tcBorders>
              <w:top w:val="nil"/>
              <w:left w:val="nil"/>
              <w:bottom w:val="nil"/>
              <w:right w:val="nil"/>
            </w:tcBorders>
          </w:tcPr>
          <w:p w14:paraId="3EC9F9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w:t>
            </w:r>
          </w:p>
        </w:tc>
        <w:tc>
          <w:tcPr>
            <w:tcW w:w="534" w:type="pct"/>
            <w:tcBorders>
              <w:top w:val="nil"/>
              <w:left w:val="nil"/>
              <w:bottom w:val="nil"/>
              <w:right w:val="single" w:sz="6" w:space="0" w:color="auto"/>
            </w:tcBorders>
          </w:tcPr>
          <w:p w14:paraId="65623B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571086</w:t>
            </w:r>
          </w:p>
        </w:tc>
      </w:tr>
      <w:tr w:rsidR="005C6F7B" w:rsidRPr="00DB7E7C" w14:paraId="7B34A592" w14:textId="77777777" w:rsidTr="00371855">
        <w:trPr>
          <w:trHeight w:val="20"/>
        </w:trPr>
        <w:tc>
          <w:tcPr>
            <w:tcW w:w="597" w:type="pct"/>
            <w:tcBorders>
              <w:top w:val="nil"/>
              <w:left w:val="single" w:sz="6" w:space="0" w:color="auto"/>
              <w:bottom w:val="nil"/>
              <w:right w:val="single" w:sz="6" w:space="0" w:color="auto"/>
            </w:tcBorders>
          </w:tcPr>
          <w:p w14:paraId="43384A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409" w:type="pct"/>
            <w:tcBorders>
              <w:top w:val="nil"/>
              <w:left w:val="single" w:sz="6" w:space="0" w:color="auto"/>
              <w:bottom w:val="nil"/>
              <w:right w:val="nil"/>
            </w:tcBorders>
          </w:tcPr>
          <w:p w14:paraId="619589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740.2</w:t>
            </w:r>
          </w:p>
        </w:tc>
        <w:tc>
          <w:tcPr>
            <w:tcW w:w="425" w:type="pct"/>
            <w:tcBorders>
              <w:top w:val="nil"/>
              <w:left w:val="nil"/>
              <w:bottom w:val="nil"/>
              <w:right w:val="nil"/>
            </w:tcBorders>
          </w:tcPr>
          <w:p w14:paraId="40D7CE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1169.7</w:t>
            </w:r>
          </w:p>
        </w:tc>
        <w:tc>
          <w:tcPr>
            <w:tcW w:w="396" w:type="pct"/>
            <w:tcBorders>
              <w:top w:val="nil"/>
              <w:left w:val="nil"/>
              <w:bottom w:val="nil"/>
              <w:right w:val="nil"/>
            </w:tcBorders>
          </w:tcPr>
          <w:p w14:paraId="3223EE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48.66</w:t>
            </w:r>
          </w:p>
        </w:tc>
        <w:tc>
          <w:tcPr>
            <w:tcW w:w="411" w:type="pct"/>
            <w:tcBorders>
              <w:top w:val="nil"/>
              <w:left w:val="nil"/>
              <w:bottom w:val="nil"/>
              <w:right w:val="nil"/>
            </w:tcBorders>
          </w:tcPr>
          <w:p w14:paraId="276E43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212.9</w:t>
            </w:r>
          </w:p>
        </w:tc>
        <w:tc>
          <w:tcPr>
            <w:tcW w:w="417" w:type="pct"/>
            <w:tcBorders>
              <w:top w:val="nil"/>
              <w:left w:val="nil"/>
              <w:bottom w:val="nil"/>
              <w:right w:val="nil"/>
            </w:tcBorders>
          </w:tcPr>
          <w:p w14:paraId="4C2811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381.8</w:t>
            </w:r>
          </w:p>
        </w:tc>
        <w:tc>
          <w:tcPr>
            <w:tcW w:w="405" w:type="pct"/>
            <w:tcBorders>
              <w:top w:val="nil"/>
              <w:left w:val="nil"/>
              <w:bottom w:val="nil"/>
              <w:right w:val="nil"/>
            </w:tcBorders>
          </w:tcPr>
          <w:p w14:paraId="383CF5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739.7</w:t>
            </w:r>
          </w:p>
        </w:tc>
        <w:tc>
          <w:tcPr>
            <w:tcW w:w="461" w:type="pct"/>
            <w:tcBorders>
              <w:top w:val="nil"/>
              <w:left w:val="nil"/>
              <w:bottom w:val="nil"/>
              <w:right w:val="nil"/>
            </w:tcBorders>
          </w:tcPr>
          <w:p w14:paraId="159F01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11931.2</w:t>
            </w:r>
          </w:p>
        </w:tc>
        <w:tc>
          <w:tcPr>
            <w:tcW w:w="491" w:type="pct"/>
            <w:tcBorders>
              <w:top w:val="nil"/>
              <w:left w:val="nil"/>
              <w:bottom w:val="nil"/>
              <w:right w:val="nil"/>
            </w:tcBorders>
          </w:tcPr>
          <w:p w14:paraId="101AB4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c>
          <w:tcPr>
            <w:tcW w:w="454" w:type="pct"/>
            <w:tcBorders>
              <w:top w:val="nil"/>
              <w:left w:val="nil"/>
              <w:bottom w:val="nil"/>
              <w:right w:val="nil"/>
            </w:tcBorders>
          </w:tcPr>
          <w:p w14:paraId="6B896C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30.8</w:t>
            </w:r>
          </w:p>
        </w:tc>
        <w:tc>
          <w:tcPr>
            <w:tcW w:w="534" w:type="pct"/>
            <w:tcBorders>
              <w:top w:val="nil"/>
              <w:left w:val="nil"/>
              <w:bottom w:val="nil"/>
              <w:right w:val="single" w:sz="6" w:space="0" w:color="auto"/>
            </w:tcBorders>
          </w:tcPr>
          <w:p w14:paraId="1208EB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6384747</w:t>
            </w:r>
          </w:p>
        </w:tc>
      </w:tr>
      <w:tr w:rsidR="005C6F7B" w:rsidRPr="00DB7E7C" w14:paraId="6B943943" w14:textId="77777777" w:rsidTr="00371855">
        <w:trPr>
          <w:trHeight w:val="20"/>
        </w:trPr>
        <w:tc>
          <w:tcPr>
            <w:tcW w:w="597" w:type="pct"/>
            <w:tcBorders>
              <w:top w:val="nil"/>
              <w:left w:val="single" w:sz="6" w:space="0" w:color="auto"/>
              <w:bottom w:val="nil"/>
              <w:right w:val="single" w:sz="6" w:space="0" w:color="auto"/>
            </w:tcBorders>
          </w:tcPr>
          <w:p w14:paraId="2DC0D7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409" w:type="pct"/>
            <w:tcBorders>
              <w:top w:val="nil"/>
              <w:left w:val="single" w:sz="6" w:space="0" w:color="auto"/>
              <w:bottom w:val="nil"/>
              <w:right w:val="nil"/>
            </w:tcBorders>
          </w:tcPr>
          <w:p w14:paraId="5A0EFD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1813.1</w:t>
            </w:r>
          </w:p>
        </w:tc>
        <w:tc>
          <w:tcPr>
            <w:tcW w:w="425" w:type="pct"/>
            <w:tcBorders>
              <w:top w:val="nil"/>
              <w:left w:val="nil"/>
              <w:bottom w:val="nil"/>
              <w:right w:val="nil"/>
            </w:tcBorders>
          </w:tcPr>
          <w:p w14:paraId="0C26DB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3861.8</w:t>
            </w:r>
          </w:p>
        </w:tc>
        <w:tc>
          <w:tcPr>
            <w:tcW w:w="396" w:type="pct"/>
            <w:tcBorders>
              <w:top w:val="nil"/>
              <w:left w:val="nil"/>
              <w:bottom w:val="nil"/>
              <w:right w:val="nil"/>
            </w:tcBorders>
          </w:tcPr>
          <w:p w14:paraId="49D198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3.16</w:t>
            </w:r>
          </w:p>
        </w:tc>
        <w:tc>
          <w:tcPr>
            <w:tcW w:w="411" w:type="pct"/>
            <w:tcBorders>
              <w:top w:val="nil"/>
              <w:left w:val="nil"/>
              <w:bottom w:val="nil"/>
              <w:right w:val="nil"/>
            </w:tcBorders>
          </w:tcPr>
          <w:p w14:paraId="08C7E3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181.6</w:t>
            </w:r>
          </w:p>
        </w:tc>
        <w:tc>
          <w:tcPr>
            <w:tcW w:w="417" w:type="pct"/>
            <w:tcBorders>
              <w:top w:val="nil"/>
              <w:left w:val="nil"/>
              <w:bottom w:val="nil"/>
              <w:right w:val="nil"/>
            </w:tcBorders>
          </w:tcPr>
          <w:p w14:paraId="776D51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501.3</w:t>
            </w:r>
          </w:p>
        </w:tc>
        <w:tc>
          <w:tcPr>
            <w:tcW w:w="405" w:type="pct"/>
            <w:tcBorders>
              <w:top w:val="nil"/>
              <w:left w:val="nil"/>
              <w:bottom w:val="nil"/>
              <w:right w:val="nil"/>
            </w:tcBorders>
          </w:tcPr>
          <w:p w14:paraId="37EAC0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2044.3</w:t>
            </w:r>
          </w:p>
        </w:tc>
        <w:tc>
          <w:tcPr>
            <w:tcW w:w="461" w:type="pct"/>
            <w:tcBorders>
              <w:top w:val="nil"/>
              <w:left w:val="nil"/>
              <w:bottom w:val="nil"/>
              <w:right w:val="nil"/>
            </w:tcBorders>
          </w:tcPr>
          <w:p w14:paraId="43E650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56657.5</w:t>
            </w:r>
          </w:p>
        </w:tc>
        <w:tc>
          <w:tcPr>
            <w:tcW w:w="491" w:type="pct"/>
            <w:tcBorders>
              <w:top w:val="nil"/>
              <w:left w:val="nil"/>
              <w:bottom w:val="nil"/>
              <w:right w:val="nil"/>
            </w:tcBorders>
          </w:tcPr>
          <w:p w14:paraId="75B68B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w:t>
            </w:r>
          </w:p>
        </w:tc>
        <w:tc>
          <w:tcPr>
            <w:tcW w:w="454" w:type="pct"/>
            <w:tcBorders>
              <w:top w:val="nil"/>
              <w:left w:val="nil"/>
              <w:bottom w:val="nil"/>
              <w:right w:val="nil"/>
            </w:tcBorders>
          </w:tcPr>
          <w:p w14:paraId="7710F0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95.2</w:t>
            </w:r>
          </w:p>
        </w:tc>
        <w:tc>
          <w:tcPr>
            <w:tcW w:w="534" w:type="pct"/>
            <w:tcBorders>
              <w:top w:val="nil"/>
              <w:left w:val="nil"/>
              <w:bottom w:val="nil"/>
              <w:right w:val="single" w:sz="6" w:space="0" w:color="auto"/>
            </w:tcBorders>
          </w:tcPr>
          <w:p w14:paraId="5FDAE5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121316</w:t>
            </w:r>
          </w:p>
        </w:tc>
      </w:tr>
      <w:tr w:rsidR="005C6F7B" w:rsidRPr="00DB7E7C" w14:paraId="79636C88" w14:textId="77777777" w:rsidTr="00371855">
        <w:trPr>
          <w:trHeight w:val="20"/>
        </w:trPr>
        <w:tc>
          <w:tcPr>
            <w:tcW w:w="597" w:type="pct"/>
            <w:tcBorders>
              <w:top w:val="nil"/>
              <w:left w:val="single" w:sz="6" w:space="0" w:color="auto"/>
              <w:bottom w:val="nil"/>
              <w:right w:val="single" w:sz="6" w:space="0" w:color="auto"/>
            </w:tcBorders>
          </w:tcPr>
          <w:p w14:paraId="3065B4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409" w:type="pct"/>
            <w:tcBorders>
              <w:top w:val="nil"/>
              <w:left w:val="single" w:sz="6" w:space="0" w:color="auto"/>
              <w:bottom w:val="nil"/>
              <w:right w:val="nil"/>
            </w:tcBorders>
          </w:tcPr>
          <w:p w14:paraId="48BFFC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298.5</w:t>
            </w:r>
          </w:p>
        </w:tc>
        <w:tc>
          <w:tcPr>
            <w:tcW w:w="425" w:type="pct"/>
            <w:tcBorders>
              <w:top w:val="nil"/>
              <w:left w:val="nil"/>
              <w:bottom w:val="nil"/>
              <w:right w:val="nil"/>
            </w:tcBorders>
          </w:tcPr>
          <w:p w14:paraId="084E1A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1086.9</w:t>
            </w:r>
          </w:p>
        </w:tc>
        <w:tc>
          <w:tcPr>
            <w:tcW w:w="396" w:type="pct"/>
            <w:tcBorders>
              <w:top w:val="nil"/>
              <w:left w:val="nil"/>
              <w:bottom w:val="nil"/>
              <w:right w:val="nil"/>
            </w:tcBorders>
          </w:tcPr>
          <w:p w14:paraId="375C42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w:t>
            </w:r>
          </w:p>
        </w:tc>
        <w:tc>
          <w:tcPr>
            <w:tcW w:w="411" w:type="pct"/>
            <w:tcBorders>
              <w:top w:val="nil"/>
              <w:left w:val="nil"/>
              <w:bottom w:val="nil"/>
              <w:right w:val="nil"/>
            </w:tcBorders>
          </w:tcPr>
          <w:p w14:paraId="697793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417" w:type="pct"/>
            <w:tcBorders>
              <w:top w:val="nil"/>
              <w:left w:val="nil"/>
              <w:bottom w:val="nil"/>
              <w:right w:val="nil"/>
            </w:tcBorders>
          </w:tcPr>
          <w:p w14:paraId="2B60E5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20.1</w:t>
            </w:r>
          </w:p>
        </w:tc>
        <w:tc>
          <w:tcPr>
            <w:tcW w:w="405" w:type="pct"/>
            <w:tcBorders>
              <w:top w:val="nil"/>
              <w:left w:val="nil"/>
              <w:bottom w:val="nil"/>
              <w:right w:val="nil"/>
            </w:tcBorders>
          </w:tcPr>
          <w:p w14:paraId="3F5D55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88.5</w:t>
            </w:r>
          </w:p>
        </w:tc>
        <w:tc>
          <w:tcPr>
            <w:tcW w:w="461" w:type="pct"/>
            <w:tcBorders>
              <w:top w:val="nil"/>
              <w:left w:val="nil"/>
              <w:bottom w:val="nil"/>
              <w:right w:val="nil"/>
            </w:tcBorders>
          </w:tcPr>
          <w:p w14:paraId="7AA5C9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9871.9</w:t>
            </w:r>
          </w:p>
        </w:tc>
        <w:tc>
          <w:tcPr>
            <w:tcW w:w="491" w:type="pct"/>
            <w:tcBorders>
              <w:top w:val="nil"/>
              <w:left w:val="nil"/>
              <w:bottom w:val="nil"/>
              <w:right w:val="nil"/>
            </w:tcBorders>
          </w:tcPr>
          <w:p w14:paraId="452CF7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454" w:type="pct"/>
            <w:tcBorders>
              <w:top w:val="nil"/>
              <w:left w:val="nil"/>
              <w:bottom w:val="nil"/>
              <w:right w:val="nil"/>
            </w:tcBorders>
          </w:tcPr>
          <w:p w14:paraId="691AC7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36.6</w:t>
            </w:r>
          </w:p>
        </w:tc>
        <w:tc>
          <w:tcPr>
            <w:tcW w:w="534" w:type="pct"/>
            <w:tcBorders>
              <w:top w:val="nil"/>
              <w:left w:val="nil"/>
              <w:bottom w:val="nil"/>
              <w:right w:val="single" w:sz="6" w:space="0" w:color="auto"/>
            </w:tcBorders>
          </w:tcPr>
          <w:p w14:paraId="436E4B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268543</w:t>
            </w:r>
          </w:p>
        </w:tc>
      </w:tr>
      <w:tr w:rsidR="005C6F7B" w:rsidRPr="00DB7E7C" w14:paraId="28119696" w14:textId="77777777" w:rsidTr="00371855">
        <w:trPr>
          <w:trHeight w:val="20"/>
        </w:trPr>
        <w:tc>
          <w:tcPr>
            <w:tcW w:w="597" w:type="pct"/>
            <w:tcBorders>
              <w:top w:val="nil"/>
              <w:left w:val="single" w:sz="6" w:space="0" w:color="auto"/>
              <w:bottom w:val="nil"/>
              <w:right w:val="single" w:sz="6" w:space="0" w:color="auto"/>
            </w:tcBorders>
          </w:tcPr>
          <w:p w14:paraId="764788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409" w:type="pct"/>
            <w:tcBorders>
              <w:top w:val="nil"/>
              <w:left w:val="single" w:sz="6" w:space="0" w:color="auto"/>
              <w:bottom w:val="nil"/>
              <w:right w:val="nil"/>
            </w:tcBorders>
          </w:tcPr>
          <w:p w14:paraId="3148BF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535.7</w:t>
            </w:r>
          </w:p>
        </w:tc>
        <w:tc>
          <w:tcPr>
            <w:tcW w:w="425" w:type="pct"/>
            <w:tcBorders>
              <w:top w:val="nil"/>
              <w:left w:val="nil"/>
              <w:bottom w:val="nil"/>
              <w:right w:val="nil"/>
            </w:tcBorders>
          </w:tcPr>
          <w:p w14:paraId="4EF869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1394.3</w:t>
            </w:r>
          </w:p>
        </w:tc>
        <w:tc>
          <w:tcPr>
            <w:tcW w:w="396" w:type="pct"/>
            <w:tcBorders>
              <w:top w:val="nil"/>
              <w:left w:val="nil"/>
              <w:bottom w:val="nil"/>
              <w:right w:val="nil"/>
            </w:tcBorders>
          </w:tcPr>
          <w:p w14:paraId="2AEF66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w:t>
            </w:r>
          </w:p>
        </w:tc>
        <w:tc>
          <w:tcPr>
            <w:tcW w:w="411" w:type="pct"/>
            <w:tcBorders>
              <w:top w:val="nil"/>
              <w:left w:val="nil"/>
              <w:bottom w:val="nil"/>
              <w:right w:val="nil"/>
            </w:tcBorders>
          </w:tcPr>
          <w:p w14:paraId="3D2E13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w:t>
            </w:r>
          </w:p>
        </w:tc>
        <w:tc>
          <w:tcPr>
            <w:tcW w:w="417" w:type="pct"/>
            <w:tcBorders>
              <w:top w:val="nil"/>
              <w:left w:val="nil"/>
              <w:bottom w:val="nil"/>
              <w:right w:val="nil"/>
            </w:tcBorders>
          </w:tcPr>
          <w:p w14:paraId="2BAFC8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92.5</w:t>
            </w:r>
          </w:p>
        </w:tc>
        <w:tc>
          <w:tcPr>
            <w:tcW w:w="405" w:type="pct"/>
            <w:tcBorders>
              <w:top w:val="nil"/>
              <w:left w:val="nil"/>
              <w:bottom w:val="nil"/>
              <w:right w:val="nil"/>
            </w:tcBorders>
          </w:tcPr>
          <w:p w14:paraId="119C98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339.9</w:t>
            </w:r>
          </w:p>
        </w:tc>
        <w:tc>
          <w:tcPr>
            <w:tcW w:w="461" w:type="pct"/>
            <w:tcBorders>
              <w:top w:val="nil"/>
              <w:left w:val="nil"/>
              <w:bottom w:val="nil"/>
              <w:right w:val="nil"/>
            </w:tcBorders>
          </w:tcPr>
          <w:p w14:paraId="3F8558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13851.3</w:t>
            </w:r>
          </w:p>
        </w:tc>
        <w:tc>
          <w:tcPr>
            <w:tcW w:w="491" w:type="pct"/>
            <w:tcBorders>
              <w:top w:val="nil"/>
              <w:left w:val="nil"/>
              <w:bottom w:val="nil"/>
              <w:right w:val="nil"/>
            </w:tcBorders>
          </w:tcPr>
          <w:p w14:paraId="79AF3A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w:t>
            </w:r>
          </w:p>
        </w:tc>
        <w:tc>
          <w:tcPr>
            <w:tcW w:w="454" w:type="pct"/>
            <w:tcBorders>
              <w:top w:val="nil"/>
              <w:left w:val="nil"/>
              <w:bottom w:val="nil"/>
              <w:right w:val="nil"/>
            </w:tcBorders>
          </w:tcPr>
          <w:p w14:paraId="52738C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w:t>
            </w:r>
          </w:p>
        </w:tc>
        <w:tc>
          <w:tcPr>
            <w:tcW w:w="534" w:type="pct"/>
            <w:tcBorders>
              <w:top w:val="nil"/>
              <w:left w:val="nil"/>
              <w:bottom w:val="nil"/>
              <w:right w:val="single" w:sz="6" w:space="0" w:color="auto"/>
            </w:tcBorders>
          </w:tcPr>
          <w:p w14:paraId="35D784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888677</w:t>
            </w:r>
          </w:p>
        </w:tc>
      </w:tr>
      <w:tr w:rsidR="005C6F7B" w:rsidRPr="00DB7E7C" w14:paraId="3403E5CF" w14:textId="77777777" w:rsidTr="00371855">
        <w:trPr>
          <w:trHeight w:val="20"/>
        </w:trPr>
        <w:tc>
          <w:tcPr>
            <w:tcW w:w="597" w:type="pct"/>
            <w:tcBorders>
              <w:top w:val="nil"/>
              <w:left w:val="single" w:sz="6" w:space="0" w:color="auto"/>
              <w:bottom w:val="nil"/>
              <w:right w:val="single" w:sz="6" w:space="0" w:color="auto"/>
            </w:tcBorders>
          </w:tcPr>
          <w:p w14:paraId="45CAD3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409" w:type="pct"/>
            <w:tcBorders>
              <w:top w:val="nil"/>
              <w:left w:val="single" w:sz="6" w:space="0" w:color="auto"/>
              <w:bottom w:val="nil"/>
              <w:right w:val="nil"/>
            </w:tcBorders>
          </w:tcPr>
          <w:p w14:paraId="111097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329.0</w:t>
            </w:r>
          </w:p>
        </w:tc>
        <w:tc>
          <w:tcPr>
            <w:tcW w:w="425" w:type="pct"/>
            <w:tcBorders>
              <w:top w:val="nil"/>
              <w:left w:val="nil"/>
              <w:bottom w:val="nil"/>
              <w:right w:val="nil"/>
            </w:tcBorders>
          </w:tcPr>
          <w:p w14:paraId="448795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651.6</w:t>
            </w:r>
          </w:p>
        </w:tc>
        <w:tc>
          <w:tcPr>
            <w:tcW w:w="396" w:type="pct"/>
            <w:tcBorders>
              <w:top w:val="nil"/>
              <w:left w:val="nil"/>
              <w:bottom w:val="nil"/>
              <w:right w:val="nil"/>
            </w:tcBorders>
          </w:tcPr>
          <w:p w14:paraId="207FE1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w:t>
            </w:r>
          </w:p>
        </w:tc>
        <w:tc>
          <w:tcPr>
            <w:tcW w:w="411" w:type="pct"/>
            <w:tcBorders>
              <w:top w:val="nil"/>
              <w:left w:val="nil"/>
              <w:bottom w:val="nil"/>
              <w:right w:val="nil"/>
            </w:tcBorders>
          </w:tcPr>
          <w:p w14:paraId="64F2A2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w:t>
            </w:r>
          </w:p>
        </w:tc>
        <w:tc>
          <w:tcPr>
            <w:tcW w:w="417" w:type="pct"/>
            <w:tcBorders>
              <w:top w:val="nil"/>
              <w:left w:val="nil"/>
              <w:bottom w:val="nil"/>
              <w:right w:val="nil"/>
            </w:tcBorders>
          </w:tcPr>
          <w:p w14:paraId="4B5BB6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74.9</w:t>
            </w:r>
          </w:p>
        </w:tc>
        <w:tc>
          <w:tcPr>
            <w:tcW w:w="405" w:type="pct"/>
            <w:tcBorders>
              <w:top w:val="nil"/>
              <w:left w:val="nil"/>
              <w:bottom w:val="nil"/>
              <w:right w:val="nil"/>
            </w:tcBorders>
          </w:tcPr>
          <w:p w14:paraId="187F24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326.5</w:t>
            </w:r>
          </w:p>
        </w:tc>
        <w:tc>
          <w:tcPr>
            <w:tcW w:w="461" w:type="pct"/>
            <w:tcBorders>
              <w:top w:val="nil"/>
              <w:left w:val="nil"/>
              <w:bottom w:val="nil"/>
              <w:right w:val="nil"/>
            </w:tcBorders>
          </w:tcPr>
          <w:p w14:paraId="60986A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5062.3</w:t>
            </w:r>
          </w:p>
        </w:tc>
        <w:tc>
          <w:tcPr>
            <w:tcW w:w="491" w:type="pct"/>
            <w:tcBorders>
              <w:top w:val="nil"/>
              <w:left w:val="nil"/>
              <w:bottom w:val="nil"/>
              <w:right w:val="nil"/>
            </w:tcBorders>
          </w:tcPr>
          <w:p w14:paraId="523EBD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454" w:type="pct"/>
            <w:tcBorders>
              <w:top w:val="nil"/>
              <w:left w:val="nil"/>
              <w:bottom w:val="nil"/>
              <w:right w:val="nil"/>
            </w:tcBorders>
          </w:tcPr>
          <w:p w14:paraId="4C067C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w:t>
            </w:r>
          </w:p>
        </w:tc>
        <w:tc>
          <w:tcPr>
            <w:tcW w:w="534" w:type="pct"/>
            <w:tcBorders>
              <w:top w:val="nil"/>
              <w:left w:val="nil"/>
              <w:bottom w:val="nil"/>
              <w:right w:val="single" w:sz="6" w:space="0" w:color="auto"/>
            </w:tcBorders>
          </w:tcPr>
          <w:p w14:paraId="2FF3B8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428738</w:t>
            </w:r>
          </w:p>
        </w:tc>
      </w:tr>
      <w:tr w:rsidR="005C6F7B" w:rsidRPr="00DB7E7C" w14:paraId="35BEA5FB" w14:textId="77777777" w:rsidTr="00371855">
        <w:trPr>
          <w:trHeight w:val="20"/>
        </w:trPr>
        <w:tc>
          <w:tcPr>
            <w:tcW w:w="597" w:type="pct"/>
            <w:tcBorders>
              <w:top w:val="nil"/>
              <w:left w:val="single" w:sz="6" w:space="0" w:color="auto"/>
              <w:bottom w:val="nil"/>
              <w:right w:val="single" w:sz="6" w:space="0" w:color="auto"/>
            </w:tcBorders>
          </w:tcPr>
          <w:p w14:paraId="14940F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409" w:type="pct"/>
            <w:tcBorders>
              <w:top w:val="nil"/>
              <w:left w:val="single" w:sz="6" w:space="0" w:color="auto"/>
              <w:bottom w:val="nil"/>
              <w:right w:val="nil"/>
            </w:tcBorders>
          </w:tcPr>
          <w:p w14:paraId="0F1B62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821.6</w:t>
            </w:r>
          </w:p>
        </w:tc>
        <w:tc>
          <w:tcPr>
            <w:tcW w:w="425" w:type="pct"/>
            <w:tcBorders>
              <w:top w:val="nil"/>
              <w:left w:val="nil"/>
              <w:bottom w:val="nil"/>
              <w:right w:val="nil"/>
            </w:tcBorders>
          </w:tcPr>
          <w:p w14:paraId="28A263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1967.6</w:t>
            </w:r>
          </w:p>
        </w:tc>
        <w:tc>
          <w:tcPr>
            <w:tcW w:w="396" w:type="pct"/>
            <w:tcBorders>
              <w:top w:val="nil"/>
              <w:left w:val="nil"/>
              <w:bottom w:val="nil"/>
              <w:right w:val="nil"/>
            </w:tcBorders>
          </w:tcPr>
          <w:p w14:paraId="78DC39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4.15</w:t>
            </w:r>
          </w:p>
        </w:tc>
        <w:tc>
          <w:tcPr>
            <w:tcW w:w="411" w:type="pct"/>
            <w:tcBorders>
              <w:top w:val="nil"/>
              <w:left w:val="nil"/>
              <w:bottom w:val="nil"/>
              <w:right w:val="nil"/>
            </w:tcBorders>
          </w:tcPr>
          <w:p w14:paraId="33A103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49.2</w:t>
            </w:r>
          </w:p>
        </w:tc>
        <w:tc>
          <w:tcPr>
            <w:tcW w:w="417" w:type="pct"/>
            <w:tcBorders>
              <w:top w:val="nil"/>
              <w:left w:val="nil"/>
              <w:bottom w:val="nil"/>
              <w:right w:val="nil"/>
            </w:tcBorders>
          </w:tcPr>
          <w:p w14:paraId="430389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178.8</w:t>
            </w:r>
          </w:p>
        </w:tc>
        <w:tc>
          <w:tcPr>
            <w:tcW w:w="405" w:type="pct"/>
            <w:tcBorders>
              <w:top w:val="nil"/>
              <w:left w:val="nil"/>
              <w:bottom w:val="nil"/>
              <w:right w:val="nil"/>
            </w:tcBorders>
          </w:tcPr>
          <w:p w14:paraId="79B617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663.9</w:t>
            </w:r>
          </w:p>
        </w:tc>
        <w:tc>
          <w:tcPr>
            <w:tcW w:w="461" w:type="pct"/>
            <w:tcBorders>
              <w:top w:val="nil"/>
              <w:left w:val="nil"/>
              <w:bottom w:val="nil"/>
              <w:right w:val="nil"/>
            </w:tcBorders>
          </w:tcPr>
          <w:p w14:paraId="59B23C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20269.5</w:t>
            </w:r>
          </w:p>
        </w:tc>
        <w:tc>
          <w:tcPr>
            <w:tcW w:w="491" w:type="pct"/>
            <w:tcBorders>
              <w:top w:val="nil"/>
              <w:left w:val="nil"/>
              <w:bottom w:val="nil"/>
              <w:right w:val="nil"/>
            </w:tcBorders>
          </w:tcPr>
          <w:p w14:paraId="25D6A1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w:t>
            </w:r>
          </w:p>
        </w:tc>
        <w:tc>
          <w:tcPr>
            <w:tcW w:w="454" w:type="pct"/>
            <w:tcBorders>
              <w:top w:val="nil"/>
              <w:left w:val="nil"/>
              <w:bottom w:val="nil"/>
              <w:right w:val="nil"/>
            </w:tcBorders>
          </w:tcPr>
          <w:p w14:paraId="35EBD4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35.5</w:t>
            </w:r>
          </w:p>
        </w:tc>
        <w:tc>
          <w:tcPr>
            <w:tcW w:w="534" w:type="pct"/>
            <w:tcBorders>
              <w:top w:val="nil"/>
              <w:left w:val="nil"/>
              <w:bottom w:val="nil"/>
              <w:right w:val="single" w:sz="6" w:space="0" w:color="auto"/>
            </w:tcBorders>
          </w:tcPr>
          <w:p w14:paraId="33328F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615826</w:t>
            </w:r>
          </w:p>
        </w:tc>
      </w:tr>
      <w:tr w:rsidR="005C6F7B" w:rsidRPr="00DB7E7C" w14:paraId="792DA5A4" w14:textId="77777777" w:rsidTr="00371855">
        <w:trPr>
          <w:trHeight w:val="20"/>
        </w:trPr>
        <w:tc>
          <w:tcPr>
            <w:tcW w:w="597" w:type="pct"/>
            <w:tcBorders>
              <w:top w:val="nil"/>
              <w:left w:val="single" w:sz="6" w:space="0" w:color="auto"/>
              <w:bottom w:val="nil"/>
              <w:right w:val="single" w:sz="6" w:space="0" w:color="auto"/>
            </w:tcBorders>
          </w:tcPr>
          <w:p w14:paraId="6DF268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409" w:type="pct"/>
            <w:tcBorders>
              <w:top w:val="nil"/>
              <w:left w:val="single" w:sz="6" w:space="0" w:color="auto"/>
              <w:bottom w:val="nil"/>
              <w:right w:val="nil"/>
            </w:tcBorders>
          </w:tcPr>
          <w:p w14:paraId="07A47E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1190.8</w:t>
            </w:r>
          </w:p>
        </w:tc>
        <w:tc>
          <w:tcPr>
            <w:tcW w:w="425" w:type="pct"/>
            <w:tcBorders>
              <w:top w:val="nil"/>
              <w:left w:val="nil"/>
              <w:bottom w:val="nil"/>
              <w:right w:val="nil"/>
            </w:tcBorders>
          </w:tcPr>
          <w:p w14:paraId="4CA1F6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3851.1</w:t>
            </w:r>
          </w:p>
        </w:tc>
        <w:tc>
          <w:tcPr>
            <w:tcW w:w="396" w:type="pct"/>
            <w:tcBorders>
              <w:top w:val="nil"/>
              <w:left w:val="nil"/>
              <w:bottom w:val="nil"/>
              <w:right w:val="nil"/>
            </w:tcBorders>
          </w:tcPr>
          <w:p w14:paraId="7C8835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w:t>
            </w:r>
          </w:p>
        </w:tc>
        <w:tc>
          <w:tcPr>
            <w:tcW w:w="411" w:type="pct"/>
            <w:tcBorders>
              <w:top w:val="nil"/>
              <w:left w:val="nil"/>
              <w:bottom w:val="nil"/>
              <w:right w:val="nil"/>
            </w:tcBorders>
          </w:tcPr>
          <w:p w14:paraId="106934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30.6</w:t>
            </w:r>
          </w:p>
        </w:tc>
        <w:tc>
          <w:tcPr>
            <w:tcW w:w="417" w:type="pct"/>
            <w:tcBorders>
              <w:top w:val="nil"/>
              <w:left w:val="nil"/>
              <w:bottom w:val="nil"/>
              <w:right w:val="nil"/>
            </w:tcBorders>
          </w:tcPr>
          <w:p w14:paraId="2F0962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108.9</w:t>
            </w:r>
          </w:p>
        </w:tc>
        <w:tc>
          <w:tcPr>
            <w:tcW w:w="405" w:type="pct"/>
            <w:tcBorders>
              <w:top w:val="nil"/>
              <w:left w:val="nil"/>
              <w:bottom w:val="nil"/>
              <w:right w:val="nil"/>
            </w:tcBorders>
          </w:tcPr>
          <w:p w14:paraId="160CA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491.2</w:t>
            </w:r>
          </w:p>
        </w:tc>
        <w:tc>
          <w:tcPr>
            <w:tcW w:w="461" w:type="pct"/>
            <w:tcBorders>
              <w:top w:val="nil"/>
              <w:left w:val="nil"/>
              <w:bottom w:val="nil"/>
              <w:right w:val="nil"/>
            </w:tcBorders>
          </w:tcPr>
          <w:p w14:paraId="7D7CE6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40646.9</w:t>
            </w:r>
          </w:p>
        </w:tc>
        <w:tc>
          <w:tcPr>
            <w:tcW w:w="491" w:type="pct"/>
            <w:tcBorders>
              <w:top w:val="nil"/>
              <w:left w:val="nil"/>
              <w:bottom w:val="nil"/>
              <w:right w:val="nil"/>
            </w:tcBorders>
          </w:tcPr>
          <w:p w14:paraId="3BB63F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454" w:type="pct"/>
            <w:tcBorders>
              <w:top w:val="nil"/>
              <w:left w:val="nil"/>
              <w:bottom w:val="nil"/>
              <w:right w:val="nil"/>
            </w:tcBorders>
          </w:tcPr>
          <w:p w14:paraId="599F44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43.6</w:t>
            </w:r>
          </w:p>
        </w:tc>
        <w:tc>
          <w:tcPr>
            <w:tcW w:w="534" w:type="pct"/>
            <w:tcBorders>
              <w:top w:val="nil"/>
              <w:left w:val="nil"/>
              <w:bottom w:val="nil"/>
              <w:right w:val="single" w:sz="6" w:space="0" w:color="auto"/>
            </w:tcBorders>
          </w:tcPr>
          <w:p w14:paraId="4E1E3D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4117377</w:t>
            </w:r>
          </w:p>
        </w:tc>
      </w:tr>
      <w:tr w:rsidR="005C6F7B" w:rsidRPr="00DB7E7C" w14:paraId="05D05A25" w14:textId="77777777" w:rsidTr="00371855">
        <w:trPr>
          <w:trHeight w:val="20"/>
        </w:trPr>
        <w:tc>
          <w:tcPr>
            <w:tcW w:w="597" w:type="pct"/>
            <w:tcBorders>
              <w:top w:val="nil"/>
              <w:left w:val="single" w:sz="6" w:space="0" w:color="auto"/>
              <w:bottom w:val="nil"/>
              <w:right w:val="single" w:sz="6" w:space="0" w:color="auto"/>
            </w:tcBorders>
          </w:tcPr>
          <w:p w14:paraId="673871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409" w:type="pct"/>
            <w:tcBorders>
              <w:top w:val="nil"/>
              <w:left w:val="single" w:sz="6" w:space="0" w:color="auto"/>
              <w:bottom w:val="nil"/>
              <w:right w:val="nil"/>
            </w:tcBorders>
          </w:tcPr>
          <w:p w14:paraId="7B793E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1299.7</w:t>
            </w:r>
          </w:p>
        </w:tc>
        <w:tc>
          <w:tcPr>
            <w:tcW w:w="425" w:type="pct"/>
            <w:tcBorders>
              <w:top w:val="nil"/>
              <w:left w:val="nil"/>
              <w:bottom w:val="nil"/>
              <w:right w:val="nil"/>
            </w:tcBorders>
          </w:tcPr>
          <w:p w14:paraId="756AA3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4321.1</w:t>
            </w:r>
          </w:p>
        </w:tc>
        <w:tc>
          <w:tcPr>
            <w:tcW w:w="396" w:type="pct"/>
            <w:tcBorders>
              <w:top w:val="nil"/>
              <w:left w:val="nil"/>
              <w:bottom w:val="nil"/>
              <w:right w:val="nil"/>
            </w:tcBorders>
          </w:tcPr>
          <w:p w14:paraId="170970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w:t>
            </w:r>
          </w:p>
        </w:tc>
        <w:tc>
          <w:tcPr>
            <w:tcW w:w="411" w:type="pct"/>
            <w:tcBorders>
              <w:top w:val="nil"/>
              <w:left w:val="nil"/>
              <w:bottom w:val="nil"/>
              <w:right w:val="nil"/>
            </w:tcBorders>
          </w:tcPr>
          <w:p w14:paraId="6037C4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26.0</w:t>
            </w:r>
          </w:p>
        </w:tc>
        <w:tc>
          <w:tcPr>
            <w:tcW w:w="417" w:type="pct"/>
            <w:tcBorders>
              <w:top w:val="nil"/>
              <w:left w:val="nil"/>
              <w:bottom w:val="nil"/>
              <w:right w:val="nil"/>
            </w:tcBorders>
          </w:tcPr>
          <w:p w14:paraId="566DDC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96.9</w:t>
            </w:r>
          </w:p>
        </w:tc>
        <w:tc>
          <w:tcPr>
            <w:tcW w:w="405" w:type="pct"/>
            <w:tcBorders>
              <w:top w:val="nil"/>
              <w:left w:val="nil"/>
              <w:bottom w:val="nil"/>
              <w:right w:val="nil"/>
            </w:tcBorders>
          </w:tcPr>
          <w:p w14:paraId="4FA923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485.5</w:t>
            </w:r>
          </w:p>
        </w:tc>
        <w:tc>
          <w:tcPr>
            <w:tcW w:w="461" w:type="pct"/>
            <w:tcBorders>
              <w:top w:val="nil"/>
              <w:left w:val="nil"/>
              <w:bottom w:val="nil"/>
              <w:right w:val="nil"/>
            </w:tcBorders>
          </w:tcPr>
          <w:p w14:paraId="26BC3D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45559.1</w:t>
            </w:r>
          </w:p>
        </w:tc>
        <w:tc>
          <w:tcPr>
            <w:tcW w:w="491" w:type="pct"/>
            <w:tcBorders>
              <w:top w:val="nil"/>
              <w:left w:val="nil"/>
              <w:bottom w:val="nil"/>
              <w:right w:val="nil"/>
            </w:tcBorders>
          </w:tcPr>
          <w:p w14:paraId="1E7F14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454" w:type="pct"/>
            <w:tcBorders>
              <w:top w:val="nil"/>
              <w:left w:val="nil"/>
              <w:bottom w:val="nil"/>
              <w:right w:val="nil"/>
            </w:tcBorders>
          </w:tcPr>
          <w:p w14:paraId="0C3432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43.1</w:t>
            </w:r>
          </w:p>
        </w:tc>
        <w:tc>
          <w:tcPr>
            <w:tcW w:w="534" w:type="pct"/>
            <w:tcBorders>
              <w:top w:val="nil"/>
              <w:left w:val="nil"/>
              <w:bottom w:val="nil"/>
              <w:right w:val="single" w:sz="6" w:space="0" w:color="auto"/>
            </w:tcBorders>
          </w:tcPr>
          <w:p w14:paraId="49776E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5913345</w:t>
            </w:r>
          </w:p>
        </w:tc>
      </w:tr>
      <w:tr w:rsidR="005C6F7B" w:rsidRPr="00DB7E7C" w14:paraId="03EA9C32" w14:textId="77777777" w:rsidTr="00371855">
        <w:trPr>
          <w:trHeight w:val="20"/>
        </w:trPr>
        <w:tc>
          <w:tcPr>
            <w:tcW w:w="597" w:type="pct"/>
            <w:tcBorders>
              <w:top w:val="nil"/>
              <w:left w:val="single" w:sz="6" w:space="0" w:color="auto"/>
              <w:bottom w:val="nil"/>
              <w:right w:val="single" w:sz="6" w:space="0" w:color="auto"/>
            </w:tcBorders>
          </w:tcPr>
          <w:p w14:paraId="251EF7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409" w:type="pct"/>
            <w:tcBorders>
              <w:top w:val="nil"/>
              <w:left w:val="single" w:sz="6" w:space="0" w:color="auto"/>
              <w:bottom w:val="nil"/>
              <w:right w:val="nil"/>
            </w:tcBorders>
          </w:tcPr>
          <w:p w14:paraId="3015AD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240.9</w:t>
            </w:r>
          </w:p>
        </w:tc>
        <w:tc>
          <w:tcPr>
            <w:tcW w:w="425" w:type="pct"/>
            <w:tcBorders>
              <w:top w:val="nil"/>
              <w:left w:val="nil"/>
              <w:bottom w:val="nil"/>
              <w:right w:val="nil"/>
            </w:tcBorders>
          </w:tcPr>
          <w:p w14:paraId="4AA042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619.2</w:t>
            </w:r>
          </w:p>
        </w:tc>
        <w:tc>
          <w:tcPr>
            <w:tcW w:w="396" w:type="pct"/>
            <w:tcBorders>
              <w:top w:val="nil"/>
              <w:left w:val="nil"/>
              <w:bottom w:val="nil"/>
              <w:right w:val="nil"/>
            </w:tcBorders>
          </w:tcPr>
          <w:p w14:paraId="011D5A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2.32</w:t>
            </w:r>
          </w:p>
        </w:tc>
        <w:tc>
          <w:tcPr>
            <w:tcW w:w="411" w:type="pct"/>
            <w:tcBorders>
              <w:top w:val="nil"/>
              <w:left w:val="nil"/>
              <w:bottom w:val="nil"/>
              <w:right w:val="nil"/>
            </w:tcBorders>
          </w:tcPr>
          <w:p w14:paraId="5E32F1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19.8</w:t>
            </w:r>
          </w:p>
        </w:tc>
        <w:tc>
          <w:tcPr>
            <w:tcW w:w="417" w:type="pct"/>
            <w:tcBorders>
              <w:top w:val="nil"/>
              <w:left w:val="nil"/>
              <w:bottom w:val="nil"/>
              <w:right w:val="nil"/>
            </w:tcBorders>
          </w:tcPr>
          <w:p w14:paraId="63679D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53.1</w:t>
            </w:r>
          </w:p>
        </w:tc>
        <w:tc>
          <w:tcPr>
            <w:tcW w:w="405" w:type="pct"/>
            <w:tcBorders>
              <w:top w:val="nil"/>
              <w:left w:val="nil"/>
              <w:bottom w:val="nil"/>
              <w:right w:val="nil"/>
            </w:tcBorders>
          </w:tcPr>
          <w:p w14:paraId="192398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173.2</w:t>
            </w:r>
          </w:p>
        </w:tc>
        <w:tc>
          <w:tcPr>
            <w:tcW w:w="461" w:type="pct"/>
            <w:tcBorders>
              <w:top w:val="nil"/>
              <w:left w:val="nil"/>
              <w:bottom w:val="nil"/>
              <w:right w:val="nil"/>
            </w:tcBorders>
          </w:tcPr>
          <w:p w14:paraId="05AC6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6592.1</w:t>
            </w:r>
          </w:p>
        </w:tc>
        <w:tc>
          <w:tcPr>
            <w:tcW w:w="491" w:type="pct"/>
            <w:tcBorders>
              <w:top w:val="nil"/>
              <w:left w:val="nil"/>
              <w:bottom w:val="nil"/>
              <w:right w:val="nil"/>
            </w:tcBorders>
          </w:tcPr>
          <w:p w14:paraId="41F16E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454" w:type="pct"/>
            <w:tcBorders>
              <w:top w:val="nil"/>
              <w:left w:val="nil"/>
              <w:bottom w:val="nil"/>
              <w:right w:val="nil"/>
            </w:tcBorders>
          </w:tcPr>
          <w:p w14:paraId="6637EA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40.5</w:t>
            </w:r>
          </w:p>
        </w:tc>
        <w:tc>
          <w:tcPr>
            <w:tcW w:w="534" w:type="pct"/>
            <w:tcBorders>
              <w:top w:val="nil"/>
              <w:left w:val="nil"/>
              <w:bottom w:val="nil"/>
              <w:right w:val="single" w:sz="6" w:space="0" w:color="auto"/>
            </w:tcBorders>
          </w:tcPr>
          <w:p w14:paraId="0A1FE0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1284547</w:t>
            </w:r>
          </w:p>
        </w:tc>
      </w:tr>
      <w:tr w:rsidR="005C6F7B" w:rsidRPr="00DB7E7C" w14:paraId="1F5BA7C4" w14:textId="77777777" w:rsidTr="00371855">
        <w:trPr>
          <w:trHeight w:val="20"/>
        </w:trPr>
        <w:tc>
          <w:tcPr>
            <w:tcW w:w="597" w:type="pct"/>
            <w:tcBorders>
              <w:top w:val="nil"/>
              <w:left w:val="single" w:sz="6" w:space="0" w:color="auto"/>
              <w:bottom w:val="nil"/>
              <w:right w:val="single" w:sz="6" w:space="0" w:color="auto"/>
            </w:tcBorders>
          </w:tcPr>
          <w:p w14:paraId="5A76CC55"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409" w:type="pct"/>
            <w:tcBorders>
              <w:top w:val="nil"/>
              <w:left w:val="single" w:sz="6" w:space="0" w:color="auto"/>
              <w:bottom w:val="nil"/>
              <w:right w:val="nil"/>
            </w:tcBorders>
          </w:tcPr>
          <w:p w14:paraId="1A89AC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683.3</w:t>
            </w:r>
          </w:p>
        </w:tc>
        <w:tc>
          <w:tcPr>
            <w:tcW w:w="425" w:type="pct"/>
            <w:tcBorders>
              <w:top w:val="nil"/>
              <w:left w:val="nil"/>
              <w:bottom w:val="nil"/>
              <w:right w:val="nil"/>
            </w:tcBorders>
          </w:tcPr>
          <w:p w14:paraId="2E9D19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1918.2</w:t>
            </w:r>
          </w:p>
        </w:tc>
        <w:tc>
          <w:tcPr>
            <w:tcW w:w="396" w:type="pct"/>
            <w:tcBorders>
              <w:top w:val="nil"/>
              <w:left w:val="nil"/>
              <w:bottom w:val="nil"/>
              <w:right w:val="nil"/>
            </w:tcBorders>
          </w:tcPr>
          <w:p w14:paraId="5BF750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4.87</w:t>
            </w:r>
          </w:p>
        </w:tc>
        <w:tc>
          <w:tcPr>
            <w:tcW w:w="411" w:type="pct"/>
            <w:tcBorders>
              <w:top w:val="nil"/>
              <w:left w:val="nil"/>
              <w:bottom w:val="nil"/>
              <w:right w:val="nil"/>
            </w:tcBorders>
          </w:tcPr>
          <w:p w14:paraId="39E9E7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w:t>
            </w:r>
          </w:p>
        </w:tc>
        <w:tc>
          <w:tcPr>
            <w:tcW w:w="417" w:type="pct"/>
            <w:tcBorders>
              <w:top w:val="nil"/>
              <w:left w:val="nil"/>
              <w:bottom w:val="nil"/>
              <w:right w:val="nil"/>
            </w:tcBorders>
          </w:tcPr>
          <w:p w14:paraId="5D5D36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109.4</w:t>
            </w:r>
          </w:p>
        </w:tc>
        <w:tc>
          <w:tcPr>
            <w:tcW w:w="405" w:type="pct"/>
            <w:tcBorders>
              <w:top w:val="nil"/>
              <w:left w:val="nil"/>
              <w:bottom w:val="nil"/>
              <w:right w:val="nil"/>
            </w:tcBorders>
          </w:tcPr>
          <w:p w14:paraId="5BFE89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388.4</w:t>
            </w:r>
          </w:p>
        </w:tc>
        <w:tc>
          <w:tcPr>
            <w:tcW w:w="461" w:type="pct"/>
            <w:tcBorders>
              <w:top w:val="nil"/>
              <w:left w:val="nil"/>
              <w:bottom w:val="nil"/>
              <w:right w:val="nil"/>
            </w:tcBorders>
          </w:tcPr>
          <w:p w14:paraId="4EF0EE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19747.5</w:t>
            </w:r>
          </w:p>
        </w:tc>
        <w:tc>
          <w:tcPr>
            <w:tcW w:w="491" w:type="pct"/>
            <w:tcBorders>
              <w:top w:val="nil"/>
              <w:left w:val="nil"/>
              <w:bottom w:val="nil"/>
              <w:right w:val="nil"/>
            </w:tcBorders>
          </w:tcPr>
          <w:p w14:paraId="0BFF2D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454" w:type="pct"/>
            <w:tcBorders>
              <w:top w:val="nil"/>
              <w:left w:val="nil"/>
              <w:bottom w:val="nil"/>
              <w:right w:val="nil"/>
            </w:tcBorders>
          </w:tcPr>
          <w:p w14:paraId="57786B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38.9</w:t>
            </w:r>
          </w:p>
        </w:tc>
        <w:tc>
          <w:tcPr>
            <w:tcW w:w="534" w:type="pct"/>
            <w:tcBorders>
              <w:top w:val="nil"/>
              <w:left w:val="nil"/>
              <w:bottom w:val="nil"/>
              <w:right w:val="single" w:sz="6" w:space="0" w:color="auto"/>
            </w:tcBorders>
          </w:tcPr>
          <w:p w14:paraId="41D18E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4381116</w:t>
            </w:r>
          </w:p>
        </w:tc>
      </w:tr>
      <w:tr w:rsidR="005C6F7B" w:rsidRPr="00DB7E7C" w14:paraId="2EB97D32" w14:textId="77777777" w:rsidTr="00371855">
        <w:trPr>
          <w:trHeight w:val="20"/>
        </w:trPr>
        <w:tc>
          <w:tcPr>
            <w:tcW w:w="597" w:type="pct"/>
            <w:tcBorders>
              <w:top w:val="nil"/>
              <w:left w:val="single" w:sz="6" w:space="0" w:color="auto"/>
              <w:bottom w:val="nil"/>
              <w:right w:val="single" w:sz="6" w:space="0" w:color="auto"/>
            </w:tcBorders>
          </w:tcPr>
          <w:p w14:paraId="1A3FDC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409" w:type="pct"/>
            <w:tcBorders>
              <w:top w:val="nil"/>
              <w:left w:val="single" w:sz="6" w:space="0" w:color="auto"/>
              <w:bottom w:val="nil"/>
              <w:right w:val="nil"/>
            </w:tcBorders>
          </w:tcPr>
          <w:p w14:paraId="1EE8B9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451.0</w:t>
            </w:r>
          </w:p>
        </w:tc>
        <w:tc>
          <w:tcPr>
            <w:tcW w:w="425" w:type="pct"/>
            <w:tcBorders>
              <w:top w:val="nil"/>
              <w:left w:val="nil"/>
              <w:bottom w:val="nil"/>
              <w:right w:val="nil"/>
            </w:tcBorders>
          </w:tcPr>
          <w:p w14:paraId="612176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1302.2</w:t>
            </w:r>
          </w:p>
        </w:tc>
        <w:tc>
          <w:tcPr>
            <w:tcW w:w="396" w:type="pct"/>
            <w:tcBorders>
              <w:top w:val="nil"/>
              <w:left w:val="nil"/>
              <w:bottom w:val="nil"/>
              <w:right w:val="nil"/>
            </w:tcBorders>
          </w:tcPr>
          <w:p w14:paraId="5BC0C2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w:t>
            </w:r>
          </w:p>
        </w:tc>
        <w:tc>
          <w:tcPr>
            <w:tcW w:w="411" w:type="pct"/>
            <w:tcBorders>
              <w:top w:val="nil"/>
              <w:left w:val="nil"/>
              <w:bottom w:val="nil"/>
              <w:right w:val="nil"/>
            </w:tcBorders>
          </w:tcPr>
          <w:p w14:paraId="0CE3E4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w:t>
            </w:r>
          </w:p>
        </w:tc>
        <w:tc>
          <w:tcPr>
            <w:tcW w:w="417" w:type="pct"/>
            <w:tcBorders>
              <w:top w:val="nil"/>
              <w:left w:val="nil"/>
              <w:bottom w:val="nil"/>
              <w:right w:val="nil"/>
            </w:tcBorders>
          </w:tcPr>
          <w:p w14:paraId="1DB630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42.3</w:t>
            </w:r>
          </w:p>
        </w:tc>
        <w:tc>
          <w:tcPr>
            <w:tcW w:w="405" w:type="pct"/>
            <w:tcBorders>
              <w:top w:val="nil"/>
              <w:left w:val="nil"/>
              <w:bottom w:val="nil"/>
              <w:right w:val="nil"/>
            </w:tcBorders>
          </w:tcPr>
          <w:p w14:paraId="7163EC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166.7</w:t>
            </w:r>
          </w:p>
        </w:tc>
        <w:tc>
          <w:tcPr>
            <w:tcW w:w="461" w:type="pct"/>
            <w:tcBorders>
              <w:top w:val="nil"/>
              <w:left w:val="nil"/>
              <w:bottom w:val="nil"/>
              <w:right w:val="nil"/>
            </w:tcBorders>
          </w:tcPr>
          <w:p w14:paraId="218000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9984.7</w:t>
            </w:r>
          </w:p>
        </w:tc>
        <w:tc>
          <w:tcPr>
            <w:tcW w:w="491" w:type="pct"/>
            <w:tcBorders>
              <w:top w:val="nil"/>
              <w:left w:val="nil"/>
              <w:bottom w:val="nil"/>
              <w:right w:val="nil"/>
            </w:tcBorders>
          </w:tcPr>
          <w:p w14:paraId="46A16B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w:t>
            </w:r>
          </w:p>
        </w:tc>
        <w:tc>
          <w:tcPr>
            <w:tcW w:w="454" w:type="pct"/>
            <w:tcBorders>
              <w:top w:val="nil"/>
              <w:left w:val="nil"/>
              <w:bottom w:val="nil"/>
              <w:right w:val="nil"/>
            </w:tcBorders>
          </w:tcPr>
          <w:p w14:paraId="39949F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w:t>
            </w:r>
          </w:p>
        </w:tc>
        <w:tc>
          <w:tcPr>
            <w:tcW w:w="534" w:type="pct"/>
            <w:tcBorders>
              <w:top w:val="nil"/>
              <w:left w:val="nil"/>
              <w:bottom w:val="nil"/>
              <w:right w:val="single" w:sz="6" w:space="0" w:color="auto"/>
            </w:tcBorders>
          </w:tcPr>
          <w:p w14:paraId="15A67A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171726</w:t>
            </w:r>
          </w:p>
        </w:tc>
      </w:tr>
      <w:tr w:rsidR="005C6F7B" w:rsidRPr="00DB7E7C" w14:paraId="2D8D0849" w14:textId="77777777" w:rsidTr="00371855">
        <w:trPr>
          <w:trHeight w:val="20"/>
        </w:trPr>
        <w:tc>
          <w:tcPr>
            <w:tcW w:w="597" w:type="pct"/>
            <w:tcBorders>
              <w:top w:val="nil"/>
              <w:left w:val="single" w:sz="6" w:space="0" w:color="auto"/>
              <w:bottom w:val="nil"/>
              <w:right w:val="single" w:sz="6" w:space="0" w:color="auto"/>
            </w:tcBorders>
          </w:tcPr>
          <w:p w14:paraId="1D04C3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409" w:type="pct"/>
            <w:tcBorders>
              <w:top w:val="nil"/>
              <w:left w:val="single" w:sz="6" w:space="0" w:color="auto"/>
              <w:bottom w:val="nil"/>
              <w:right w:val="nil"/>
            </w:tcBorders>
          </w:tcPr>
          <w:p w14:paraId="5ACED0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262.9</w:t>
            </w:r>
          </w:p>
        </w:tc>
        <w:tc>
          <w:tcPr>
            <w:tcW w:w="425" w:type="pct"/>
            <w:tcBorders>
              <w:top w:val="nil"/>
              <w:left w:val="nil"/>
              <w:bottom w:val="nil"/>
              <w:right w:val="nil"/>
            </w:tcBorders>
          </w:tcPr>
          <w:p w14:paraId="4B26E3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812.9</w:t>
            </w:r>
          </w:p>
        </w:tc>
        <w:tc>
          <w:tcPr>
            <w:tcW w:w="396" w:type="pct"/>
            <w:tcBorders>
              <w:top w:val="nil"/>
              <w:left w:val="nil"/>
              <w:bottom w:val="nil"/>
              <w:right w:val="nil"/>
            </w:tcBorders>
          </w:tcPr>
          <w:p w14:paraId="2E036F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w:t>
            </w:r>
          </w:p>
        </w:tc>
        <w:tc>
          <w:tcPr>
            <w:tcW w:w="411" w:type="pct"/>
            <w:tcBorders>
              <w:top w:val="nil"/>
              <w:left w:val="nil"/>
              <w:bottom w:val="nil"/>
              <w:right w:val="nil"/>
            </w:tcBorders>
          </w:tcPr>
          <w:p w14:paraId="54D9E2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417" w:type="pct"/>
            <w:tcBorders>
              <w:top w:val="nil"/>
              <w:left w:val="nil"/>
              <w:bottom w:val="nil"/>
              <w:right w:val="nil"/>
            </w:tcBorders>
          </w:tcPr>
          <w:p w14:paraId="45C241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w:t>
            </w:r>
          </w:p>
        </w:tc>
        <w:tc>
          <w:tcPr>
            <w:tcW w:w="405" w:type="pct"/>
            <w:tcBorders>
              <w:top w:val="nil"/>
              <w:left w:val="nil"/>
              <w:bottom w:val="nil"/>
              <w:right w:val="nil"/>
            </w:tcBorders>
          </w:tcPr>
          <w:p w14:paraId="486136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130.4</w:t>
            </w:r>
          </w:p>
        </w:tc>
        <w:tc>
          <w:tcPr>
            <w:tcW w:w="461" w:type="pct"/>
            <w:tcBorders>
              <w:top w:val="nil"/>
              <w:left w:val="nil"/>
              <w:bottom w:val="nil"/>
              <w:right w:val="nil"/>
            </w:tcBorders>
          </w:tcPr>
          <w:p w14:paraId="547848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8864.8</w:t>
            </w:r>
          </w:p>
        </w:tc>
        <w:tc>
          <w:tcPr>
            <w:tcW w:w="491" w:type="pct"/>
            <w:tcBorders>
              <w:top w:val="nil"/>
              <w:left w:val="nil"/>
              <w:bottom w:val="nil"/>
              <w:right w:val="nil"/>
            </w:tcBorders>
          </w:tcPr>
          <w:p w14:paraId="259083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454" w:type="pct"/>
            <w:tcBorders>
              <w:top w:val="nil"/>
              <w:left w:val="nil"/>
              <w:bottom w:val="nil"/>
              <w:right w:val="nil"/>
            </w:tcBorders>
          </w:tcPr>
          <w:p w14:paraId="340552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44.0</w:t>
            </w:r>
          </w:p>
        </w:tc>
        <w:tc>
          <w:tcPr>
            <w:tcW w:w="534" w:type="pct"/>
            <w:tcBorders>
              <w:top w:val="nil"/>
              <w:left w:val="nil"/>
              <w:bottom w:val="nil"/>
              <w:right w:val="single" w:sz="6" w:space="0" w:color="auto"/>
            </w:tcBorders>
          </w:tcPr>
          <w:p w14:paraId="4B3439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6535409</w:t>
            </w:r>
          </w:p>
        </w:tc>
      </w:tr>
      <w:tr w:rsidR="005C6F7B" w:rsidRPr="00DB7E7C" w14:paraId="45EF47BD" w14:textId="77777777" w:rsidTr="00371855">
        <w:trPr>
          <w:trHeight w:val="20"/>
        </w:trPr>
        <w:tc>
          <w:tcPr>
            <w:tcW w:w="597" w:type="pct"/>
            <w:tcBorders>
              <w:top w:val="nil"/>
              <w:left w:val="single" w:sz="6" w:space="0" w:color="auto"/>
              <w:bottom w:val="nil"/>
              <w:right w:val="single" w:sz="6" w:space="0" w:color="auto"/>
            </w:tcBorders>
          </w:tcPr>
          <w:p w14:paraId="168396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409" w:type="pct"/>
            <w:tcBorders>
              <w:top w:val="nil"/>
              <w:left w:val="single" w:sz="6" w:space="0" w:color="auto"/>
              <w:bottom w:val="nil"/>
              <w:right w:val="nil"/>
            </w:tcBorders>
          </w:tcPr>
          <w:p w14:paraId="5136B4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494.0</w:t>
            </w:r>
          </w:p>
        </w:tc>
        <w:tc>
          <w:tcPr>
            <w:tcW w:w="425" w:type="pct"/>
            <w:tcBorders>
              <w:top w:val="nil"/>
              <w:left w:val="nil"/>
              <w:bottom w:val="nil"/>
              <w:right w:val="nil"/>
            </w:tcBorders>
          </w:tcPr>
          <w:p w14:paraId="3AC877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1201.9</w:t>
            </w:r>
          </w:p>
        </w:tc>
        <w:tc>
          <w:tcPr>
            <w:tcW w:w="396" w:type="pct"/>
            <w:tcBorders>
              <w:top w:val="nil"/>
              <w:left w:val="nil"/>
              <w:bottom w:val="nil"/>
              <w:right w:val="nil"/>
            </w:tcBorders>
          </w:tcPr>
          <w:p w14:paraId="379FAC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w:t>
            </w:r>
          </w:p>
        </w:tc>
        <w:tc>
          <w:tcPr>
            <w:tcW w:w="411" w:type="pct"/>
            <w:tcBorders>
              <w:top w:val="nil"/>
              <w:left w:val="nil"/>
              <w:bottom w:val="nil"/>
              <w:right w:val="nil"/>
            </w:tcBorders>
          </w:tcPr>
          <w:p w14:paraId="03A4A9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w:t>
            </w:r>
          </w:p>
        </w:tc>
        <w:tc>
          <w:tcPr>
            <w:tcW w:w="417" w:type="pct"/>
            <w:tcBorders>
              <w:top w:val="nil"/>
              <w:left w:val="nil"/>
              <w:bottom w:val="nil"/>
              <w:right w:val="nil"/>
            </w:tcBorders>
          </w:tcPr>
          <w:p w14:paraId="5EFEF0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78.9</w:t>
            </w:r>
          </w:p>
        </w:tc>
        <w:tc>
          <w:tcPr>
            <w:tcW w:w="405" w:type="pct"/>
            <w:tcBorders>
              <w:top w:val="nil"/>
              <w:left w:val="nil"/>
              <w:bottom w:val="nil"/>
              <w:right w:val="nil"/>
            </w:tcBorders>
          </w:tcPr>
          <w:p w14:paraId="75687A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344.1</w:t>
            </w:r>
          </w:p>
        </w:tc>
        <w:tc>
          <w:tcPr>
            <w:tcW w:w="461" w:type="pct"/>
            <w:tcBorders>
              <w:top w:val="nil"/>
              <w:left w:val="nil"/>
              <w:bottom w:val="nil"/>
              <w:right w:val="nil"/>
            </w:tcBorders>
          </w:tcPr>
          <w:p w14:paraId="442045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11412.6</w:t>
            </w:r>
          </w:p>
        </w:tc>
        <w:tc>
          <w:tcPr>
            <w:tcW w:w="491" w:type="pct"/>
            <w:tcBorders>
              <w:top w:val="nil"/>
              <w:left w:val="nil"/>
              <w:bottom w:val="nil"/>
              <w:right w:val="nil"/>
            </w:tcBorders>
          </w:tcPr>
          <w:p w14:paraId="25136F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c>
          <w:tcPr>
            <w:tcW w:w="454" w:type="pct"/>
            <w:tcBorders>
              <w:top w:val="nil"/>
              <w:left w:val="nil"/>
              <w:bottom w:val="nil"/>
              <w:right w:val="nil"/>
            </w:tcBorders>
          </w:tcPr>
          <w:p w14:paraId="759F43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27.6</w:t>
            </w:r>
          </w:p>
        </w:tc>
        <w:tc>
          <w:tcPr>
            <w:tcW w:w="534" w:type="pct"/>
            <w:tcBorders>
              <w:top w:val="nil"/>
              <w:left w:val="nil"/>
              <w:bottom w:val="nil"/>
              <w:right w:val="single" w:sz="6" w:space="0" w:color="auto"/>
            </w:tcBorders>
          </w:tcPr>
          <w:p w14:paraId="79EAF6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1087604</w:t>
            </w:r>
          </w:p>
        </w:tc>
      </w:tr>
      <w:tr w:rsidR="005C6F7B" w:rsidRPr="00DB7E7C" w14:paraId="1AB30541" w14:textId="77777777" w:rsidTr="00371855">
        <w:trPr>
          <w:trHeight w:val="20"/>
        </w:trPr>
        <w:tc>
          <w:tcPr>
            <w:tcW w:w="597" w:type="pct"/>
            <w:tcBorders>
              <w:top w:val="nil"/>
              <w:left w:val="single" w:sz="6" w:space="0" w:color="auto"/>
              <w:bottom w:val="nil"/>
              <w:right w:val="single" w:sz="6" w:space="0" w:color="auto"/>
            </w:tcBorders>
          </w:tcPr>
          <w:p w14:paraId="079FFB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409" w:type="pct"/>
            <w:tcBorders>
              <w:top w:val="nil"/>
              <w:left w:val="single" w:sz="6" w:space="0" w:color="auto"/>
              <w:bottom w:val="nil"/>
              <w:right w:val="nil"/>
            </w:tcBorders>
          </w:tcPr>
          <w:p w14:paraId="1F8D73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946.3</w:t>
            </w:r>
          </w:p>
        </w:tc>
        <w:tc>
          <w:tcPr>
            <w:tcW w:w="425" w:type="pct"/>
            <w:tcBorders>
              <w:top w:val="nil"/>
              <w:left w:val="nil"/>
              <w:bottom w:val="nil"/>
              <w:right w:val="nil"/>
            </w:tcBorders>
          </w:tcPr>
          <w:p w14:paraId="109B5E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2111.5</w:t>
            </w:r>
          </w:p>
        </w:tc>
        <w:tc>
          <w:tcPr>
            <w:tcW w:w="396" w:type="pct"/>
            <w:tcBorders>
              <w:top w:val="nil"/>
              <w:left w:val="nil"/>
              <w:bottom w:val="nil"/>
              <w:right w:val="nil"/>
            </w:tcBorders>
          </w:tcPr>
          <w:p w14:paraId="33733C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w:t>
            </w:r>
          </w:p>
        </w:tc>
        <w:tc>
          <w:tcPr>
            <w:tcW w:w="411" w:type="pct"/>
            <w:tcBorders>
              <w:top w:val="nil"/>
              <w:left w:val="nil"/>
              <w:bottom w:val="nil"/>
              <w:right w:val="nil"/>
            </w:tcBorders>
          </w:tcPr>
          <w:p w14:paraId="66F2A9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w:t>
            </w:r>
          </w:p>
        </w:tc>
        <w:tc>
          <w:tcPr>
            <w:tcW w:w="417" w:type="pct"/>
            <w:tcBorders>
              <w:top w:val="nil"/>
              <w:left w:val="nil"/>
              <w:bottom w:val="nil"/>
              <w:right w:val="nil"/>
            </w:tcBorders>
          </w:tcPr>
          <w:p w14:paraId="06613F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163.6</w:t>
            </w:r>
          </w:p>
        </w:tc>
        <w:tc>
          <w:tcPr>
            <w:tcW w:w="405" w:type="pct"/>
            <w:tcBorders>
              <w:top w:val="nil"/>
              <w:left w:val="nil"/>
              <w:bottom w:val="nil"/>
              <w:right w:val="nil"/>
            </w:tcBorders>
          </w:tcPr>
          <w:p w14:paraId="5BBDBC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657.6</w:t>
            </w:r>
          </w:p>
        </w:tc>
        <w:tc>
          <w:tcPr>
            <w:tcW w:w="461" w:type="pct"/>
            <w:tcBorders>
              <w:top w:val="nil"/>
              <w:left w:val="nil"/>
              <w:bottom w:val="nil"/>
              <w:right w:val="nil"/>
            </w:tcBorders>
          </w:tcPr>
          <w:p w14:paraId="18FD28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15412.4</w:t>
            </w:r>
          </w:p>
        </w:tc>
        <w:tc>
          <w:tcPr>
            <w:tcW w:w="491" w:type="pct"/>
            <w:tcBorders>
              <w:top w:val="nil"/>
              <w:left w:val="nil"/>
              <w:bottom w:val="nil"/>
              <w:right w:val="nil"/>
            </w:tcBorders>
          </w:tcPr>
          <w:p w14:paraId="43057C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454" w:type="pct"/>
            <w:tcBorders>
              <w:top w:val="nil"/>
              <w:left w:val="nil"/>
              <w:bottom w:val="nil"/>
              <w:right w:val="nil"/>
            </w:tcBorders>
          </w:tcPr>
          <w:p w14:paraId="447A81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w:t>
            </w:r>
          </w:p>
        </w:tc>
        <w:tc>
          <w:tcPr>
            <w:tcW w:w="534" w:type="pct"/>
            <w:tcBorders>
              <w:top w:val="nil"/>
              <w:left w:val="nil"/>
              <w:bottom w:val="nil"/>
              <w:right w:val="single" w:sz="6" w:space="0" w:color="auto"/>
            </w:tcBorders>
          </w:tcPr>
          <w:p w14:paraId="2AD078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254684</w:t>
            </w:r>
          </w:p>
        </w:tc>
      </w:tr>
      <w:tr w:rsidR="005C6F7B" w:rsidRPr="00DB7E7C" w14:paraId="48560333" w14:textId="77777777" w:rsidTr="00371855">
        <w:trPr>
          <w:trHeight w:val="20"/>
        </w:trPr>
        <w:tc>
          <w:tcPr>
            <w:tcW w:w="597" w:type="pct"/>
            <w:tcBorders>
              <w:top w:val="nil"/>
              <w:left w:val="single" w:sz="6" w:space="0" w:color="auto"/>
              <w:bottom w:val="nil"/>
              <w:right w:val="single" w:sz="6" w:space="0" w:color="auto"/>
            </w:tcBorders>
          </w:tcPr>
          <w:p w14:paraId="60DD58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409" w:type="pct"/>
            <w:tcBorders>
              <w:top w:val="nil"/>
              <w:left w:val="single" w:sz="6" w:space="0" w:color="auto"/>
              <w:bottom w:val="nil"/>
              <w:right w:val="nil"/>
            </w:tcBorders>
          </w:tcPr>
          <w:p w14:paraId="268A58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133.0</w:t>
            </w:r>
          </w:p>
        </w:tc>
        <w:tc>
          <w:tcPr>
            <w:tcW w:w="425" w:type="pct"/>
            <w:tcBorders>
              <w:top w:val="nil"/>
              <w:left w:val="nil"/>
              <w:bottom w:val="nil"/>
              <w:right w:val="nil"/>
            </w:tcBorders>
          </w:tcPr>
          <w:p w14:paraId="245F07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331.4</w:t>
            </w:r>
          </w:p>
        </w:tc>
        <w:tc>
          <w:tcPr>
            <w:tcW w:w="396" w:type="pct"/>
            <w:tcBorders>
              <w:top w:val="nil"/>
              <w:left w:val="nil"/>
              <w:bottom w:val="nil"/>
              <w:right w:val="nil"/>
            </w:tcBorders>
          </w:tcPr>
          <w:p w14:paraId="6CBA99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w:t>
            </w:r>
          </w:p>
        </w:tc>
        <w:tc>
          <w:tcPr>
            <w:tcW w:w="411" w:type="pct"/>
            <w:tcBorders>
              <w:top w:val="nil"/>
              <w:left w:val="nil"/>
              <w:bottom w:val="nil"/>
              <w:right w:val="nil"/>
            </w:tcBorders>
          </w:tcPr>
          <w:p w14:paraId="4DA5DA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417" w:type="pct"/>
            <w:tcBorders>
              <w:top w:val="nil"/>
              <w:left w:val="nil"/>
              <w:bottom w:val="nil"/>
              <w:right w:val="nil"/>
            </w:tcBorders>
          </w:tcPr>
          <w:p w14:paraId="6ECDDE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26.4</w:t>
            </w:r>
          </w:p>
        </w:tc>
        <w:tc>
          <w:tcPr>
            <w:tcW w:w="405" w:type="pct"/>
            <w:tcBorders>
              <w:top w:val="nil"/>
              <w:left w:val="nil"/>
              <w:bottom w:val="nil"/>
              <w:right w:val="nil"/>
            </w:tcBorders>
          </w:tcPr>
          <w:p w14:paraId="6AEBB9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87.8</w:t>
            </w:r>
          </w:p>
        </w:tc>
        <w:tc>
          <w:tcPr>
            <w:tcW w:w="461" w:type="pct"/>
            <w:tcBorders>
              <w:top w:val="nil"/>
              <w:left w:val="nil"/>
              <w:bottom w:val="nil"/>
              <w:right w:val="nil"/>
            </w:tcBorders>
          </w:tcPr>
          <w:p w14:paraId="7042B3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3060.1</w:t>
            </w:r>
          </w:p>
        </w:tc>
        <w:tc>
          <w:tcPr>
            <w:tcW w:w="491" w:type="pct"/>
            <w:tcBorders>
              <w:top w:val="nil"/>
              <w:left w:val="nil"/>
              <w:bottom w:val="nil"/>
              <w:right w:val="nil"/>
            </w:tcBorders>
          </w:tcPr>
          <w:p w14:paraId="49EFF5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454" w:type="pct"/>
            <w:tcBorders>
              <w:top w:val="nil"/>
              <w:left w:val="nil"/>
              <w:bottom w:val="nil"/>
              <w:right w:val="nil"/>
            </w:tcBorders>
          </w:tcPr>
          <w:p w14:paraId="15B2CC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30.3</w:t>
            </w:r>
          </w:p>
        </w:tc>
        <w:tc>
          <w:tcPr>
            <w:tcW w:w="534" w:type="pct"/>
            <w:tcBorders>
              <w:top w:val="nil"/>
              <w:left w:val="nil"/>
              <w:bottom w:val="nil"/>
              <w:right w:val="single" w:sz="6" w:space="0" w:color="auto"/>
            </w:tcBorders>
          </w:tcPr>
          <w:p w14:paraId="076EFF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2253051</w:t>
            </w:r>
          </w:p>
        </w:tc>
      </w:tr>
      <w:tr w:rsidR="005C6F7B" w:rsidRPr="00DB7E7C" w14:paraId="542D4B38" w14:textId="77777777" w:rsidTr="00371855">
        <w:trPr>
          <w:trHeight w:val="20"/>
        </w:trPr>
        <w:tc>
          <w:tcPr>
            <w:tcW w:w="597" w:type="pct"/>
            <w:tcBorders>
              <w:top w:val="nil"/>
              <w:left w:val="single" w:sz="6" w:space="0" w:color="auto"/>
              <w:bottom w:val="nil"/>
              <w:right w:val="single" w:sz="6" w:space="0" w:color="auto"/>
            </w:tcBorders>
          </w:tcPr>
          <w:p w14:paraId="26C599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409" w:type="pct"/>
            <w:tcBorders>
              <w:top w:val="nil"/>
              <w:left w:val="single" w:sz="6" w:space="0" w:color="auto"/>
              <w:bottom w:val="nil"/>
              <w:right w:val="nil"/>
            </w:tcBorders>
          </w:tcPr>
          <w:p w14:paraId="05AF60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1302.5</w:t>
            </w:r>
          </w:p>
        </w:tc>
        <w:tc>
          <w:tcPr>
            <w:tcW w:w="425" w:type="pct"/>
            <w:tcBorders>
              <w:top w:val="nil"/>
              <w:left w:val="nil"/>
              <w:bottom w:val="nil"/>
              <w:right w:val="nil"/>
            </w:tcBorders>
          </w:tcPr>
          <w:p w14:paraId="342675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3476.4</w:t>
            </w:r>
          </w:p>
        </w:tc>
        <w:tc>
          <w:tcPr>
            <w:tcW w:w="396" w:type="pct"/>
            <w:tcBorders>
              <w:top w:val="nil"/>
              <w:left w:val="nil"/>
              <w:bottom w:val="nil"/>
              <w:right w:val="nil"/>
            </w:tcBorders>
          </w:tcPr>
          <w:p w14:paraId="4263B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8.27</w:t>
            </w:r>
          </w:p>
        </w:tc>
        <w:tc>
          <w:tcPr>
            <w:tcW w:w="411" w:type="pct"/>
            <w:tcBorders>
              <w:top w:val="nil"/>
              <w:left w:val="nil"/>
              <w:bottom w:val="nil"/>
              <w:right w:val="nil"/>
            </w:tcBorders>
          </w:tcPr>
          <w:p w14:paraId="05CF63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81.4</w:t>
            </w:r>
          </w:p>
        </w:tc>
        <w:tc>
          <w:tcPr>
            <w:tcW w:w="417" w:type="pct"/>
            <w:tcBorders>
              <w:top w:val="nil"/>
              <w:left w:val="nil"/>
              <w:bottom w:val="nil"/>
              <w:right w:val="nil"/>
            </w:tcBorders>
          </w:tcPr>
          <w:p w14:paraId="003A36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228.7</w:t>
            </w:r>
          </w:p>
        </w:tc>
        <w:tc>
          <w:tcPr>
            <w:tcW w:w="405" w:type="pct"/>
            <w:tcBorders>
              <w:top w:val="nil"/>
              <w:left w:val="nil"/>
              <w:bottom w:val="nil"/>
              <w:right w:val="nil"/>
            </w:tcBorders>
          </w:tcPr>
          <w:p w14:paraId="5442C7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858.6</w:t>
            </w:r>
          </w:p>
        </w:tc>
        <w:tc>
          <w:tcPr>
            <w:tcW w:w="461" w:type="pct"/>
            <w:tcBorders>
              <w:top w:val="nil"/>
              <w:left w:val="nil"/>
              <w:bottom w:val="nil"/>
              <w:right w:val="nil"/>
            </w:tcBorders>
          </w:tcPr>
          <w:p w14:paraId="20F9A4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37539.2</w:t>
            </w:r>
          </w:p>
        </w:tc>
        <w:tc>
          <w:tcPr>
            <w:tcW w:w="491" w:type="pct"/>
            <w:tcBorders>
              <w:top w:val="nil"/>
              <w:left w:val="nil"/>
              <w:bottom w:val="nil"/>
              <w:right w:val="nil"/>
            </w:tcBorders>
          </w:tcPr>
          <w:p w14:paraId="2425D4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454" w:type="pct"/>
            <w:tcBorders>
              <w:top w:val="nil"/>
              <w:left w:val="nil"/>
              <w:bottom w:val="nil"/>
              <w:right w:val="nil"/>
            </w:tcBorders>
          </w:tcPr>
          <w:p w14:paraId="5A59B3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w:t>
            </w:r>
          </w:p>
        </w:tc>
        <w:tc>
          <w:tcPr>
            <w:tcW w:w="534" w:type="pct"/>
            <w:tcBorders>
              <w:top w:val="nil"/>
              <w:left w:val="nil"/>
              <w:bottom w:val="nil"/>
              <w:right w:val="single" w:sz="6" w:space="0" w:color="auto"/>
            </w:tcBorders>
          </w:tcPr>
          <w:p w14:paraId="3E5168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1565775</w:t>
            </w:r>
          </w:p>
        </w:tc>
      </w:tr>
      <w:tr w:rsidR="005C6F7B" w:rsidRPr="00DB7E7C" w14:paraId="72530451" w14:textId="77777777" w:rsidTr="00371855">
        <w:trPr>
          <w:trHeight w:val="20"/>
        </w:trPr>
        <w:tc>
          <w:tcPr>
            <w:tcW w:w="597" w:type="pct"/>
            <w:tcBorders>
              <w:top w:val="nil"/>
              <w:left w:val="single" w:sz="6" w:space="0" w:color="auto"/>
              <w:bottom w:val="nil"/>
              <w:right w:val="single" w:sz="6" w:space="0" w:color="auto"/>
            </w:tcBorders>
          </w:tcPr>
          <w:p w14:paraId="68AB94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409" w:type="pct"/>
            <w:tcBorders>
              <w:top w:val="nil"/>
              <w:left w:val="single" w:sz="6" w:space="0" w:color="auto"/>
              <w:bottom w:val="nil"/>
              <w:right w:val="nil"/>
            </w:tcBorders>
          </w:tcPr>
          <w:p w14:paraId="1971FD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1048.2</w:t>
            </w:r>
          </w:p>
        </w:tc>
        <w:tc>
          <w:tcPr>
            <w:tcW w:w="425" w:type="pct"/>
            <w:tcBorders>
              <w:top w:val="nil"/>
              <w:left w:val="nil"/>
              <w:bottom w:val="nil"/>
              <w:right w:val="nil"/>
            </w:tcBorders>
          </w:tcPr>
          <w:p w14:paraId="450E01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2340.8</w:t>
            </w:r>
          </w:p>
        </w:tc>
        <w:tc>
          <w:tcPr>
            <w:tcW w:w="396" w:type="pct"/>
            <w:tcBorders>
              <w:top w:val="nil"/>
              <w:left w:val="nil"/>
              <w:bottom w:val="nil"/>
              <w:right w:val="nil"/>
            </w:tcBorders>
          </w:tcPr>
          <w:p w14:paraId="455E74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11.15</w:t>
            </w:r>
          </w:p>
        </w:tc>
        <w:tc>
          <w:tcPr>
            <w:tcW w:w="411" w:type="pct"/>
            <w:tcBorders>
              <w:top w:val="nil"/>
              <w:left w:val="nil"/>
              <w:bottom w:val="nil"/>
              <w:right w:val="nil"/>
            </w:tcBorders>
          </w:tcPr>
          <w:p w14:paraId="53BABD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93.8</w:t>
            </w:r>
          </w:p>
        </w:tc>
        <w:tc>
          <w:tcPr>
            <w:tcW w:w="417" w:type="pct"/>
            <w:tcBorders>
              <w:top w:val="nil"/>
              <w:left w:val="nil"/>
              <w:bottom w:val="nil"/>
              <w:right w:val="nil"/>
            </w:tcBorders>
          </w:tcPr>
          <w:p w14:paraId="3E072B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257.4</w:t>
            </w:r>
          </w:p>
        </w:tc>
        <w:tc>
          <w:tcPr>
            <w:tcW w:w="405" w:type="pct"/>
            <w:tcBorders>
              <w:top w:val="nil"/>
              <w:left w:val="nil"/>
              <w:bottom w:val="nil"/>
              <w:right w:val="nil"/>
            </w:tcBorders>
          </w:tcPr>
          <w:p w14:paraId="341262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829.7</w:t>
            </w:r>
          </w:p>
        </w:tc>
        <w:tc>
          <w:tcPr>
            <w:tcW w:w="461" w:type="pct"/>
            <w:tcBorders>
              <w:top w:val="nil"/>
              <w:left w:val="nil"/>
              <w:bottom w:val="nil"/>
              <w:right w:val="nil"/>
            </w:tcBorders>
          </w:tcPr>
          <w:p w14:paraId="404D60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21364.5</w:t>
            </w:r>
          </w:p>
        </w:tc>
        <w:tc>
          <w:tcPr>
            <w:tcW w:w="491" w:type="pct"/>
            <w:tcBorders>
              <w:top w:val="nil"/>
              <w:left w:val="nil"/>
              <w:bottom w:val="nil"/>
              <w:right w:val="nil"/>
            </w:tcBorders>
          </w:tcPr>
          <w:p w14:paraId="73701D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c>
          <w:tcPr>
            <w:tcW w:w="454" w:type="pct"/>
            <w:tcBorders>
              <w:top w:val="nil"/>
              <w:left w:val="nil"/>
              <w:bottom w:val="nil"/>
              <w:right w:val="nil"/>
            </w:tcBorders>
          </w:tcPr>
          <w:p w14:paraId="2F305D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w:t>
            </w:r>
          </w:p>
        </w:tc>
        <w:tc>
          <w:tcPr>
            <w:tcW w:w="534" w:type="pct"/>
            <w:tcBorders>
              <w:top w:val="nil"/>
              <w:left w:val="nil"/>
              <w:bottom w:val="nil"/>
              <w:right w:val="single" w:sz="6" w:space="0" w:color="auto"/>
            </w:tcBorders>
          </w:tcPr>
          <w:p w14:paraId="6D7D13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15526433</w:t>
            </w:r>
          </w:p>
        </w:tc>
      </w:tr>
      <w:tr w:rsidR="005C6F7B" w:rsidRPr="00DB7E7C" w14:paraId="5C91915F" w14:textId="77777777" w:rsidTr="00371855">
        <w:trPr>
          <w:trHeight w:val="20"/>
        </w:trPr>
        <w:tc>
          <w:tcPr>
            <w:tcW w:w="597" w:type="pct"/>
            <w:tcBorders>
              <w:top w:val="nil"/>
              <w:left w:val="single" w:sz="6" w:space="0" w:color="auto"/>
              <w:bottom w:val="nil"/>
              <w:right w:val="single" w:sz="6" w:space="0" w:color="auto"/>
            </w:tcBorders>
          </w:tcPr>
          <w:p w14:paraId="75D98E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409" w:type="pct"/>
            <w:tcBorders>
              <w:top w:val="nil"/>
              <w:left w:val="single" w:sz="6" w:space="0" w:color="auto"/>
              <w:bottom w:val="nil"/>
              <w:right w:val="nil"/>
            </w:tcBorders>
          </w:tcPr>
          <w:p w14:paraId="362ADD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777.5</w:t>
            </w:r>
          </w:p>
        </w:tc>
        <w:tc>
          <w:tcPr>
            <w:tcW w:w="425" w:type="pct"/>
            <w:tcBorders>
              <w:top w:val="nil"/>
              <w:left w:val="nil"/>
              <w:bottom w:val="nil"/>
              <w:right w:val="nil"/>
            </w:tcBorders>
          </w:tcPr>
          <w:p w14:paraId="258B65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1341.0</w:t>
            </w:r>
          </w:p>
        </w:tc>
        <w:tc>
          <w:tcPr>
            <w:tcW w:w="396" w:type="pct"/>
            <w:tcBorders>
              <w:top w:val="nil"/>
              <w:left w:val="nil"/>
              <w:bottom w:val="nil"/>
              <w:right w:val="nil"/>
            </w:tcBorders>
          </w:tcPr>
          <w:p w14:paraId="6FB729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w:t>
            </w:r>
          </w:p>
        </w:tc>
        <w:tc>
          <w:tcPr>
            <w:tcW w:w="411" w:type="pct"/>
            <w:tcBorders>
              <w:top w:val="nil"/>
              <w:left w:val="nil"/>
              <w:bottom w:val="nil"/>
              <w:right w:val="nil"/>
            </w:tcBorders>
          </w:tcPr>
          <w:p w14:paraId="60C1EB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52.3</w:t>
            </w:r>
          </w:p>
        </w:tc>
        <w:tc>
          <w:tcPr>
            <w:tcW w:w="417" w:type="pct"/>
            <w:tcBorders>
              <w:top w:val="nil"/>
              <w:left w:val="nil"/>
              <w:bottom w:val="nil"/>
              <w:right w:val="nil"/>
            </w:tcBorders>
          </w:tcPr>
          <w:p w14:paraId="0A6144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324.9</w:t>
            </w:r>
          </w:p>
        </w:tc>
        <w:tc>
          <w:tcPr>
            <w:tcW w:w="405" w:type="pct"/>
            <w:tcBorders>
              <w:top w:val="nil"/>
              <w:left w:val="nil"/>
              <w:bottom w:val="nil"/>
              <w:right w:val="nil"/>
            </w:tcBorders>
          </w:tcPr>
          <w:p w14:paraId="50948D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790.6</w:t>
            </w:r>
          </w:p>
        </w:tc>
        <w:tc>
          <w:tcPr>
            <w:tcW w:w="461" w:type="pct"/>
            <w:tcBorders>
              <w:top w:val="nil"/>
              <w:left w:val="nil"/>
              <w:bottom w:val="nil"/>
              <w:right w:val="nil"/>
            </w:tcBorders>
          </w:tcPr>
          <w:p w14:paraId="6DFF43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9679.1</w:t>
            </w:r>
          </w:p>
        </w:tc>
        <w:tc>
          <w:tcPr>
            <w:tcW w:w="491" w:type="pct"/>
            <w:tcBorders>
              <w:top w:val="nil"/>
              <w:left w:val="nil"/>
              <w:bottom w:val="nil"/>
              <w:right w:val="nil"/>
            </w:tcBorders>
          </w:tcPr>
          <w:p w14:paraId="74C9CF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454" w:type="pct"/>
            <w:tcBorders>
              <w:top w:val="nil"/>
              <w:left w:val="nil"/>
              <w:bottom w:val="nil"/>
              <w:right w:val="nil"/>
            </w:tcBorders>
          </w:tcPr>
          <w:p w14:paraId="7D3723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16.7</w:t>
            </w:r>
          </w:p>
        </w:tc>
        <w:tc>
          <w:tcPr>
            <w:tcW w:w="534" w:type="pct"/>
            <w:tcBorders>
              <w:top w:val="nil"/>
              <w:left w:val="nil"/>
              <w:bottom w:val="nil"/>
              <w:right w:val="single" w:sz="6" w:space="0" w:color="auto"/>
            </w:tcBorders>
          </w:tcPr>
          <w:p w14:paraId="476083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105577</w:t>
            </w:r>
          </w:p>
        </w:tc>
      </w:tr>
      <w:tr w:rsidR="005C6F7B" w:rsidRPr="00DB7E7C" w14:paraId="0BA6F605" w14:textId="77777777" w:rsidTr="00371855">
        <w:trPr>
          <w:trHeight w:val="20"/>
        </w:trPr>
        <w:tc>
          <w:tcPr>
            <w:tcW w:w="597" w:type="pct"/>
            <w:tcBorders>
              <w:top w:val="nil"/>
              <w:left w:val="single" w:sz="6" w:space="0" w:color="auto"/>
              <w:bottom w:val="nil"/>
              <w:right w:val="single" w:sz="6" w:space="0" w:color="auto"/>
            </w:tcBorders>
          </w:tcPr>
          <w:p w14:paraId="5782D4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409" w:type="pct"/>
            <w:tcBorders>
              <w:top w:val="nil"/>
              <w:left w:val="single" w:sz="6" w:space="0" w:color="auto"/>
              <w:bottom w:val="nil"/>
              <w:right w:val="nil"/>
            </w:tcBorders>
          </w:tcPr>
          <w:p w14:paraId="510E28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236.7</w:t>
            </w:r>
          </w:p>
        </w:tc>
        <w:tc>
          <w:tcPr>
            <w:tcW w:w="425" w:type="pct"/>
            <w:tcBorders>
              <w:top w:val="nil"/>
              <w:left w:val="nil"/>
              <w:bottom w:val="nil"/>
              <w:right w:val="nil"/>
            </w:tcBorders>
          </w:tcPr>
          <w:p w14:paraId="27359E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610.9</w:t>
            </w:r>
          </w:p>
        </w:tc>
        <w:tc>
          <w:tcPr>
            <w:tcW w:w="396" w:type="pct"/>
            <w:tcBorders>
              <w:top w:val="nil"/>
              <w:left w:val="nil"/>
              <w:bottom w:val="nil"/>
              <w:right w:val="nil"/>
            </w:tcBorders>
          </w:tcPr>
          <w:p w14:paraId="4F0139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3.88</w:t>
            </w:r>
          </w:p>
        </w:tc>
        <w:tc>
          <w:tcPr>
            <w:tcW w:w="411" w:type="pct"/>
            <w:tcBorders>
              <w:top w:val="nil"/>
              <w:left w:val="nil"/>
              <w:bottom w:val="nil"/>
              <w:right w:val="nil"/>
            </w:tcBorders>
          </w:tcPr>
          <w:p w14:paraId="7D0A9C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w:t>
            </w:r>
          </w:p>
        </w:tc>
        <w:tc>
          <w:tcPr>
            <w:tcW w:w="417" w:type="pct"/>
            <w:tcBorders>
              <w:top w:val="nil"/>
              <w:left w:val="nil"/>
              <w:bottom w:val="nil"/>
              <w:right w:val="nil"/>
            </w:tcBorders>
          </w:tcPr>
          <w:p w14:paraId="1B212F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55.5</w:t>
            </w:r>
          </w:p>
        </w:tc>
        <w:tc>
          <w:tcPr>
            <w:tcW w:w="405" w:type="pct"/>
            <w:tcBorders>
              <w:top w:val="nil"/>
              <w:left w:val="nil"/>
              <w:bottom w:val="nil"/>
              <w:right w:val="nil"/>
            </w:tcBorders>
          </w:tcPr>
          <w:p w14:paraId="63269E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175.9</w:t>
            </w:r>
          </w:p>
        </w:tc>
        <w:tc>
          <w:tcPr>
            <w:tcW w:w="461" w:type="pct"/>
            <w:tcBorders>
              <w:top w:val="nil"/>
              <w:left w:val="nil"/>
              <w:bottom w:val="nil"/>
              <w:right w:val="nil"/>
            </w:tcBorders>
          </w:tcPr>
          <w:p w14:paraId="5B9D7B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6787.1</w:t>
            </w:r>
          </w:p>
        </w:tc>
        <w:tc>
          <w:tcPr>
            <w:tcW w:w="491" w:type="pct"/>
            <w:tcBorders>
              <w:top w:val="nil"/>
              <w:left w:val="nil"/>
              <w:bottom w:val="nil"/>
              <w:right w:val="nil"/>
            </w:tcBorders>
          </w:tcPr>
          <w:p w14:paraId="439826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454" w:type="pct"/>
            <w:tcBorders>
              <w:top w:val="nil"/>
              <w:left w:val="nil"/>
              <w:bottom w:val="nil"/>
              <w:right w:val="nil"/>
            </w:tcBorders>
          </w:tcPr>
          <w:p w14:paraId="3F1695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45.9</w:t>
            </w:r>
          </w:p>
        </w:tc>
        <w:tc>
          <w:tcPr>
            <w:tcW w:w="534" w:type="pct"/>
            <w:tcBorders>
              <w:top w:val="nil"/>
              <w:left w:val="nil"/>
              <w:bottom w:val="nil"/>
              <w:right w:val="single" w:sz="6" w:space="0" w:color="auto"/>
            </w:tcBorders>
          </w:tcPr>
          <w:p w14:paraId="607F38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3724479</w:t>
            </w:r>
          </w:p>
        </w:tc>
      </w:tr>
      <w:tr w:rsidR="005C6F7B" w:rsidRPr="00DB7E7C" w14:paraId="7C641591" w14:textId="77777777" w:rsidTr="00371855">
        <w:trPr>
          <w:trHeight w:val="20"/>
        </w:trPr>
        <w:tc>
          <w:tcPr>
            <w:tcW w:w="597" w:type="pct"/>
            <w:tcBorders>
              <w:top w:val="nil"/>
              <w:left w:val="single" w:sz="6" w:space="0" w:color="auto"/>
              <w:bottom w:val="nil"/>
              <w:right w:val="single" w:sz="6" w:space="0" w:color="auto"/>
            </w:tcBorders>
          </w:tcPr>
          <w:p w14:paraId="1F38D2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409" w:type="pct"/>
            <w:tcBorders>
              <w:top w:val="nil"/>
              <w:left w:val="single" w:sz="6" w:space="0" w:color="auto"/>
              <w:bottom w:val="nil"/>
              <w:right w:val="nil"/>
            </w:tcBorders>
          </w:tcPr>
          <w:p w14:paraId="61FB79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1697.3</w:t>
            </w:r>
          </w:p>
        </w:tc>
        <w:tc>
          <w:tcPr>
            <w:tcW w:w="425" w:type="pct"/>
            <w:tcBorders>
              <w:top w:val="nil"/>
              <w:left w:val="nil"/>
              <w:bottom w:val="nil"/>
              <w:right w:val="nil"/>
            </w:tcBorders>
          </w:tcPr>
          <w:p w14:paraId="076A85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3265.1</w:t>
            </w:r>
          </w:p>
        </w:tc>
        <w:tc>
          <w:tcPr>
            <w:tcW w:w="396" w:type="pct"/>
            <w:tcBorders>
              <w:top w:val="nil"/>
              <w:left w:val="nil"/>
              <w:bottom w:val="nil"/>
              <w:right w:val="nil"/>
            </w:tcBorders>
          </w:tcPr>
          <w:p w14:paraId="1C932E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4.86</w:t>
            </w:r>
          </w:p>
        </w:tc>
        <w:tc>
          <w:tcPr>
            <w:tcW w:w="411" w:type="pct"/>
            <w:tcBorders>
              <w:top w:val="nil"/>
              <w:left w:val="nil"/>
              <w:bottom w:val="nil"/>
              <w:right w:val="nil"/>
            </w:tcBorders>
          </w:tcPr>
          <w:p w14:paraId="555D2D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147.9</w:t>
            </w:r>
          </w:p>
        </w:tc>
        <w:tc>
          <w:tcPr>
            <w:tcW w:w="417" w:type="pct"/>
            <w:tcBorders>
              <w:top w:val="nil"/>
              <w:left w:val="nil"/>
              <w:bottom w:val="nil"/>
              <w:right w:val="nil"/>
            </w:tcBorders>
          </w:tcPr>
          <w:p w14:paraId="72A005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504.6</w:t>
            </w:r>
          </w:p>
        </w:tc>
        <w:tc>
          <w:tcPr>
            <w:tcW w:w="405" w:type="pct"/>
            <w:tcBorders>
              <w:top w:val="nil"/>
              <w:left w:val="nil"/>
              <w:bottom w:val="nil"/>
              <w:right w:val="nil"/>
            </w:tcBorders>
          </w:tcPr>
          <w:p w14:paraId="00026B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1642.7</w:t>
            </w:r>
          </w:p>
        </w:tc>
        <w:tc>
          <w:tcPr>
            <w:tcW w:w="461" w:type="pct"/>
            <w:tcBorders>
              <w:top w:val="nil"/>
              <w:left w:val="nil"/>
              <w:bottom w:val="nil"/>
              <w:right w:val="nil"/>
            </w:tcBorders>
          </w:tcPr>
          <w:p w14:paraId="77E900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26009.4</w:t>
            </w:r>
          </w:p>
        </w:tc>
        <w:tc>
          <w:tcPr>
            <w:tcW w:w="491" w:type="pct"/>
            <w:tcBorders>
              <w:top w:val="nil"/>
              <w:left w:val="nil"/>
              <w:bottom w:val="nil"/>
              <w:right w:val="nil"/>
            </w:tcBorders>
          </w:tcPr>
          <w:p w14:paraId="40B580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454" w:type="pct"/>
            <w:tcBorders>
              <w:top w:val="nil"/>
              <w:left w:val="nil"/>
              <w:bottom w:val="nil"/>
              <w:right w:val="nil"/>
            </w:tcBorders>
          </w:tcPr>
          <w:p w14:paraId="0E0C7F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w:t>
            </w:r>
          </w:p>
        </w:tc>
        <w:tc>
          <w:tcPr>
            <w:tcW w:w="534" w:type="pct"/>
            <w:tcBorders>
              <w:top w:val="nil"/>
              <w:left w:val="nil"/>
              <w:bottom w:val="nil"/>
              <w:right w:val="single" w:sz="6" w:space="0" w:color="auto"/>
            </w:tcBorders>
          </w:tcPr>
          <w:p w14:paraId="10893F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485456</w:t>
            </w:r>
          </w:p>
        </w:tc>
      </w:tr>
      <w:tr w:rsidR="005C6F7B" w:rsidRPr="00DB7E7C" w14:paraId="02C82532" w14:textId="77777777" w:rsidTr="00371855">
        <w:trPr>
          <w:trHeight w:val="20"/>
        </w:trPr>
        <w:tc>
          <w:tcPr>
            <w:tcW w:w="597" w:type="pct"/>
            <w:tcBorders>
              <w:top w:val="nil"/>
              <w:left w:val="single" w:sz="6" w:space="0" w:color="auto"/>
              <w:bottom w:val="nil"/>
              <w:right w:val="single" w:sz="6" w:space="0" w:color="auto"/>
            </w:tcBorders>
          </w:tcPr>
          <w:p w14:paraId="269C47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409" w:type="pct"/>
            <w:tcBorders>
              <w:top w:val="nil"/>
              <w:left w:val="single" w:sz="6" w:space="0" w:color="auto"/>
              <w:bottom w:val="nil"/>
              <w:right w:val="nil"/>
            </w:tcBorders>
          </w:tcPr>
          <w:p w14:paraId="546CDB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632.5</w:t>
            </w:r>
          </w:p>
        </w:tc>
        <w:tc>
          <w:tcPr>
            <w:tcW w:w="425" w:type="pct"/>
            <w:tcBorders>
              <w:top w:val="nil"/>
              <w:left w:val="nil"/>
              <w:bottom w:val="nil"/>
              <w:right w:val="nil"/>
            </w:tcBorders>
          </w:tcPr>
          <w:p w14:paraId="6F3BA1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1249.4</w:t>
            </w:r>
          </w:p>
        </w:tc>
        <w:tc>
          <w:tcPr>
            <w:tcW w:w="396" w:type="pct"/>
            <w:tcBorders>
              <w:top w:val="nil"/>
              <w:left w:val="nil"/>
              <w:bottom w:val="nil"/>
              <w:right w:val="nil"/>
            </w:tcBorders>
          </w:tcPr>
          <w:p w14:paraId="5DA11B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2.70</w:t>
            </w:r>
          </w:p>
        </w:tc>
        <w:tc>
          <w:tcPr>
            <w:tcW w:w="411" w:type="pct"/>
            <w:tcBorders>
              <w:top w:val="nil"/>
              <w:left w:val="nil"/>
              <w:bottom w:val="nil"/>
              <w:right w:val="nil"/>
            </w:tcBorders>
          </w:tcPr>
          <w:p w14:paraId="08A5CD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39.8</w:t>
            </w:r>
          </w:p>
        </w:tc>
        <w:tc>
          <w:tcPr>
            <w:tcW w:w="417" w:type="pct"/>
            <w:tcBorders>
              <w:top w:val="nil"/>
              <w:left w:val="nil"/>
              <w:bottom w:val="nil"/>
              <w:right w:val="nil"/>
            </w:tcBorders>
          </w:tcPr>
          <w:p w14:paraId="5BBB75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171.3</w:t>
            </w:r>
          </w:p>
        </w:tc>
        <w:tc>
          <w:tcPr>
            <w:tcW w:w="405" w:type="pct"/>
            <w:tcBorders>
              <w:top w:val="nil"/>
              <w:left w:val="nil"/>
              <w:bottom w:val="nil"/>
              <w:right w:val="nil"/>
            </w:tcBorders>
          </w:tcPr>
          <w:p w14:paraId="4195D6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654.8</w:t>
            </w:r>
          </w:p>
        </w:tc>
        <w:tc>
          <w:tcPr>
            <w:tcW w:w="461" w:type="pct"/>
            <w:tcBorders>
              <w:top w:val="nil"/>
              <w:left w:val="nil"/>
              <w:bottom w:val="nil"/>
              <w:right w:val="nil"/>
            </w:tcBorders>
          </w:tcPr>
          <w:p w14:paraId="2C5C8E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10516.0</w:t>
            </w:r>
          </w:p>
        </w:tc>
        <w:tc>
          <w:tcPr>
            <w:tcW w:w="491" w:type="pct"/>
            <w:tcBorders>
              <w:top w:val="nil"/>
              <w:left w:val="nil"/>
              <w:bottom w:val="nil"/>
              <w:right w:val="nil"/>
            </w:tcBorders>
          </w:tcPr>
          <w:p w14:paraId="75CE87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454" w:type="pct"/>
            <w:tcBorders>
              <w:top w:val="nil"/>
              <w:left w:val="nil"/>
              <w:bottom w:val="nil"/>
              <w:right w:val="nil"/>
            </w:tcBorders>
          </w:tcPr>
          <w:p w14:paraId="0F2ACA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22.2</w:t>
            </w:r>
          </w:p>
        </w:tc>
        <w:tc>
          <w:tcPr>
            <w:tcW w:w="534" w:type="pct"/>
            <w:tcBorders>
              <w:top w:val="nil"/>
              <w:left w:val="nil"/>
              <w:bottom w:val="nil"/>
              <w:right w:val="single" w:sz="6" w:space="0" w:color="auto"/>
            </w:tcBorders>
          </w:tcPr>
          <w:p w14:paraId="779DFB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205349</w:t>
            </w:r>
          </w:p>
        </w:tc>
      </w:tr>
      <w:tr w:rsidR="005C6F7B" w:rsidRPr="00DB7E7C" w14:paraId="60135342" w14:textId="77777777" w:rsidTr="00371855">
        <w:trPr>
          <w:trHeight w:val="20"/>
        </w:trPr>
        <w:tc>
          <w:tcPr>
            <w:tcW w:w="597" w:type="pct"/>
            <w:tcBorders>
              <w:top w:val="nil"/>
              <w:left w:val="single" w:sz="6" w:space="0" w:color="auto"/>
              <w:bottom w:val="nil"/>
              <w:right w:val="single" w:sz="6" w:space="0" w:color="auto"/>
            </w:tcBorders>
          </w:tcPr>
          <w:p w14:paraId="5347A2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409" w:type="pct"/>
            <w:tcBorders>
              <w:top w:val="nil"/>
              <w:left w:val="single" w:sz="6" w:space="0" w:color="auto"/>
              <w:bottom w:val="nil"/>
              <w:right w:val="nil"/>
            </w:tcBorders>
          </w:tcPr>
          <w:p w14:paraId="7E2040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2066.9</w:t>
            </w:r>
          </w:p>
        </w:tc>
        <w:tc>
          <w:tcPr>
            <w:tcW w:w="425" w:type="pct"/>
            <w:tcBorders>
              <w:top w:val="nil"/>
              <w:left w:val="nil"/>
              <w:bottom w:val="nil"/>
              <w:right w:val="nil"/>
            </w:tcBorders>
          </w:tcPr>
          <w:p w14:paraId="364F1B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6051.6</w:t>
            </w:r>
          </w:p>
        </w:tc>
        <w:tc>
          <w:tcPr>
            <w:tcW w:w="396" w:type="pct"/>
            <w:tcBorders>
              <w:top w:val="nil"/>
              <w:left w:val="nil"/>
              <w:bottom w:val="nil"/>
              <w:right w:val="nil"/>
            </w:tcBorders>
          </w:tcPr>
          <w:p w14:paraId="13DF7F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w:t>
            </w:r>
          </w:p>
        </w:tc>
        <w:tc>
          <w:tcPr>
            <w:tcW w:w="411" w:type="pct"/>
            <w:tcBorders>
              <w:top w:val="nil"/>
              <w:left w:val="nil"/>
              <w:bottom w:val="nil"/>
              <w:right w:val="nil"/>
            </w:tcBorders>
          </w:tcPr>
          <w:p w14:paraId="002A54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45.8</w:t>
            </w:r>
          </w:p>
        </w:tc>
        <w:tc>
          <w:tcPr>
            <w:tcW w:w="417" w:type="pct"/>
            <w:tcBorders>
              <w:top w:val="nil"/>
              <w:left w:val="nil"/>
              <w:bottom w:val="nil"/>
              <w:right w:val="nil"/>
            </w:tcBorders>
          </w:tcPr>
          <w:p w14:paraId="72E80D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194.3</w:t>
            </w:r>
          </w:p>
        </w:tc>
        <w:tc>
          <w:tcPr>
            <w:tcW w:w="405" w:type="pct"/>
            <w:tcBorders>
              <w:top w:val="nil"/>
              <w:left w:val="nil"/>
              <w:bottom w:val="nil"/>
              <w:right w:val="nil"/>
            </w:tcBorders>
          </w:tcPr>
          <w:p w14:paraId="4B676F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917.3</w:t>
            </w:r>
          </w:p>
        </w:tc>
        <w:tc>
          <w:tcPr>
            <w:tcW w:w="461" w:type="pct"/>
            <w:tcBorders>
              <w:top w:val="nil"/>
              <w:left w:val="nil"/>
              <w:bottom w:val="nil"/>
              <w:right w:val="nil"/>
            </w:tcBorders>
          </w:tcPr>
          <w:p w14:paraId="5A2604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53548.9</w:t>
            </w:r>
          </w:p>
        </w:tc>
        <w:tc>
          <w:tcPr>
            <w:tcW w:w="491" w:type="pct"/>
            <w:tcBorders>
              <w:top w:val="nil"/>
              <w:left w:val="nil"/>
              <w:bottom w:val="nil"/>
              <w:right w:val="nil"/>
            </w:tcBorders>
          </w:tcPr>
          <w:p w14:paraId="7F7995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454" w:type="pct"/>
            <w:tcBorders>
              <w:top w:val="nil"/>
              <w:left w:val="nil"/>
              <w:bottom w:val="nil"/>
              <w:right w:val="nil"/>
            </w:tcBorders>
          </w:tcPr>
          <w:p w14:paraId="767385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w:t>
            </w:r>
          </w:p>
        </w:tc>
        <w:tc>
          <w:tcPr>
            <w:tcW w:w="534" w:type="pct"/>
            <w:tcBorders>
              <w:top w:val="nil"/>
              <w:left w:val="nil"/>
              <w:bottom w:val="nil"/>
              <w:right w:val="single" w:sz="6" w:space="0" w:color="auto"/>
            </w:tcBorders>
          </w:tcPr>
          <w:p w14:paraId="48CF9E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973807</w:t>
            </w:r>
          </w:p>
        </w:tc>
      </w:tr>
      <w:tr w:rsidR="005C6F7B" w:rsidRPr="00DB7E7C" w14:paraId="0D73EC9B" w14:textId="77777777" w:rsidTr="00371855">
        <w:trPr>
          <w:trHeight w:val="20"/>
        </w:trPr>
        <w:tc>
          <w:tcPr>
            <w:tcW w:w="597" w:type="pct"/>
            <w:tcBorders>
              <w:top w:val="nil"/>
              <w:left w:val="single" w:sz="6" w:space="0" w:color="auto"/>
              <w:bottom w:val="nil"/>
              <w:right w:val="single" w:sz="6" w:space="0" w:color="auto"/>
            </w:tcBorders>
          </w:tcPr>
          <w:p w14:paraId="606DF4C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409" w:type="pct"/>
            <w:tcBorders>
              <w:top w:val="nil"/>
              <w:left w:val="single" w:sz="6" w:space="0" w:color="auto"/>
              <w:bottom w:val="nil"/>
              <w:right w:val="nil"/>
            </w:tcBorders>
          </w:tcPr>
          <w:p w14:paraId="75543C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277.6</w:t>
            </w:r>
          </w:p>
        </w:tc>
        <w:tc>
          <w:tcPr>
            <w:tcW w:w="425" w:type="pct"/>
            <w:tcBorders>
              <w:top w:val="nil"/>
              <w:left w:val="nil"/>
              <w:bottom w:val="nil"/>
              <w:right w:val="nil"/>
            </w:tcBorders>
          </w:tcPr>
          <w:p w14:paraId="3B909C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544.5</w:t>
            </w:r>
          </w:p>
        </w:tc>
        <w:tc>
          <w:tcPr>
            <w:tcW w:w="396" w:type="pct"/>
            <w:tcBorders>
              <w:top w:val="nil"/>
              <w:left w:val="nil"/>
              <w:bottom w:val="nil"/>
              <w:right w:val="nil"/>
            </w:tcBorders>
          </w:tcPr>
          <w:p w14:paraId="35D7B7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w:t>
            </w:r>
          </w:p>
        </w:tc>
        <w:tc>
          <w:tcPr>
            <w:tcW w:w="411" w:type="pct"/>
            <w:tcBorders>
              <w:top w:val="nil"/>
              <w:left w:val="nil"/>
              <w:bottom w:val="nil"/>
              <w:right w:val="nil"/>
            </w:tcBorders>
          </w:tcPr>
          <w:p w14:paraId="2F9525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w:t>
            </w:r>
          </w:p>
        </w:tc>
        <w:tc>
          <w:tcPr>
            <w:tcW w:w="417" w:type="pct"/>
            <w:tcBorders>
              <w:top w:val="nil"/>
              <w:left w:val="nil"/>
              <w:bottom w:val="nil"/>
              <w:right w:val="nil"/>
            </w:tcBorders>
          </w:tcPr>
          <w:p w14:paraId="07D2C5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73.8</w:t>
            </w:r>
          </w:p>
        </w:tc>
        <w:tc>
          <w:tcPr>
            <w:tcW w:w="405" w:type="pct"/>
            <w:tcBorders>
              <w:top w:val="nil"/>
              <w:left w:val="nil"/>
              <w:bottom w:val="nil"/>
              <w:right w:val="nil"/>
            </w:tcBorders>
          </w:tcPr>
          <w:p w14:paraId="3BE9B1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245.4</w:t>
            </w:r>
          </w:p>
        </w:tc>
        <w:tc>
          <w:tcPr>
            <w:tcW w:w="461" w:type="pct"/>
            <w:tcBorders>
              <w:top w:val="nil"/>
              <w:left w:val="nil"/>
              <w:bottom w:val="nil"/>
              <w:right w:val="nil"/>
            </w:tcBorders>
          </w:tcPr>
          <w:p w14:paraId="0F5D00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4162.8</w:t>
            </w:r>
          </w:p>
        </w:tc>
        <w:tc>
          <w:tcPr>
            <w:tcW w:w="491" w:type="pct"/>
            <w:tcBorders>
              <w:top w:val="nil"/>
              <w:left w:val="nil"/>
              <w:bottom w:val="nil"/>
              <w:right w:val="nil"/>
            </w:tcBorders>
          </w:tcPr>
          <w:p w14:paraId="7DF8BC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454" w:type="pct"/>
            <w:tcBorders>
              <w:top w:val="nil"/>
              <w:left w:val="nil"/>
              <w:bottom w:val="nil"/>
              <w:right w:val="nil"/>
            </w:tcBorders>
          </w:tcPr>
          <w:p w14:paraId="4A68C8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w:t>
            </w:r>
          </w:p>
        </w:tc>
        <w:tc>
          <w:tcPr>
            <w:tcW w:w="534" w:type="pct"/>
            <w:tcBorders>
              <w:top w:val="nil"/>
              <w:left w:val="nil"/>
              <w:bottom w:val="nil"/>
              <w:right w:val="single" w:sz="6" w:space="0" w:color="auto"/>
            </w:tcBorders>
          </w:tcPr>
          <w:p w14:paraId="30D8EF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529469</w:t>
            </w:r>
          </w:p>
        </w:tc>
      </w:tr>
      <w:tr w:rsidR="005C6F7B" w:rsidRPr="00DB7E7C" w14:paraId="5F6E670D" w14:textId="77777777" w:rsidTr="00371855">
        <w:trPr>
          <w:trHeight w:val="20"/>
        </w:trPr>
        <w:tc>
          <w:tcPr>
            <w:tcW w:w="597" w:type="pct"/>
            <w:tcBorders>
              <w:top w:val="nil"/>
              <w:left w:val="single" w:sz="6" w:space="0" w:color="auto"/>
              <w:bottom w:val="nil"/>
              <w:right w:val="single" w:sz="6" w:space="0" w:color="auto"/>
            </w:tcBorders>
          </w:tcPr>
          <w:p w14:paraId="3348B0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409" w:type="pct"/>
            <w:tcBorders>
              <w:top w:val="nil"/>
              <w:left w:val="single" w:sz="6" w:space="0" w:color="auto"/>
              <w:bottom w:val="nil"/>
              <w:right w:val="nil"/>
            </w:tcBorders>
          </w:tcPr>
          <w:p w14:paraId="0697CA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588.6</w:t>
            </w:r>
          </w:p>
        </w:tc>
        <w:tc>
          <w:tcPr>
            <w:tcW w:w="425" w:type="pct"/>
            <w:tcBorders>
              <w:top w:val="nil"/>
              <w:left w:val="nil"/>
              <w:bottom w:val="nil"/>
              <w:right w:val="nil"/>
            </w:tcBorders>
          </w:tcPr>
          <w:p w14:paraId="084CFF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1579.9</w:t>
            </w:r>
          </w:p>
        </w:tc>
        <w:tc>
          <w:tcPr>
            <w:tcW w:w="396" w:type="pct"/>
            <w:tcBorders>
              <w:top w:val="nil"/>
              <w:left w:val="nil"/>
              <w:bottom w:val="nil"/>
              <w:right w:val="nil"/>
            </w:tcBorders>
          </w:tcPr>
          <w:p w14:paraId="0CF2E5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3.01</w:t>
            </w:r>
          </w:p>
        </w:tc>
        <w:tc>
          <w:tcPr>
            <w:tcW w:w="411" w:type="pct"/>
            <w:tcBorders>
              <w:top w:val="nil"/>
              <w:left w:val="nil"/>
              <w:bottom w:val="nil"/>
              <w:right w:val="nil"/>
            </w:tcBorders>
          </w:tcPr>
          <w:p w14:paraId="5D5D75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44.6</w:t>
            </w:r>
          </w:p>
        </w:tc>
        <w:tc>
          <w:tcPr>
            <w:tcW w:w="417" w:type="pct"/>
            <w:tcBorders>
              <w:top w:val="nil"/>
              <w:left w:val="nil"/>
              <w:bottom w:val="nil"/>
              <w:right w:val="nil"/>
            </w:tcBorders>
          </w:tcPr>
          <w:p w14:paraId="657CB4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133.1</w:t>
            </w:r>
          </w:p>
        </w:tc>
        <w:tc>
          <w:tcPr>
            <w:tcW w:w="405" w:type="pct"/>
            <w:tcBorders>
              <w:top w:val="nil"/>
              <w:left w:val="nil"/>
              <w:bottom w:val="nil"/>
              <w:right w:val="nil"/>
            </w:tcBorders>
          </w:tcPr>
          <w:p w14:paraId="7C1AF9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435.9</w:t>
            </w:r>
          </w:p>
        </w:tc>
        <w:tc>
          <w:tcPr>
            <w:tcW w:w="461" w:type="pct"/>
            <w:tcBorders>
              <w:top w:val="nil"/>
              <w:left w:val="nil"/>
              <w:bottom w:val="nil"/>
              <w:right w:val="nil"/>
            </w:tcBorders>
          </w:tcPr>
          <w:p w14:paraId="31EFDF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17239.4</w:t>
            </w:r>
          </w:p>
        </w:tc>
        <w:tc>
          <w:tcPr>
            <w:tcW w:w="491" w:type="pct"/>
            <w:tcBorders>
              <w:top w:val="nil"/>
              <w:left w:val="nil"/>
              <w:bottom w:val="nil"/>
              <w:right w:val="nil"/>
            </w:tcBorders>
          </w:tcPr>
          <w:p w14:paraId="5A5B8A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c>
          <w:tcPr>
            <w:tcW w:w="454" w:type="pct"/>
            <w:tcBorders>
              <w:top w:val="nil"/>
              <w:left w:val="nil"/>
              <w:bottom w:val="nil"/>
              <w:right w:val="nil"/>
            </w:tcBorders>
          </w:tcPr>
          <w:p w14:paraId="04EAAB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46.2</w:t>
            </w:r>
          </w:p>
        </w:tc>
        <w:tc>
          <w:tcPr>
            <w:tcW w:w="534" w:type="pct"/>
            <w:tcBorders>
              <w:top w:val="nil"/>
              <w:left w:val="nil"/>
              <w:bottom w:val="nil"/>
              <w:right w:val="single" w:sz="6" w:space="0" w:color="auto"/>
            </w:tcBorders>
          </w:tcPr>
          <w:p w14:paraId="39CBED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871802</w:t>
            </w:r>
          </w:p>
        </w:tc>
      </w:tr>
      <w:tr w:rsidR="005C6F7B" w:rsidRPr="00DB7E7C" w14:paraId="7EE543DF" w14:textId="77777777" w:rsidTr="00371855">
        <w:trPr>
          <w:trHeight w:val="20"/>
        </w:trPr>
        <w:tc>
          <w:tcPr>
            <w:tcW w:w="597" w:type="pct"/>
            <w:tcBorders>
              <w:top w:val="nil"/>
              <w:left w:val="single" w:sz="6" w:space="0" w:color="auto"/>
              <w:bottom w:val="nil"/>
              <w:right w:val="single" w:sz="6" w:space="0" w:color="auto"/>
            </w:tcBorders>
          </w:tcPr>
          <w:p w14:paraId="297443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409" w:type="pct"/>
            <w:tcBorders>
              <w:top w:val="nil"/>
              <w:left w:val="single" w:sz="6" w:space="0" w:color="auto"/>
              <w:bottom w:val="nil"/>
              <w:right w:val="nil"/>
            </w:tcBorders>
          </w:tcPr>
          <w:p w14:paraId="6C504C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107.1</w:t>
            </w:r>
          </w:p>
        </w:tc>
        <w:tc>
          <w:tcPr>
            <w:tcW w:w="425" w:type="pct"/>
            <w:tcBorders>
              <w:top w:val="nil"/>
              <w:left w:val="nil"/>
              <w:bottom w:val="nil"/>
              <w:right w:val="nil"/>
            </w:tcBorders>
          </w:tcPr>
          <w:p w14:paraId="5F8BAB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245.4</w:t>
            </w:r>
          </w:p>
        </w:tc>
        <w:tc>
          <w:tcPr>
            <w:tcW w:w="396" w:type="pct"/>
            <w:tcBorders>
              <w:top w:val="nil"/>
              <w:left w:val="nil"/>
              <w:bottom w:val="nil"/>
              <w:right w:val="nil"/>
            </w:tcBorders>
          </w:tcPr>
          <w:p w14:paraId="0C3CF1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w:t>
            </w:r>
          </w:p>
        </w:tc>
        <w:tc>
          <w:tcPr>
            <w:tcW w:w="411" w:type="pct"/>
            <w:tcBorders>
              <w:top w:val="nil"/>
              <w:left w:val="nil"/>
              <w:bottom w:val="nil"/>
              <w:right w:val="nil"/>
            </w:tcBorders>
          </w:tcPr>
          <w:p w14:paraId="191A16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c>
          <w:tcPr>
            <w:tcW w:w="417" w:type="pct"/>
            <w:tcBorders>
              <w:top w:val="nil"/>
              <w:left w:val="nil"/>
              <w:bottom w:val="nil"/>
              <w:right w:val="nil"/>
            </w:tcBorders>
          </w:tcPr>
          <w:p w14:paraId="18D160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22.0</w:t>
            </w:r>
          </w:p>
        </w:tc>
        <w:tc>
          <w:tcPr>
            <w:tcW w:w="405" w:type="pct"/>
            <w:tcBorders>
              <w:top w:val="nil"/>
              <w:left w:val="nil"/>
              <w:bottom w:val="nil"/>
              <w:right w:val="nil"/>
            </w:tcBorders>
          </w:tcPr>
          <w:p w14:paraId="3365DE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88.5</w:t>
            </w:r>
          </w:p>
        </w:tc>
        <w:tc>
          <w:tcPr>
            <w:tcW w:w="461" w:type="pct"/>
            <w:tcBorders>
              <w:top w:val="nil"/>
              <w:left w:val="nil"/>
              <w:bottom w:val="nil"/>
              <w:right w:val="nil"/>
            </w:tcBorders>
          </w:tcPr>
          <w:p w14:paraId="660B1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2496.4</w:t>
            </w:r>
          </w:p>
        </w:tc>
        <w:tc>
          <w:tcPr>
            <w:tcW w:w="491" w:type="pct"/>
            <w:tcBorders>
              <w:top w:val="nil"/>
              <w:left w:val="nil"/>
              <w:bottom w:val="nil"/>
              <w:right w:val="nil"/>
            </w:tcBorders>
          </w:tcPr>
          <w:p w14:paraId="528918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454" w:type="pct"/>
            <w:tcBorders>
              <w:top w:val="nil"/>
              <w:left w:val="nil"/>
              <w:bottom w:val="nil"/>
              <w:right w:val="nil"/>
            </w:tcBorders>
          </w:tcPr>
          <w:p w14:paraId="707F82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w:t>
            </w:r>
          </w:p>
        </w:tc>
        <w:tc>
          <w:tcPr>
            <w:tcW w:w="534" w:type="pct"/>
            <w:tcBorders>
              <w:top w:val="nil"/>
              <w:left w:val="nil"/>
              <w:bottom w:val="nil"/>
              <w:right w:val="single" w:sz="6" w:space="0" w:color="auto"/>
            </w:tcBorders>
          </w:tcPr>
          <w:p w14:paraId="66B31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881273</w:t>
            </w:r>
          </w:p>
        </w:tc>
      </w:tr>
      <w:tr w:rsidR="005C6F7B" w:rsidRPr="00DB7E7C" w14:paraId="1E99828F" w14:textId="77777777" w:rsidTr="00371855">
        <w:trPr>
          <w:trHeight w:val="20"/>
        </w:trPr>
        <w:tc>
          <w:tcPr>
            <w:tcW w:w="597" w:type="pct"/>
            <w:tcBorders>
              <w:top w:val="nil"/>
              <w:left w:val="single" w:sz="6" w:space="0" w:color="auto"/>
              <w:bottom w:val="nil"/>
              <w:right w:val="single" w:sz="6" w:space="0" w:color="auto"/>
            </w:tcBorders>
          </w:tcPr>
          <w:p w14:paraId="3C69B6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409" w:type="pct"/>
            <w:tcBorders>
              <w:top w:val="nil"/>
              <w:left w:val="single" w:sz="6" w:space="0" w:color="auto"/>
              <w:bottom w:val="nil"/>
              <w:right w:val="nil"/>
            </w:tcBorders>
          </w:tcPr>
          <w:p w14:paraId="3E893E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327.5</w:t>
            </w:r>
          </w:p>
        </w:tc>
        <w:tc>
          <w:tcPr>
            <w:tcW w:w="425" w:type="pct"/>
            <w:tcBorders>
              <w:top w:val="nil"/>
              <w:left w:val="nil"/>
              <w:bottom w:val="nil"/>
              <w:right w:val="nil"/>
            </w:tcBorders>
          </w:tcPr>
          <w:p w14:paraId="322073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688.7</w:t>
            </w:r>
          </w:p>
        </w:tc>
        <w:tc>
          <w:tcPr>
            <w:tcW w:w="396" w:type="pct"/>
            <w:tcBorders>
              <w:top w:val="nil"/>
              <w:left w:val="nil"/>
              <w:bottom w:val="nil"/>
              <w:right w:val="nil"/>
            </w:tcBorders>
          </w:tcPr>
          <w:p w14:paraId="220DA2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w:t>
            </w:r>
          </w:p>
        </w:tc>
        <w:tc>
          <w:tcPr>
            <w:tcW w:w="411" w:type="pct"/>
            <w:tcBorders>
              <w:top w:val="nil"/>
              <w:left w:val="nil"/>
              <w:bottom w:val="nil"/>
              <w:right w:val="nil"/>
            </w:tcBorders>
          </w:tcPr>
          <w:p w14:paraId="00248A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417" w:type="pct"/>
            <w:tcBorders>
              <w:top w:val="nil"/>
              <w:left w:val="nil"/>
              <w:bottom w:val="nil"/>
              <w:right w:val="nil"/>
            </w:tcBorders>
          </w:tcPr>
          <w:p w14:paraId="14D1CC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w:t>
            </w:r>
          </w:p>
        </w:tc>
        <w:tc>
          <w:tcPr>
            <w:tcW w:w="405" w:type="pct"/>
            <w:tcBorders>
              <w:top w:val="nil"/>
              <w:left w:val="nil"/>
              <w:bottom w:val="nil"/>
              <w:right w:val="nil"/>
            </w:tcBorders>
          </w:tcPr>
          <w:p w14:paraId="4F995D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279.8</w:t>
            </w:r>
          </w:p>
        </w:tc>
        <w:tc>
          <w:tcPr>
            <w:tcW w:w="461" w:type="pct"/>
            <w:tcBorders>
              <w:top w:val="nil"/>
              <w:left w:val="nil"/>
              <w:bottom w:val="nil"/>
              <w:right w:val="nil"/>
            </w:tcBorders>
          </w:tcPr>
          <w:p w14:paraId="499896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4957.0</w:t>
            </w:r>
          </w:p>
        </w:tc>
        <w:tc>
          <w:tcPr>
            <w:tcW w:w="491" w:type="pct"/>
            <w:tcBorders>
              <w:top w:val="nil"/>
              <w:left w:val="nil"/>
              <w:bottom w:val="nil"/>
              <w:right w:val="nil"/>
            </w:tcBorders>
          </w:tcPr>
          <w:p w14:paraId="7DD8EB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454" w:type="pct"/>
            <w:tcBorders>
              <w:top w:val="nil"/>
              <w:left w:val="nil"/>
              <w:bottom w:val="nil"/>
              <w:right w:val="nil"/>
            </w:tcBorders>
          </w:tcPr>
          <w:p w14:paraId="05DBBE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w:t>
            </w:r>
          </w:p>
        </w:tc>
        <w:tc>
          <w:tcPr>
            <w:tcW w:w="534" w:type="pct"/>
            <w:tcBorders>
              <w:top w:val="nil"/>
              <w:left w:val="nil"/>
              <w:bottom w:val="nil"/>
              <w:right w:val="single" w:sz="6" w:space="0" w:color="auto"/>
            </w:tcBorders>
          </w:tcPr>
          <w:p w14:paraId="5A3AD8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356002</w:t>
            </w:r>
          </w:p>
        </w:tc>
      </w:tr>
      <w:tr w:rsidR="005C6F7B" w:rsidRPr="00DB7E7C" w14:paraId="08F4952D" w14:textId="77777777" w:rsidTr="00371855">
        <w:trPr>
          <w:trHeight w:val="20"/>
        </w:trPr>
        <w:tc>
          <w:tcPr>
            <w:tcW w:w="597" w:type="pct"/>
            <w:tcBorders>
              <w:top w:val="nil"/>
              <w:left w:val="single" w:sz="6" w:space="0" w:color="auto"/>
              <w:bottom w:val="nil"/>
              <w:right w:val="single" w:sz="6" w:space="0" w:color="auto"/>
            </w:tcBorders>
          </w:tcPr>
          <w:p w14:paraId="02326E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409" w:type="pct"/>
            <w:tcBorders>
              <w:top w:val="nil"/>
              <w:left w:val="single" w:sz="6" w:space="0" w:color="auto"/>
              <w:bottom w:val="nil"/>
              <w:right w:val="nil"/>
            </w:tcBorders>
          </w:tcPr>
          <w:p w14:paraId="63CFD4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450.2</w:t>
            </w:r>
          </w:p>
        </w:tc>
        <w:tc>
          <w:tcPr>
            <w:tcW w:w="425" w:type="pct"/>
            <w:tcBorders>
              <w:top w:val="nil"/>
              <w:left w:val="nil"/>
              <w:bottom w:val="nil"/>
              <w:right w:val="nil"/>
            </w:tcBorders>
          </w:tcPr>
          <w:p w14:paraId="372786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966.6</w:t>
            </w:r>
          </w:p>
        </w:tc>
        <w:tc>
          <w:tcPr>
            <w:tcW w:w="396" w:type="pct"/>
            <w:tcBorders>
              <w:top w:val="nil"/>
              <w:left w:val="nil"/>
              <w:bottom w:val="nil"/>
              <w:right w:val="nil"/>
            </w:tcBorders>
          </w:tcPr>
          <w:p w14:paraId="025618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w:t>
            </w:r>
          </w:p>
        </w:tc>
        <w:tc>
          <w:tcPr>
            <w:tcW w:w="411" w:type="pct"/>
            <w:tcBorders>
              <w:top w:val="nil"/>
              <w:left w:val="nil"/>
              <w:bottom w:val="nil"/>
              <w:right w:val="nil"/>
            </w:tcBorders>
          </w:tcPr>
          <w:p w14:paraId="3BE553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w:t>
            </w:r>
          </w:p>
        </w:tc>
        <w:tc>
          <w:tcPr>
            <w:tcW w:w="417" w:type="pct"/>
            <w:tcBorders>
              <w:top w:val="nil"/>
              <w:left w:val="nil"/>
              <w:bottom w:val="nil"/>
              <w:right w:val="nil"/>
            </w:tcBorders>
          </w:tcPr>
          <w:p w14:paraId="67B50F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70.2</w:t>
            </w:r>
          </w:p>
        </w:tc>
        <w:tc>
          <w:tcPr>
            <w:tcW w:w="405" w:type="pct"/>
            <w:tcBorders>
              <w:top w:val="nil"/>
              <w:left w:val="nil"/>
              <w:bottom w:val="nil"/>
              <w:right w:val="nil"/>
            </w:tcBorders>
          </w:tcPr>
          <w:p w14:paraId="281572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328.4</w:t>
            </w:r>
          </w:p>
        </w:tc>
        <w:tc>
          <w:tcPr>
            <w:tcW w:w="461" w:type="pct"/>
            <w:tcBorders>
              <w:top w:val="nil"/>
              <w:left w:val="nil"/>
              <w:bottom w:val="nil"/>
              <w:right w:val="nil"/>
            </w:tcBorders>
          </w:tcPr>
          <w:p w14:paraId="59E955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6996.9</w:t>
            </w:r>
          </w:p>
        </w:tc>
        <w:tc>
          <w:tcPr>
            <w:tcW w:w="491" w:type="pct"/>
            <w:tcBorders>
              <w:top w:val="nil"/>
              <w:left w:val="nil"/>
              <w:bottom w:val="nil"/>
              <w:right w:val="nil"/>
            </w:tcBorders>
          </w:tcPr>
          <w:p w14:paraId="67720C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454" w:type="pct"/>
            <w:tcBorders>
              <w:top w:val="nil"/>
              <w:left w:val="nil"/>
              <w:bottom w:val="nil"/>
              <w:right w:val="nil"/>
            </w:tcBorders>
          </w:tcPr>
          <w:p w14:paraId="1D5761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17.0</w:t>
            </w:r>
          </w:p>
        </w:tc>
        <w:tc>
          <w:tcPr>
            <w:tcW w:w="534" w:type="pct"/>
            <w:tcBorders>
              <w:top w:val="nil"/>
              <w:left w:val="nil"/>
              <w:bottom w:val="nil"/>
              <w:right w:val="single" w:sz="6" w:space="0" w:color="auto"/>
            </w:tcBorders>
          </w:tcPr>
          <w:p w14:paraId="3C399A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700971</w:t>
            </w:r>
          </w:p>
        </w:tc>
      </w:tr>
      <w:tr w:rsidR="005C6F7B" w:rsidRPr="00DB7E7C" w14:paraId="748AE6C4" w14:textId="77777777" w:rsidTr="00371855">
        <w:trPr>
          <w:trHeight w:val="20"/>
        </w:trPr>
        <w:tc>
          <w:tcPr>
            <w:tcW w:w="597" w:type="pct"/>
            <w:tcBorders>
              <w:top w:val="nil"/>
              <w:left w:val="single" w:sz="6" w:space="0" w:color="auto"/>
              <w:bottom w:val="nil"/>
              <w:right w:val="single" w:sz="6" w:space="0" w:color="auto"/>
            </w:tcBorders>
          </w:tcPr>
          <w:p w14:paraId="2A0B85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409" w:type="pct"/>
            <w:tcBorders>
              <w:top w:val="nil"/>
              <w:left w:val="single" w:sz="6" w:space="0" w:color="auto"/>
              <w:bottom w:val="nil"/>
              <w:right w:val="nil"/>
            </w:tcBorders>
          </w:tcPr>
          <w:p w14:paraId="171291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193.4</w:t>
            </w:r>
          </w:p>
        </w:tc>
        <w:tc>
          <w:tcPr>
            <w:tcW w:w="425" w:type="pct"/>
            <w:tcBorders>
              <w:top w:val="nil"/>
              <w:left w:val="nil"/>
              <w:bottom w:val="nil"/>
              <w:right w:val="nil"/>
            </w:tcBorders>
          </w:tcPr>
          <w:p w14:paraId="3E54CE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619.3</w:t>
            </w:r>
          </w:p>
        </w:tc>
        <w:tc>
          <w:tcPr>
            <w:tcW w:w="396" w:type="pct"/>
            <w:tcBorders>
              <w:top w:val="nil"/>
              <w:left w:val="nil"/>
              <w:bottom w:val="nil"/>
              <w:right w:val="nil"/>
            </w:tcBorders>
          </w:tcPr>
          <w:p w14:paraId="568DCE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w:t>
            </w:r>
          </w:p>
        </w:tc>
        <w:tc>
          <w:tcPr>
            <w:tcW w:w="411" w:type="pct"/>
            <w:tcBorders>
              <w:top w:val="nil"/>
              <w:left w:val="nil"/>
              <w:bottom w:val="nil"/>
              <w:right w:val="nil"/>
            </w:tcBorders>
          </w:tcPr>
          <w:p w14:paraId="192601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w:t>
            </w:r>
          </w:p>
        </w:tc>
        <w:tc>
          <w:tcPr>
            <w:tcW w:w="417" w:type="pct"/>
            <w:tcBorders>
              <w:top w:val="nil"/>
              <w:left w:val="nil"/>
              <w:bottom w:val="nil"/>
              <w:right w:val="nil"/>
            </w:tcBorders>
          </w:tcPr>
          <w:p w14:paraId="6201D6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w:t>
            </w:r>
          </w:p>
        </w:tc>
        <w:tc>
          <w:tcPr>
            <w:tcW w:w="405" w:type="pct"/>
            <w:tcBorders>
              <w:top w:val="nil"/>
              <w:left w:val="nil"/>
              <w:bottom w:val="nil"/>
              <w:right w:val="nil"/>
            </w:tcBorders>
          </w:tcPr>
          <w:p w14:paraId="7B9AB3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98.2</w:t>
            </w:r>
          </w:p>
        </w:tc>
        <w:tc>
          <w:tcPr>
            <w:tcW w:w="461" w:type="pct"/>
            <w:tcBorders>
              <w:top w:val="nil"/>
              <w:left w:val="nil"/>
              <w:bottom w:val="nil"/>
              <w:right w:val="nil"/>
            </w:tcBorders>
          </w:tcPr>
          <w:p w14:paraId="78EB73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7219.8</w:t>
            </w:r>
          </w:p>
        </w:tc>
        <w:tc>
          <w:tcPr>
            <w:tcW w:w="491" w:type="pct"/>
            <w:tcBorders>
              <w:top w:val="nil"/>
              <w:left w:val="nil"/>
              <w:bottom w:val="nil"/>
              <w:right w:val="nil"/>
            </w:tcBorders>
          </w:tcPr>
          <w:p w14:paraId="7BB126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w:t>
            </w:r>
          </w:p>
        </w:tc>
        <w:tc>
          <w:tcPr>
            <w:tcW w:w="454" w:type="pct"/>
            <w:tcBorders>
              <w:top w:val="nil"/>
              <w:left w:val="nil"/>
              <w:bottom w:val="nil"/>
              <w:right w:val="nil"/>
            </w:tcBorders>
          </w:tcPr>
          <w:p w14:paraId="5626BA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w:t>
            </w:r>
          </w:p>
        </w:tc>
        <w:tc>
          <w:tcPr>
            <w:tcW w:w="534" w:type="pct"/>
            <w:tcBorders>
              <w:top w:val="nil"/>
              <w:left w:val="nil"/>
              <w:bottom w:val="nil"/>
              <w:right w:val="single" w:sz="6" w:space="0" w:color="auto"/>
            </w:tcBorders>
          </w:tcPr>
          <w:p w14:paraId="26BE7B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1438578</w:t>
            </w:r>
          </w:p>
        </w:tc>
      </w:tr>
      <w:tr w:rsidR="005C6F7B" w:rsidRPr="00DB7E7C" w14:paraId="54BE4FD7" w14:textId="77777777" w:rsidTr="00371855">
        <w:trPr>
          <w:trHeight w:val="20"/>
        </w:trPr>
        <w:tc>
          <w:tcPr>
            <w:tcW w:w="597" w:type="pct"/>
            <w:tcBorders>
              <w:top w:val="nil"/>
              <w:left w:val="single" w:sz="6" w:space="0" w:color="auto"/>
              <w:bottom w:val="nil"/>
              <w:right w:val="single" w:sz="6" w:space="0" w:color="auto"/>
            </w:tcBorders>
          </w:tcPr>
          <w:p w14:paraId="0FC3E6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409" w:type="pct"/>
            <w:tcBorders>
              <w:top w:val="nil"/>
              <w:left w:val="single" w:sz="6" w:space="0" w:color="auto"/>
              <w:bottom w:val="nil"/>
              <w:right w:val="nil"/>
            </w:tcBorders>
          </w:tcPr>
          <w:p w14:paraId="69804B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734.3</w:t>
            </w:r>
          </w:p>
        </w:tc>
        <w:tc>
          <w:tcPr>
            <w:tcW w:w="425" w:type="pct"/>
            <w:tcBorders>
              <w:top w:val="nil"/>
              <w:left w:val="nil"/>
              <w:bottom w:val="nil"/>
              <w:right w:val="nil"/>
            </w:tcBorders>
          </w:tcPr>
          <w:p w14:paraId="79E308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1790.4</w:t>
            </w:r>
          </w:p>
        </w:tc>
        <w:tc>
          <w:tcPr>
            <w:tcW w:w="396" w:type="pct"/>
            <w:tcBorders>
              <w:top w:val="nil"/>
              <w:left w:val="nil"/>
              <w:bottom w:val="nil"/>
              <w:right w:val="nil"/>
            </w:tcBorders>
          </w:tcPr>
          <w:p w14:paraId="15D597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w:t>
            </w:r>
          </w:p>
        </w:tc>
        <w:tc>
          <w:tcPr>
            <w:tcW w:w="411" w:type="pct"/>
            <w:tcBorders>
              <w:top w:val="nil"/>
              <w:left w:val="nil"/>
              <w:bottom w:val="nil"/>
              <w:right w:val="nil"/>
            </w:tcBorders>
          </w:tcPr>
          <w:p w14:paraId="3E11EF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w:t>
            </w:r>
          </w:p>
        </w:tc>
        <w:tc>
          <w:tcPr>
            <w:tcW w:w="417" w:type="pct"/>
            <w:tcBorders>
              <w:top w:val="nil"/>
              <w:left w:val="nil"/>
              <w:bottom w:val="nil"/>
              <w:right w:val="nil"/>
            </w:tcBorders>
          </w:tcPr>
          <w:p w14:paraId="51105B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88.2</w:t>
            </w:r>
          </w:p>
        </w:tc>
        <w:tc>
          <w:tcPr>
            <w:tcW w:w="405" w:type="pct"/>
            <w:tcBorders>
              <w:top w:val="nil"/>
              <w:left w:val="nil"/>
              <w:bottom w:val="nil"/>
              <w:right w:val="nil"/>
            </w:tcBorders>
          </w:tcPr>
          <w:p w14:paraId="7B95D6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442.3</w:t>
            </w:r>
          </w:p>
        </w:tc>
        <w:tc>
          <w:tcPr>
            <w:tcW w:w="461" w:type="pct"/>
            <w:tcBorders>
              <w:top w:val="nil"/>
              <w:left w:val="nil"/>
              <w:bottom w:val="nil"/>
              <w:right w:val="nil"/>
            </w:tcBorders>
          </w:tcPr>
          <w:p w14:paraId="3E62B7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12663.1</w:t>
            </w:r>
          </w:p>
        </w:tc>
        <w:tc>
          <w:tcPr>
            <w:tcW w:w="491" w:type="pct"/>
            <w:tcBorders>
              <w:top w:val="nil"/>
              <w:left w:val="nil"/>
              <w:bottom w:val="nil"/>
              <w:right w:val="nil"/>
            </w:tcBorders>
          </w:tcPr>
          <w:p w14:paraId="6C3624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454" w:type="pct"/>
            <w:tcBorders>
              <w:top w:val="nil"/>
              <w:left w:val="nil"/>
              <w:bottom w:val="nil"/>
              <w:right w:val="nil"/>
            </w:tcBorders>
          </w:tcPr>
          <w:p w14:paraId="742378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20.2</w:t>
            </w:r>
          </w:p>
        </w:tc>
        <w:tc>
          <w:tcPr>
            <w:tcW w:w="534" w:type="pct"/>
            <w:tcBorders>
              <w:top w:val="nil"/>
              <w:left w:val="nil"/>
              <w:bottom w:val="nil"/>
              <w:right w:val="single" w:sz="6" w:space="0" w:color="auto"/>
            </w:tcBorders>
          </w:tcPr>
          <w:p w14:paraId="0FCA08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396298</w:t>
            </w:r>
          </w:p>
        </w:tc>
      </w:tr>
      <w:tr w:rsidR="005C6F7B" w:rsidRPr="00DB7E7C" w14:paraId="443E549F" w14:textId="77777777" w:rsidTr="00371855">
        <w:trPr>
          <w:trHeight w:val="20"/>
        </w:trPr>
        <w:tc>
          <w:tcPr>
            <w:tcW w:w="597" w:type="pct"/>
            <w:tcBorders>
              <w:top w:val="nil"/>
              <w:left w:val="single" w:sz="6" w:space="0" w:color="auto"/>
              <w:bottom w:val="nil"/>
              <w:right w:val="single" w:sz="6" w:space="0" w:color="auto"/>
            </w:tcBorders>
          </w:tcPr>
          <w:p w14:paraId="2409DD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409" w:type="pct"/>
            <w:tcBorders>
              <w:top w:val="nil"/>
              <w:left w:val="single" w:sz="6" w:space="0" w:color="auto"/>
              <w:bottom w:val="nil"/>
              <w:right w:val="nil"/>
            </w:tcBorders>
          </w:tcPr>
          <w:p w14:paraId="298CBE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3315.9</w:t>
            </w:r>
          </w:p>
        </w:tc>
        <w:tc>
          <w:tcPr>
            <w:tcW w:w="425" w:type="pct"/>
            <w:tcBorders>
              <w:top w:val="nil"/>
              <w:left w:val="nil"/>
              <w:bottom w:val="nil"/>
              <w:right w:val="nil"/>
            </w:tcBorders>
          </w:tcPr>
          <w:p w14:paraId="177FC2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8587.6</w:t>
            </w:r>
          </w:p>
        </w:tc>
        <w:tc>
          <w:tcPr>
            <w:tcW w:w="396" w:type="pct"/>
            <w:tcBorders>
              <w:top w:val="nil"/>
              <w:left w:val="nil"/>
              <w:bottom w:val="nil"/>
              <w:right w:val="nil"/>
            </w:tcBorders>
          </w:tcPr>
          <w:p w14:paraId="1B5CD7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2.42</w:t>
            </w:r>
          </w:p>
        </w:tc>
        <w:tc>
          <w:tcPr>
            <w:tcW w:w="411" w:type="pct"/>
            <w:tcBorders>
              <w:top w:val="nil"/>
              <w:left w:val="nil"/>
              <w:bottom w:val="nil"/>
              <w:right w:val="nil"/>
            </w:tcBorders>
          </w:tcPr>
          <w:p w14:paraId="53C1ED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66.1</w:t>
            </w:r>
          </w:p>
        </w:tc>
        <w:tc>
          <w:tcPr>
            <w:tcW w:w="417" w:type="pct"/>
            <w:tcBorders>
              <w:top w:val="nil"/>
              <w:left w:val="nil"/>
              <w:bottom w:val="nil"/>
              <w:right w:val="nil"/>
            </w:tcBorders>
          </w:tcPr>
          <w:p w14:paraId="51BD83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407.8</w:t>
            </w:r>
          </w:p>
        </w:tc>
        <w:tc>
          <w:tcPr>
            <w:tcW w:w="405" w:type="pct"/>
            <w:tcBorders>
              <w:top w:val="nil"/>
              <w:left w:val="nil"/>
              <w:bottom w:val="nil"/>
              <w:right w:val="nil"/>
            </w:tcBorders>
          </w:tcPr>
          <w:p w14:paraId="6E5A57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1892.4</w:t>
            </w:r>
          </w:p>
        </w:tc>
        <w:tc>
          <w:tcPr>
            <w:tcW w:w="461" w:type="pct"/>
            <w:tcBorders>
              <w:top w:val="nil"/>
              <w:left w:val="nil"/>
              <w:bottom w:val="nil"/>
              <w:right w:val="nil"/>
            </w:tcBorders>
          </w:tcPr>
          <w:p w14:paraId="1AC898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74489.6</w:t>
            </w:r>
          </w:p>
        </w:tc>
        <w:tc>
          <w:tcPr>
            <w:tcW w:w="491" w:type="pct"/>
            <w:tcBorders>
              <w:top w:val="nil"/>
              <w:left w:val="nil"/>
              <w:bottom w:val="nil"/>
              <w:right w:val="nil"/>
            </w:tcBorders>
          </w:tcPr>
          <w:p w14:paraId="1C9AEF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c>
          <w:tcPr>
            <w:tcW w:w="454" w:type="pct"/>
            <w:tcBorders>
              <w:top w:val="nil"/>
              <w:left w:val="nil"/>
              <w:bottom w:val="nil"/>
              <w:right w:val="nil"/>
            </w:tcBorders>
          </w:tcPr>
          <w:p w14:paraId="7EED7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27.4</w:t>
            </w:r>
          </w:p>
        </w:tc>
        <w:tc>
          <w:tcPr>
            <w:tcW w:w="534" w:type="pct"/>
            <w:tcBorders>
              <w:top w:val="nil"/>
              <w:left w:val="nil"/>
              <w:bottom w:val="nil"/>
              <w:right w:val="single" w:sz="6" w:space="0" w:color="auto"/>
            </w:tcBorders>
          </w:tcPr>
          <w:p w14:paraId="75F147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398270</w:t>
            </w:r>
          </w:p>
        </w:tc>
      </w:tr>
      <w:tr w:rsidR="005C6F7B" w:rsidRPr="00DB7E7C" w14:paraId="0E21D4F2" w14:textId="77777777" w:rsidTr="00371855">
        <w:trPr>
          <w:trHeight w:val="20"/>
        </w:trPr>
        <w:tc>
          <w:tcPr>
            <w:tcW w:w="597" w:type="pct"/>
            <w:tcBorders>
              <w:top w:val="nil"/>
              <w:left w:val="single" w:sz="6" w:space="0" w:color="auto"/>
              <w:bottom w:val="nil"/>
              <w:right w:val="single" w:sz="6" w:space="0" w:color="auto"/>
            </w:tcBorders>
          </w:tcPr>
          <w:p w14:paraId="26412E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Singapore</w:t>
            </w:r>
          </w:p>
        </w:tc>
        <w:tc>
          <w:tcPr>
            <w:tcW w:w="409" w:type="pct"/>
            <w:tcBorders>
              <w:top w:val="nil"/>
              <w:left w:val="single" w:sz="6" w:space="0" w:color="auto"/>
              <w:bottom w:val="nil"/>
              <w:right w:val="nil"/>
            </w:tcBorders>
          </w:tcPr>
          <w:p w14:paraId="2D9FF8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475.4</w:t>
            </w:r>
          </w:p>
        </w:tc>
        <w:tc>
          <w:tcPr>
            <w:tcW w:w="425" w:type="pct"/>
            <w:tcBorders>
              <w:top w:val="nil"/>
              <w:left w:val="nil"/>
              <w:bottom w:val="nil"/>
              <w:right w:val="nil"/>
            </w:tcBorders>
          </w:tcPr>
          <w:p w14:paraId="6CFBD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1306.5</w:t>
            </w:r>
          </w:p>
        </w:tc>
        <w:tc>
          <w:tcPr>
            <w:tcW w:w="396" w:type="pct"/>
            <w:tcBorders>
              <w:top w:val="nil"/>
              <w:left w:val="nil"/>
              <w:bottom w:val="nil"/>
              <w:right w:val="nil"/>
            </w:tcBorders>
          </w:tcPr>
          <w:p w14:paraId="139C5B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5.51</w:t>
            </w:r>
          </w:p>
        </w:tc>
        <w:tc>
          <w:tcPr>
            <w:tcW w:w="411" w:type="pct"/>
            <w:tcBorders>
              <w:top w:val="nil"/>
              <w:left w:val="nil"/>
              <w:bottom w:val="nil"/>
              <w:right w:val="nil"/>
            </w:tcBorders>
          </w:tcPr>
          <w:p w14:paraId="705F6E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33.0</w:t>
            </w:r>
          </w:p>
        </w:tc>
        <w:tc>
          <w:tcPr>
            <w:tcW w:w="417" w:type="pct"/>
            <w:tcBorders>
              <w:top w:val="nil"/>
              <w:left w:val="nil"/>
              <w:bottom w:val="nil"/>
              <w:right w:val="nil"/>
            </w:tcBorders>
          </w:tcPr>
          <w:p w14:paraId="180EBE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83.0</w:t>
            </w:r>
          </w:p>
        </w:tc>
        <w:tc>
          <w:tcPr>
            <w:tcW w:w="405" w:type="pct"/>
            <w:tcBorders>
              <w:top w:val="nil"/>
              <w:left w:val="nil"/>
              <w:bottom w:val="nil"/>
              <w:right w:val="nil"/>
            </w:tcBorders>
          </w:tcPr>
          <w:p w14:paraId="08A54D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277.0</w:t>
            </w:r>
          </w:p>
        </w:tc>
        <w:tc>
          <w:tcPr>
            <w:tcW w:w="461" w:type="pct"/>
            <w:tcBorders>
              <w:top w:val="nil"/>
              <w:left w:val="nil"/>
              <w:bottom w:val="nil"/>
              <w:right w:val="nil"/>
            </w:tcBorders>
          </w:tcPr>
          <w:p w14:paraId="48A3C6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13132.7</w:t>
            </w:r>
          </w:p>
        </w:tc>
        <w:tc>
          <w:tcPr>
            <w:tcW w:w="491" w:type="pct"/>
            <w:tcBorders>
              <w:top w:val="nil"/>
              <w:left w:val="nil"/>
              <w:bottom w:val="nil"/>
              <w:right w:val="nil"/>
            </w:tcBorders>
          </w:tcPr>
          <w:p w14:paraId="4DFFB5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c>
          <w:tcPr>
            <w:tcW w:w="454" w:type="pct"/>
            <w:tcBorders>
              <w:top w:val="nil"/>
              <w:left w:val="nil"/>
              <w:bottom w:val="nil"/>
              <w:right w:val="nil"/>
            </w:tcBorders>
          </w:tcPr>
          <w:p w14:paraId="65DA97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36.7</w:t>
            </w:r>
          </w:p>
        </w:tc>
        <w:tc>
          <w:tcPr>
            <w:tcW w:w="534" w:type="pct"/>
            <w:tcBorders>
              <w:top w:val="nil"/>
              <w:left w:val="nil"/>
              <w:bottom w:val="nil"/>
              <w:right w:val="single" w:sz="6" w:space="0" w:color="auto"/>
            </w:tcBorders>
          </w:tcPr>
          <w:p w14:paraId="0DE465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2312428</w:t>
            </w:r>
          </w:p>
        </w:tc>
      </w:tr>
      <w:tr w:rsidR="005C6F7B" w:rsidRPr="00DB7E7C" w14:paraId="0F91360B" w14:textId="77777777" w:rsidTr="00371855">
        <w:trPr>
          <w:trHeight w:val="20"/>
        </w:trPr>
        <w:tc>
          <w:tcPr>
            <w:tcW w:w="597" w:type="pct"/>
            <w:tcBorders>
              <w:top w:val="nil"/>
              <w:left w:val="single" w:sz="6" w:space="0" w:color="auto"/>
              <w:bottom w:val="nil"/>
              <w:right w:val="single" w:sz="6" w:space="0" w:color="auto"/>
            </w:tcBorders>
          </w:tcPr>
          <w:p w14:paraId="42F3043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Southafrica</w:t>
            </w:r>
            <w:proofErr w:type="spellEnd"/>
          </w:p>
        </w:tc>
        <w:tc>
          <w:tcPr>
            <w:tcW w:w="409" w:type="pct"/>
            <w:tcBorders>
              <w:top w:val="nil"/>
              <w:left w:val="single" w:sz="6" w:space="0" w:color="auto"/>
              <w:bottom w:val="nil"/>
              <w:right w:val="nil"/>
            </w:tcBorders>
          </w:tcPr>
          <w:p w14:paraId="7FF62D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735.8</w:t>
            </w:r>
          </w:p>
        </w:tc>
        <w:tc>
          <w:tcPr>
            <w:tcW w:w="425" w:type="pct"/>
            <w:tcBorders>
              <w:top w:val="nil"/>
              <w:left w:val="nil"/>
              <w:bottom w:val="nil"/>
              <w:right w:val="nil"/>
            </w:tcBorders>
          </w:tcPr>
          <w:p w14:paraId="224591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1632.2</w:t>
            </w:r>
          </w:p>
        </w:tc>
        <w:tc>
          <w:tcPr>
            <w:tcW w:w="396" w:type="pct"/>
            <w:tcBorders>
              <w:top w:val="nil"/>
              <w:left w:val="nil"/>
              <w:bottom w:val="nil"/>
              <w:right w:val="nil"/>
            </w:tcBorders>
          </w:tcPr>
          <w:p w14:paraId="61EB3C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0.87</w:t>
            </w:r>
          </w:p>
        </w:tc>
        <w:tc>
          <w:tcPr>
            <w:tcW w:w="411" w:type="pct"/>
            <w:tcBorders>
              <w:top w:val="nil"/>
              <w:left w:val="nil"/>
              <w:bottom w:val="nil"/>
              <w:right w:val="nil"/>
            </w:tcBorders>
          </w:tcPr>
          <w:p w14:paraId="187EEC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w:t>
            </w:r>
          </w:p>
        </w:tc>
        <w:tc>
          <w:tcPr>
            <w:tcW w:w="417" w:type="pct"/>
            <w:tcBorders>
              <w:top w:val="nil"/>
              <w:left w:val="nil"/>
              <w:bottom w:val="nil"/>
              <w:right w:val="nil"/>
            </w:tcBorders>
          </w:tcPr>
          <w:p w14:paraId="584D61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133.1</w:t>
            </w:r>
          </w:p>
        </w:tc>
        <w:tc>
          <w:tcPr>
            <w:tcW w:w="405" w:type="pct"/>
            <w:tcBorders>
              <w:top w:val="nil"/>
              <w:left w:val="nil"/>
              <w:bottom w:val="nil"/>
              <w:right w:val="nil"/>
            </w:tcBorders>
          </w:tcPr>
          <w:p w14:paraId="2B9FB7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626.7</w:t>
            </w:r>
          </w:p>
        </w:tc>
        <w:tc>
          <w:tcPr>
            <w:tcW w:w="461" w:type="pct"/>
            <w:tcBorders>
              <w:top w:val="nil"/>
              <w:left w:val="nil"/>
              <w:bottom w:val="nil"/>
              <w:right w:val="nil"/>
            </w:tcBorders>
          </w:tcPr>
          <w:p w14:paraId="294D34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13983.4</w:t>
            </w:r>
          </w:p>
        </w:tc>
        <w:tc>
          <w:tcPr>
            <w:tcW w:w="491" w:type="pct"/>
            <w:tcBorders>
              <w:top w:val="nil"/>
              <w:left w:val="nil"/>
              <w:bottom w:val="nil"/>
              <w:right w:val="nil"/>
            </w:tcBorders>
          </w:tcPr>
          <w:p w14:paraId="11F36D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454" w:type="pct"/>
            <w:tcBorders>
              <w:top w:val="nil"/>
              <w:left w:val="nil"/>
              <w:bottom w:val="nil"/>
              <w:right w:val="nil"/>
            </w:tcBorders>
          </w:tcPr>
          <w:p w14:paraId="42B774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24.3</w:t>
            </w:r>
          </w:p>
        </w:tc>
        <w:tc>
          <w:tcPr>
            <w:tcW w:w="534" w:type="pct"/>
            <w:tcBorders>
              <w:top w:val="nil"/>
              <w:left w:val="nil"/>
              <w:bottom w:val="nil"/>
              <w:right w:val="single" w:sz="6" w:space="0" w:color="auto"/>
            </w:tcBorders>
          </w:tcPr>
          <w:p w14:paraId="130706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1608638</w:t>
            </w:r>
          </w:p>
        </w:tc>
      </w:tr>
      <w:tr w:rsidR="005C6F7B" w:rsidRPr="00DB7E7C" w14:paraId="2DD59BAD" w14:textId="77777777" w:rsidTr="00371855">
        <w:trPr>
          <w:trHeight w:val="20"/>
        </w:trPr>
        <w:tc>
          <w:tcPr>
            <w:tcW w:w="597" w:type="pct"/>
            <w:tcBorders>
              <w:top w:val="nil"/>
              <w:left w:val="single" w:sz="6" w:space="0" w:color="auto"/>
              <w:bottom w:val="nil"/>
              <w:right w:val="single" w:sz="6" w:space="0" w:color="auto"/>
            </w:tcBorders>
          </w:tcPr>
          <w:p w14:paraId="50D2F9C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Southkorea</w:t>
            </w:r>
            <w:proofErr w:type="spellEnd"/>
          </w:p>
        </w:tc>
        <w:tc>
          <w:tcPr>
            <w:tcW w:w="409" w:type="pct"/>
            <w:tcBorders>
              <w:top w:val="nil"/>
              <w:left w:val="single" w:sz="6" w:space="0" w:color="auto"/>
              <w:bottom w:val="nil"/>
              <w:right w:val="nil"/>
            </w:tcBorders>
          </w:tcPr>
          <w:p w14:paraId="48C5CA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202.6</w:t>
            </w:r>
          </w:p>
        </w:tc>
        <w:tc>
          <w:tcPr>
            <w:tcW w:w="425" w:type="pct"/>
            <w:tcBorders>
              <w:top w:val="nil"/>
              <w:left w:val="nil"/>
              <w:bottom w:val="nil"/>
              <w:right w:val="nil"/>
            </w:tcBorders>
          </w:tcPr>
          <w:p w14:paraId="66FB02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608.1</w:t>
            </w:r>
          </w:p>
        </w:tc>
        <w:tc>
          <w:tcPr>
            <w:tcW w:w="396" w:type="pct"/>
            <w:tcBorders>
              <w:top w:val="nil"/>
              <w:left w:val="nil"/>
              <w:bottom w:val="nil"/>
              <w:right w:val="nil"/>
            </w:tcBorders>
          </w:tcPr>
          <w:p w14:paraId="469B4F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2.34</w:t>
            </w:r>
          </w:p>
        </w:tc>
        <w:tc>
          <w:tcPr>
            <w:tcW w:w="411" w:type="pct"/>
            <w:tcBorders>
              <w:top w:val="nil"/>
              <w:left w:val="nil"/>
              <w:bottom w:val="nil"/>
              <w:right w:val="nil"/>
            </w:tcBorders>
          </w:tcPr>
          <w:p w14:paraId="4F3C1B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20.0</w:t>
            </w:r>
          </w:p>
        </w:tc>
        <w:tc>
          <w:tcPr>
            <w:tcW w:w="417" w:type="pct"/>
            <w:tcBorders>
              <w:top w:val="nil"/>
              <w:left w:val="nil"/>
              <w:bottom w:val="nil"/>
              <w:right w:val="nil"/>
            </w:tcBorders>
          </w:tcPr>
          <w:p w14:paraId="500806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44.8</w:t>
            </w:r>
          </w:p>
        </w:tc>
        <w:tc>
          <w:tcPr>
            <w:tcW w:w="405" w:type="pct"/>
            <w:tcBorders>
              <w:top w:val="nil"/>
              <w:left w:val="nil"/>
              <w:bottom w:val="nil"/>
              <w:right w:val="nil"/>
            </w:tcBorders>
          </w:tcPr>
          <w:p w14:paraId="5EDFC7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118.3</w:t>
            </w:r>
          </w:p>
        </w:tc>
        <w:tc>
          <w:tcPr>
            <w:tcW w:w="461" w:type="pct"/>
            <w:tcBorders>
              <w:top w:val="nil"/>
              <w:left w:val="nil"/>
              <w:bottom w:val="nil"/>
              <w:right w:val="nil"/>
            </w:tcBorders>
          </w:tcPr>
          <w:p w14:paraId="4A02C1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7095.7</w:t>
            </w:r>
          </w:p>
        </w:tc>
        <w:tc>
          <w:tcPr>
            <w:tcW w:w="491" w:type="pct"/>
            <w:tcBorders>
              <w:top w:val="nil"/>
              <w:left w:val="nil"/>
              <w:bottom w:val="nil"/>
              <w:right w:val="nil"/>
            </w:tcBorders>
          </w:tcPr>
          <w:p w14:paraId="66D753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w:t>
            </w:r>
          </w:p>
        </w:tc>
        <w:tc>
          <w:tcPr>
            <w:tcW w:w="454" w:type="pct"/>
            <w:tcBorders>
              <w:top w:val="nil"/>
              <w:left w:val="nil"/>
              <w:bottom w:val="nil"/>
              <w:right w:val="nil"/>
            </w:tcBorders>
          </w:tcPr>
          <w:p w14:paraId="6DA1C5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52.2</w:t>
            </w:r>
          </w:p>
        </w:tc>
        <w:tc>
          <w:tcPr>
            <w:tcW w:w="534" w:type="pct"/>
            <w:tcBorders>
              <w:top w:val="nil"/>
              <w:left w:val="nil"/>
              <w:bottom w:val="nil"/>
              <w:right w:val="single" w:sz="6" w:space="0" w:color="auto"/>
            </w:tcBorders>
          </w:tcPr>
          <w:p w14:paraId="72226D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7799330</w:t>
            </w:r>
          </w:p>
        </w:tc>
      </w:tr>
      <w:tr w:rsidR="005C6F7B" w:rsidRPr="00DB7E7C" w14:paraId="451FA2D6" w14:textId="77777777" w:rsidTr="00371855">
        <w:trPr>
          <w:trHeight w:val="20"/>
        </w:trPr>
        <w:tc>
          <w:tcPr>
            <w:tcW w:w="597" w:type="pct"/>
            <w:tcBorders>
              <w:top w:val="nil"/>
              <w:left w:val="single" w:sz="6" w:space="0" w:color="auto"/>
              <w:bottom w:val="nil"/>
              <w:right w:val="single" w:sz="6" w:space="0" w:color="auto"/>
            </w:tcBorders>
          </w:tcPr>
          <w:p w14:paraId="76C206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409" w:type="pct"/>
            <w:tcBorders>
              <w:top w:val="nil"/>
              <w:left w:val="single" w:sz="6" w:space="0" w:color="auto"/>
              <w:bottom w:val="nil"/>
              <w:right w:val="nil"/>
            </w:tcBorders>
          </w:tcPr>
          <w:p w14:paraId="0C936B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2479.9</w:t>
            </w:r>
          </w:p>
        </w:tc>
        <w:tc>
          <w:tcPr>
            <w:tcW w:w="425" w:type="pct"/>
            <w:tcBorders>
              <w:top w:val="nil"/>
              <w:left w:val="nil"/>
              <w:bottom w:val="nil"/>
              <w:right w:val="nil"/>
            </w:tcBorders>
          </w:tcPr>
          <w:p w14:paraId="0EA171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6147.5</w:t>
            </w:r>
          </w:p>
        </w:tc>
        <w:tc>
          <w:tcPr>
            <w:tcW w:w="396" w:type="pct"/>
            <w:tcBorders>
              <w:top w:val="nil"/>
              <w:left w:val="nil"/>
              <w:bottom w:val="nil"/>
              <w:right w:val="nil"/>
            </w:tcBorders>
          </w:tcPr>
          <w:p w14:paraId="629180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9.09</w:t>
            </w:r>
          </w:p>
        </w:tc>
        <w:tc>
          <w:tcPr>
            <w:tcW w:w="411" w:type="pct"/>
            <w:tcBorders>
              <w:top w:val="nil"/>
              <w:left w:val="nil"/>
              <w:bottom w:val="nil"/>
              <w:right w:val="nil"/>
            </w:tcBorders>
          </w:tcPr>
          <w:p w14:paraId="02E9C2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146.3</w:t>
            </w:r>
          </w:p>
        </w:tc>
        <w:tc>
          <w:tcPr>
            <w:tcW w:w="417" w:type="pct"/>
            <w:tcBorders>
              <w:top w:val="nil"/>
              <w:left w:val="nil"/>
              <w:bottom w:val="nil"/>
              <w:right w:val="nil"/>
            </w:tcBorders>
          </w:tcPr>
          <w:p w14:paraId="5CE4AF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487.9</w:t>
            </w:r>
          </w:p>
        </w:tc>
        <w:tc>
          <w:tcPr>
            <w:tcW w:w="405" w:type="pct"/>
            <w:tcBorders>
              <w:top w:val="nil"/>
              <w:left w:val="nil"/>
              <w:bottom w:val="nil"/>
              <w:right w:val="nil"/>
            </w:tcBorders>
          </w:tcPr>
          <w:p w14:paraId="4C34B6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1820.1</w:t>
            </w:r>
          </w:p>
        </w:tc>
        <w:tc>
          <w:tcPr>
            <w:tcW w:w="461" w:type="pct"/>
            <w:tcBorders>
              <w:top w:val="nil"/>
              <w:left w:val="nil"/>
              <w:bottom w:val="nil"/>
              <w:right w:val="nil"/>
            </w:tcBorders>
          </w:tcPr>
          <w:p w14:paraId="1D597C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57096.7</w:t>
            </w:r>
          </w:p>
        </w:tc>
        <w:tc>
          <w:tcPr>
            <w:tcW w:w="491" w:type="pct"/>
            <w:tcBorders>
              <w:top w:val="nil"/>
              <w:left w:val="nil"/>
              <w:bottom w:val="nil"/>
              <w:right w:val="nil"/>
            </w:tcBorders>
          </w:tcPr>
          <w:p w14:paraId="0D12F0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454" w:type="pct"/>
            <w:tcBorders>
              <w:top w:val="nil"/>
              <w:left w:val="nil"/>
              <w:bottom w:val="nil"/>
              <w:right w:val="nil"/>
            </w:tcBorders>
          </w:tcPr>
          <w:p w14:paraId="2A9B34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31.6</w:t>
            </w:r>
          </w:p>
        </w:tc>
        <w:tc>
          <w:tcPr>
            <w:tcW w:w="534" w:type="pct"/>
            <w:tcBorders>
              <w:top w:val="nil"/>
              <w:left w:val="nil"/>
              <w:bottom w:val="nil"/>
              <w:right w:val="single" w:sz="6" w:space="0" w:color="auto"/>
            </w:tcBorders>
          </w:tcPr>
          <w:p w14:paraId="1F4214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845691</w:t>
            </w:r>
          </w:p>
        </w:tc>
      </w:tr>
      <w:tr w:rsidR="005C6F7B" w:rsidRPr="00DB7E7C" w14:paraId="272F2013" w14:textId="77777777" w:rsidTr="00371855">
        <w:trPr>
          <w:trHeight w:val="20"/>
        </w:trPr>
        <w:tc>
          <w:tcPr>
            <w:tcW w:w="597" w:type="pct"/>
            <w:tcBorders>
              <w:top w:val="nil"/>
              <w:left w:val="single" w:sz="6" w:space="0" w:color="auto"/>
              <w:bottom w:val="nil"/>
              <w:right w:val="single" w:sz="6" w:space="0" w:color="auto"/>
            </w:tcBorders>
          </w:tcPr>
          <w:p w14:paraId="69B6C6DA"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409" w:type="pct"/>
            <w:tcBorders>
              <w:top w:val="nil"/>
              <w:left w:val="single" w:sz="6" w:space="0" w:color="auto"/>
              <w:bottom w:val="nil"/>
              <w:right w:val="nil"/>
            </w:tcBorders>
          </w:tcPr>
          <w:p w14:paraId="23F794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33.2</w:t>
            </w:r>
          </w:p>
        </w:tc>
        <w:tc>
          <w:tcPr>
            <w:tcW w:w="425" w:type="pct"/>
            <w:tcBorders>
              <w:top w:val="nil"/>
              <w:left w:val="nil"/>
              <w:bottom w:val="nil"/>
              <w:right w:val="nil"/>
            </w:tcBorders>
          </w:tcPr>
          <w:p w14:paraId="6C0CB8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70.6</w:t>
            </w:r>
          </w:p>
        </w:tc>
        <w:tc>
          <w:tcPr>
            <w:tcW w:w="396" w:type="pct"/>
            <w:tcBorders>
              <w:top w:val="nil"/>
              <w:left w:val="nil"/>
              <w:bottom w:val="nil"/>
              <w:right w:val="nil"/>
            </w:tcBorders>
          </w:tcPr>
          <w:p w14:paraId="3EFBD2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w:t>
            </w:r>
          </w:p>
        </w:tc>
        <w:tc>
          <w:tcPr>
            <w:tcW w:w="411" w:type="pct"/>
            <w:tcBorders>
              <w:top w:val="nil"/>
              <w:left w:val="nil"/>
              <w:bottom w:val="nil"/>
              <w:right w:val="nil"/>
            </w:tcBorders>
          </w:tcPr>
          <w:p w14:paraId="5DD8DD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417" w:type="pct"/>
            <w:tcBorders>
              <w:top w:val="nil"/>
              <w:left w:val="nil"/>
              <w:bottom w:val="nil"/>
              <w:right w:val="nil"/>
            </w:tcBorders>
          </w:tcPr>
          <w:p w14:paraId="63BD9D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w:t>
            </w:r>
          </w:p>
        </w:tc>
        <w:tc>
          <w:tcPr>
            <w:tcW w:w="405" w:type="pct"/>
            <w:tcBorders>
              <w:top w:val="nil"/>
              <w:left w:val="nil"/>
              <w:bottom w:val="nil"/>
              <w:right w:val="nil"/>
            </w:tcBorders>
          </w:tcPr>
          <w:p w14:paraId="7C4590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w:t>
            </w:r>
          </w:p>
        </w:tc>
        <w:tc>
          <w:tcPr>
            <w:tcW w:w="461" w:type="pct"/>
            <w:tcBorders>
              <w:top w:val="nil"/>
              <w:left w:val="nil"/>
              <w:bottom w:val="nil"/>
              <w:right w:val="nil"/>
            </w:tcBorders>
          </w:tcPr>
          <w:p w14:paraId="13BE29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640.6</w:t>
            </w:r>
          </w:p>
        </w:tc>
        <w:tc>
          <w:tcPr>
            <w:tcW w:w="491" w:type="pct"/>
            <w:tcBorders>
              <w:top w:val="nil"/>
              <w:left w:val="nil"/>
              <w:bottom w:val="nil"/>
              <w:right w:val="nil"/>
            </w:tcBorders>
          </w:tcPr>
          <w:p w14:paraId="014BD9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c>
          <w:tcPr>
            <w:tcW w:w="454" w:type="pct"/>
            <w:tcBorders>
              <w:top w:val="nil"/>
              <w:left w:val="nil"/>
              <w:bottom w:val="nil"/>
              <w:right w:val="nil"/>
            </w:tcBorders>
          </w:tcPr>
          <w:p w14:paraId="55D8DD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w:t>
            </w:r>
          </w:p>
        </w:tc>
        <w:tc>
          <w:tcPr>
            <w:tcW w:w="534" w:type="pct"/>
            <w:tcBorders>
              <w:top w:val="nil"/>
              <w:left w:val="nil"/>
              <w:bottom w:val="nil"/>
              <w:right w:val="single" w:sz="6" w:space="0" w:color="auto"/>
            </w:tcBorders>
          </w:tcPr>
          <w:p w14:paraId="7BA940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772128</w:t>
            </w:r>
          </w:p>
        </w:tc>
      </w:tr>
      <w:tr w:rsidR="005C6F7B" w:rsidRPr="00DB7E7C" w14:paraId="6462CBA5" w14:textId="77777777" w:rsidTr="00371855">
        <w:trPr>
          <w:trHeight w:val="20"/>
        </w:trPr>
        <w:tc>
          <w:tcPr>
            <w:tcW w:w="597" w:type="pct"/>
            <w:tcBorders>
              <w:top w:val="nil"/>
              <w:left w:val="single" w:sz="6" w:space="0" w:color="auto"/>
              <w:bottom w:val="nil"/>
              <w:right w:val="single" w:sz="6" w:space="0" w:color="auto"/>
            </w:tcBorders>
          </w:tcPr>
          <w:p w14:paraId="55EE3D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409" w:type="pct"/>
            <w:tcBorders>
              <w:top w:val="nil"/>
              <w:left w:val="single" w:sz="6" w:space="0" w:color="auto"/>
              <w:bottom w:val="nil"/>
              <w:right w:val="nil"/>
            </w:tcBorders>
          </w:tcPr>
          <w:p w14:paraId="2FBE79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643.8</w:t>
            </w:r>
          </w:p>
        </w:tc>
        <w:tc>
          <w:tcPr>
            <w:tcW w:w="425" w:type="pct"/>
            <w:tcBorders>
              <w:top w:val="nil"/>
              <w:left w:val="nil"/>
              <w:bottom w:val="nil"/>
              <w:right w:val="nil"/>
            </w:tcBorders>
          </w:tcPr>
          <w:p w14:paraId="393B24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1873.0</w:t>
            </w:r>
          </w:p>
        </w:tc>
        <w:tc>
          <w:tcPr>
            <w:tcW w:w="396" w:type="pct"/>
            <w:tcBorders>
              <w:top w:val="nil"/>
              <w:left w:val="nil"/>
              <w:bottom w:val="nil"/>
              <w:right w:val="nil"/>
            </w:tcBorders>
          </w:tcPr>
          <w:p w14:paraId="2D02F0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0.83</w:t>
            </w:r>
          </w:p>
        </w:tc>
        <w:tc>
          <w:tcPr>
            <w:tcW w:w="411" w:type="pct"/>
            <w:tcBorders>
              <w:top w:val="nil"/>
              <w:left w:val="nil"/>
              <w:bottom w:val="nil"/>
              <w:right w:val="nil"/>
            </w:tcBorders>
          </w:tcPr>
          <w:p w14:paraId="64C30F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w:t>
            </w:r>
          </w:p>
        </w:tc>
        <w:tc>
          <w:tcPr>
            <w:tcW w:w="417" w:type="pct"/>
            <w:tcBorders>
              <w:top w:val="nil"/>
              <w:left w:val="nil"/>
              <w:bottom w:val="nil"/>
              <w:right w:val="nil"/>
            </w:tcBorders>
          </w:tcPr>
          <w:p w14:paraId="2A4063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68.8</w:t>
            </w:r>
          </w:p>
        </w:tc>
        <w:tc>
          <w:tcPr>
            <w:tcW w:w="405" w:type="pct"/>
            <w:tcBorders>
              <w:top w:val="nil"/>
              <w:left w:val="nil"/>
              <w:bottom w:val="nil"/>
              <w:right w:val="nil"/>
            </w:tcBorders>
          </w:tcPr>
          <w:p w14:paraId="032DD1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322.7</w:t>
            </w:r>
          </w:p>
        </w:tc>
        <w:tc>
          <w:tcPr>
            <w:tcW w:w="461" w:type="pct"/>
            <w:tcBorders>
              <w:top w:val="nil"/>
              <w:left w:val="nil"/>
              <w:bottom w:val="nil"/>
              <w:right w:val="nil"/>
            </w:tcBorders>
          </w:tcPr>
          <w:p w14:paraId="0FC11C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19280.2</w:t>
            </w:r>
          </w:p>
        </w:tc>
        <w:tc>
          <w:tcPr>
            <w:tcW w:w="491" w:type="pct"/>
            <w:tcBorders>
              <w:top w:val="nil"/>
              <w:left w:val="nil"/>
              <w:bottom w:val="nil"/>
              <w:right w:val="nil"/>
            </w:tcBorders>
          </w:tcPr>
          <w:p w14:paraId="7E75FA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454" w:type="pct"/>
            <w:tcBorders>
              <w:top w:val="nil"/>
              <w:left w:val="nil"/>
              <w:bottom w:val="nil"/>
              <w:right w:val="nil"/>
            </w:tcBorders>
          </w:tcPr>
          <w:p w14:paraId="0F2864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38.5</w:t>
            </w:r>
          </w:p>
        </w:tc>
        <w:tc>
          <w:tcPr>
            <w:tcW w:w="534" w:type="pct"/>
            <w:tcBorders>
              <w:top w:val="nil"/>
              <w:left w:val="nil"/>
              <w:bottom w:val="nil"/>
              <w:right w:val="single" w:sz="6" w:space="0" w:color="auto"/>
            </w:tcBorders>
          </w:tcPr>
          <w:p w14:paraId="1BA001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1822242</w:t>
            </w:r>
          </w:p>
        </w:tc>
      </w:tr>
      <w:tr w:rsidR="005C6F7B" w:rsidRPr="00DB7E7C" w14:paraId="37176985" w14:textId="77777777" w:rsidTr="00371855">
        <w:trPr>
          <w:trHeight w:val="20"/>
        </w:trPr>
        <w:tc>
          <w:tcPr>
            <w:tcW w:w="597" w:type="pct"/>
            <w:tcBorders>
              <w:top w:val="nil"/>
              <w:left w:val="single" w:sz="6" w:space="0" w:color="auto"/>
              <w:bottom w:val="nil"/>
              <w:right w:val="single" w:sz="6" w:space="0" w:color="auto"/>
            </w:tcBorders>
          </w:tcPr>
          <w:p w14:paraId="3D2B63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409" w:type="pct"/>
            <w:tcBorders>
              <w:top w:val="nil"/>
              <w:left w:val="single" w:sz="6" w:space="0" w:color="auto"/>
              <w:bottom w:val="nil"/>
              <w:right w:val="nil"/>
            </w:tcBorders>
          </w:tcPr>
          <w:p w14:paraId="448638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2320.4</w:t>
            </w:r>
          </w:p>
        </w:tc>
        <w:tc>
          <w:tcPr>
            <w:tcW w:w="425" w:type="pct"/>
            <w:tcBorders>
              <w:top w:val="nil"/>
              <w:left w:val="nil"/>
              <w:bottom w:val="nil"/>
              <w:right w:val="nil"/>
            </w:tcBorders>
          </w:tcPr>
          <w:p w14:paraId="6C246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7641.1</w:t>
            </w:r>
          </w:p>
        </w:tc>
        <w:tc>
          <w:tcPr>
            <w:tcW w:w="396" w:type="pct"/>
            <w:tcBorders>
              <w:top w:val="nil"/>
              <w:left w:val="nil"/>
              <w:bottom w:val="nil"/>
              <w:right w:val="nil"/>
            </w:tcBorders>
          </w:tcPr>
          <w:p w14:paraId="4A8665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7.68</w:t>
            </w:r>
          </w:p>
        </w:tc>
        <w:tc>
          <w:tcPr>
            <w:tcW w:w="411" w:type="pct"/>
            <w:tcBorders>
              <w:top w:val="nil"/>
              <w:left w:val="nil"/>
              <w:bottom w:val="nil"/>
              <w:right w:val="nil"/>
            </w:tcBorders>
          </w:tcPr>
          <w:p w14:paraId="20F8C2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108.4</w:t>
            </w:r>
          </w:p>
        </w:tc>
        <w:tc>
          <w:tcPr>
            <w:tcW w:w="417" w:type="pct"/>
            <w:tcBorders>
              <w:top w:val="nil"/>
              <w:left w:val="nil"/>
              <w:bottom w:val="nil"/>
              <w:right w:val="nil"/>
            </w:tcBorders>
          </w:tcPr>
          <w:p w14:paraId="024D31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335.5</w:t>
            </w:r>
          </w:p>
        </w:tc>
        <w:tc>
          <w:tcPr>
            <w:tcW w:w="405" w:type="pct"/>
            <w:tcBorders>
              <w:top w:val="nil"/>
              <w:left w:val="nil"/>
              <w:bottom w:val="nil"/>
              <w:right w:val="nil"/>
            </w:tcBorders>
          </w:tcPr>
          <w:p w14:paraId="667113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1112.0</w:t>
            </w:r>
          </w:p>
        </w:tc>
        <w:tc>
          <w:tcPr>
            <w:tcW w:w="461" w:type="pct"/>
            <w:tcBorders>
              <w:top w:val="nil"/>
              <w:left w:val="nil"/>
              <w:bottom w:val="nil"/>
              <w:right w:val="nil"/>
            </w:tcBorders>
          </w:tcPr>
          <w:p w14:paraId="1AFB91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80984.6</w:t>
            </w:r>
          </w:p>
        </w:tc>
        <w:tc>
          <w:tcPr>
            <w:tcW w:w="491" w:type="pct"/>
            <w:tcBorders>
              <w:top w:val="nil"/>
              <w:left w:val="nil"/>
              <w:bottom w:val="nil"/>
              <w:right w:val="nil"/>
            </w:tcBorders>
          </w:tcPr>
          <w:p w14:paraId="400809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w:t>
            </w:r>
          </w:p>
        </w:tc>
        <w:tc>
          <w:tcPr>
            <w:tcW w:w="454" w:type="pct"/>
            <w:tcBorders>
              <w:top w:val="nil"/>
              <w:left w:val="nil"/>
              <w:bottom w:val="nil"/>
              <w:right w:val="nil"/>
            </w:tcBorders>
          </w:tcPr>
          <w:p w14:paraId="0F6F9E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46.1</w:t>
            </w:r>
          </w:p>
        </w:tc>
        <w:tc>
          <w:tcPr>
            <w:tcW w:w="534" w:type="pct"/>
            <w:tcBorders>
              <w:top w:val="nil"/>
              <w:left w:val="nil"/>
              <w:bottom w:val="nil"/>
              <w:right w:val="single" w:sz="6" w:space="0" w:color="auto"/>
            </w:tcBorders>
          </w:tcPr>
          <w:p w14:paraId="48105E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1312538</w:t>
            </w:r>
          </w:p>
        </w:tc>
      </w:tr>
      <w:tr w:rsidR="005C6F7B" w:rsidRPr="00DB7E7C" w14:paraId="10296E06" w14:textId="77777777" w:rsidTr="00371855">
        <w:trPr>
          <w:trHeight w:val="20"/>
        </w:trPr>
        <w:tc>
          <w:tcPr>
            <w:tcW w:w="597" w:type="pct"/>
            <w:tcBorders>
              <w:top w:val="nil"/>
              <w:left w:val="single" w:sz="6" w:space="0" w:color="auto"/>
              <w:bottom w:val="nil"/>
              <w:right w:val="single" w:sz="6" w:space="0" w:color="auto"/>
            </w:tcBorders>
          </w:tcPr>
          <w:p w14:paraId="1837D3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409" w:type="pct"/>
            <w:tcBorders>
              <w:top w:val="nil"/>
              <w:left w:val="single" w:sz="6" w:space="0" w:color="auto"/>
              <w:bottom w:val="nil"/>
              <w:right w:val="nil"/>
            </w:tcBorders>
          </w:tcPr>
          <w:p w14:paraId="30BDB5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341.4</w:t>
            </w:r>
          </w:p>
        </w:tc>
        <w:tc>
          <w:tcPr>
            <w:tcW w:w="425" w:type="pct"/>
            <w:tcBorders>
              <w:top w:val="nil"/>
              <w:left w:val="nil"/>
              <w:bottom w:val="nil"/>
              <w:right w:val="nil"/>
            </w:tcBorders>
          </w:tcPr>
          <w:p w14:paraId="78E13C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769.0</w:t>
            </w:r>
          </w:p>
        </w:tc>
        <w:tc>
          <w:tcPr>
            <w:tcW w:w="396" w:type="pct"/>
            <w:tcBorders>
              <w:top w:val="nil"/>
              <w:left w:val="nil"/>
              <w:bottom w:val="nil"/>
              <w:right w:val="nil"/>
            </w:tcBorders>
          </w:tcPr>
          <w:p w14:paraId="73DD48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5.23</w:t>
            </w:r>
          </w:p>
        </w:tc>
        <w:tc>
          <w:tcPr>
            <w:tcW w:w="411" w:type="pct"/>
            <w:tcBorders>
              <w:top w:val="nil"/>
              <w:left w:val="nil"/>
              <w:bottom w:val="nil"/>
              <w:right w:val="nil"/>
            </w:tcBorders>
          </w:tcPr>
          <w:p w14:paraId="0B2923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w:t>
            </w:r>
          </w:p>
        </w:tc>
        <w:tc>
          <w:tcPr>
            <w:tcW w:w="417" w:type="pct"/>
            <w:tcBorders>
              <w:top w:val="nil"/>
              <w:left w:val="nil"/>
              <w:bottom w:val="nil"/>
              <w:right w:val="nil"/>
            </w:tcBorders>
          </w:tcPr>
          <w:p w14:paraId="4447A3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103.1</w:t>
            </w:r>
          </w:p>
        </w:tc>
        <w:tc>
          <w:tcPr>
            <w:tcW w:w="405" w:type="pct"/>
            <w:tcBorders>
              <w:top w:val="nil"/>
              <w:left w:val="nil"/>
              <w:bottom w:val="nil"/>
              <w:right w:val="nil"/>
            </w:tcBorders>
          </w:tcPr>
          <w:p w14:paraId="0B6706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281.4</w:t>
            </w:r>
          </w:p>
        </w:tc>
        <w:tc>
          <w:tcPr>
            <w:tcW w:w="461" w:type="pct"/>
            <w:tcBorders>
              <w:top w:val="nil"/>
              <w:left w:val="nil"/>
              <w:bottom w:val="nil"/>
              <w:right w:val="nil"/>
            </w:tcBorders>
          </w:tcPr>
          <w:p w14:paraId="0A675D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7745.0</w:t>
            </w:r>
          </w:p>
        </w:tc>
        <w:tc>
          <w:tcPr>
            <w:tcW w:w="491" w:type="pct"/>
            <w:tcBorders>
              <w:top w:val="nil"/>
              <w:left w:val="nil"/>
              <w:bottom w:val="nil"/>
              <w:right w:val="nil"/>
            </w:tcBorders>
          </w:tcPr>
          <w:p w14:paraId="3A67B9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w:t>
            </w:r>
          </w:p>
        </w:tc>
        <w:tc>
          <w:tcPr>
            <w:tcW w:w="454" w:type="pct"/>
            <w:tcBorders>
              <w:top w:val="nil"/>
              <w:left w:val="nil"/>
              <w:bottom w:val="nil"/>
              <w:right w:val="nil"/>
            </w:tcBorders>
          </w:tcPr>
          <w:p w14:paraId="38349D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34.7</w:t>
            </w:r>
          </w:p>
        </w:tc>
        <w:tc>
          <w:tcPr>
            <w:tcW w:w="534" w:type="pct"/>
            <w:tcBorders>
              <w:top w:val="nil"/>
              <w:left w:val="nil"/>
              <w:bottom w:val="nil"/>
              <w:right w:val="single" w:sz="6" w:space="0" w:color="auto"/>
            </w:tcBorders>
          </w:tcPr>
          <w:p w14:paraId="5585F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5498228</w:t>
            </w:r>
          </w:p>
        </w:tc>
      </w:tr>
      <w:tr w:rsidR="005C6F7B" w:rsidRPr="00DB7E7C" w14:paraId="5D88D7BE" w14:textId="77777777" w:rsidTr="00371855">
        <w:trPr>
          <w:trHeight w:val="20"/>
        </w:trPr>
        <w:tc>
          <w:tcPr>
            <w:tcW w:w="597" w:type="pct"/>
            <w:tcBorders>
              <w:top w:val="nil"/>
              <w:left w:val="single" w:sz="6" w:space="0" w:color="auto"/>
              <w:bottom w:val="nil"/>
              <w:right w:val="single" w:sz="6" w:space="0" w:color="auto"/>
            </w:tcBorders>
          </w:tcPr>
          <w:p w14:paraId="206E9D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409" w:type="pct"/>
            <w:tcBorders>
              <w:top w:val="nil"/>
              <w:left w:val="single" w:sz="6" w:space="0" w:color="auto"/>
              <w:bottom w:val="nil"/>
              <w:right w:val="nil"/>
            </w:tcBorders>
          </w:tcPr>
          <w:p w14:paraId="4EA939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241.2</w:t>
            </w:r>
          </w:p>
        </w:tc>
        <w:tc>
          <w:tcPr>
            <w:tcW w:w="425" w:type="pct"/>
            <w:tcBorders>
              <w:top w:val="nil"/>
              <w:left w:val="nil"/>
              <w:bottom w:val="nil"/>
              <w:right w:val="nil"/>
            </w:tcBorders>
          </w:tcPr>
          <w:p w14:paraId="4D068D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604.0</w:t>
            </w:r>
          </w:p>
        </w:tc>
        <w:tc>
          <w:tcPr>
            <w:tcW w:w="396" w:type="pct"/>
            <w:tcBorders>
              <w:top w:val="nil"/>
              <w:left w:val="nil"/>
              <w:bottom w:val="nil"/>
              <w:right w:val="nil"/>
            </w:tcBorders>
          </w:tcPr>
          <w:p w14:paraId="0F6080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w:t>
            </w:r>
          </w:p>
        </w:tc>
        <w:tc>
          <w:tcPr>
            <w:tcW w:w="411" w:type="pct"/>
            <w:tcBorders>
              <w:top w:val="nil"/>
              <w:left w:val="nil"/>
              <w:bottom w:val="nil"/>
              <w:right w:val="nil"/>
            </w:tcBorders>
          </w:tcPr>
          <w:p w14:paraId="04232F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w:t>
            </w:r>
          </w:p>
        </w:tc>
        <w:tc>
          <w:tcPr>
            <w:tcW w:w="417" w:type="pct"/>
            <w:tcBorders>
              <w:top w:val="nil"/>
              <w:left w:val="nil"/>
              <w:bottom w:val="nil"/>
              <w:right w:val="nil"/>
            </w:tcBorders>
          </w:tcPr>
          <w:p w14:paraId="54E5B8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53.4</w:t>
            </w:r>
          </w:p>
        </w:tc>
        <w:tc>
          <w:tcPr>
            <w:tcW w:w="405" w:type="pct"/>
            <w:tcBorders>
              <w:top w:val="nil"/>
              <w:left w:val="nil"/>
              <w:bottom w:val="nil"/>
              <w:right w:val="nil"/>
            </w:tcBorders>
          </w:tcPr>
          <w:p w14:paraId="0BF16C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170.6</w:t>
            </w:r>
          </w:p>
        </w:tc>
        <w:tc>
          <w:tcPr>
            <w:tcW w:w="461" w:type="pct"/>
            <w:tcBorders>
              <w:top w:val="nil"/>
              <w:left w:val="nil"/>
              <w:bottom w:val="nil"/>
              <w:right w:val="nil"/>
            </w:tcBorders>
          </w:tcPr>
          <w:p w14:paraId="47E978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6421.3</w:t>
            </w:r>
          </w:p>
        </w:tc>
        <w:tc>
          <w:tcPr>
            <w:tcW w:w="491" w:type="pct"/>
            <w:tcBorders>
              <w:top w:val="nil"/>
              <w:left w:val="nil"/>
              <w:bottom w:val="nil"/>
              <w:right w:val="nil"/>
            </w:tcBorders>
          </w:tcPr>
          <w:p w14:paraId="62C684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c>
          <w:tcPr>
            <w:tcW w:w="454" w:type="pct"/>
            <w:tcBorders>
              <w:top w:val="nil"/>
              <w:left w:val="nil"/>
              <w:bottom w:val="nil"/>
              <w:right w:val="nil"/>
            </w:tcBorders>
          </w:tcPr>
          <w:p w14:paraId="74E42F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36.9</w:t>
            </w:r>
          </w:p>
        </w:tc>
        <w:tc>
          <w:tcPr>
            <w:tcW w:w="534" w:type="pct"/>
            <w:tcBorders>
              <w:top w:val="nil"/>
              <w:left w:val="nil"/>
              <w:bottom w:val="nil"/>
              <w:right w:val="single" w:sz="6" w:space="0" w:color="auto"/>
            </w:tcBorders>
          </w:tcPr>
          <w:p w14:paraId="710164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2303202</w:t>
            </w:r>
          </w:p>
        </w:tc>
      </w:tr>
      <w:tr w:rsidR="005C6F7B" w:rsidRPr="00DB7E7C" w14:paraId="2B6D28F8" w14:textId="77777777" w:rsidTr="00371855">
        <w:trPr>
          <w:trHeight w:val="20"/>
        </w:trPr>
        <w:tc>
          <w:tcPr>
            <w:tcW w:w="597" w:type="pct"/>
            <w:tcBorders>
              <w:top w:val="nil"/>
              <w:left w:val="single" w:sz="6" w:space="0" w:color="auto"/>
              <w:bottom w:val="nil"/>
              <w:right w:val="single" w:sz="6" w:space="0" w:color="auto"/>
            </w:tcBorders>
          </w:tcPr>
          <w:p w14:paraId="65C98E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409" w:type="pct"/>
            <w:tcBorders>
              <w:top w:val="nil"/>
              <w:left w:val="single" w:sz="6" w:space="0" w:color="auto"/>
              <w:bottom w:val="nil"/>
              <w:right w:val="nil"/>
            </w:tcBorders>
          </w:tcPr>
          <w:p w14:paraId="006DD0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315.1</w:t>
            </w:r>
          </w:p>
        </w:tc>
        <w:tc>
          <w:tcPr>
            <w:tcW w:w="425" w:type="pct"/>
            <w:tcBorders>
              <w:top w:val="nil"/>
              <w:left w:val="nil"/>
              <w:bottom w:val="nil"/>
              <w:right w:val="nil"/>
            </w:tcBorders>
          </w:tcPr>
          <w:p w14:paraId="0FE750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882.6</w:t>
            </w:r>
          </w:p>
        </w:tc>
        <w:tc>
          <w:tcPr>
            <w:tcW w:w="396" w:type="pct"/>
            <w:tcBorders>
              <w:top w:val="nil"/>
              <w:left w:val="nil"/>
              <w:bottom w:val="nil"/>
              <w:right w:val="nil"/>
            </w:tcBorders>
          </w:tcPr>
          <w:p w14:paraId="3810A1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w:t>
            </w:r>
          </w:p>
        </w:tc>
        <w:tc>
          <w:tcPr>
            <w:tcW w:w="411" w:type="pct"/>
            <w:tcBorders>
              <w:top w:val="nil"/>
              <w:left w:val="nil"/>
              <w:bottom w:val="nil"/>
              <w:right w:val="nil"/>
            </w:tcBorders>
          </w:tcPr>
          <w:p w14:paraId="7109C3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w:t>
            </w:r>
          </w:p>
        </w:tc>
        <w:tc>
          <w:tcPr>
            <w:tcW w:w="417" w:type="pct"/>
            <w:tcBorders>
              <w:top w:val="nil"/>
              <w:left w:val="nil"/>
              <w:bottom w:val="nil"/>
              <w:right w:val="nil"/>
            </w:tcBorders>
          </w:tcPr>
          <w:p w14:paraId="1E9E26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51.4</w:t>
            </w:r>
          </w:p>
        </w:tc>
        <w:tc>
          <w:tcPr>
            <w:tcW w:w="405" w:type="pct"/>
            <w:tcBorders>
              <w:top w:val="nil"/>
              <w:left w:val="nil"/>
              <w:bottom w:val="nil"/>
              <w:right w:val="nil"/>
            </w:tcBorders>
          </w:tcPr>
          <w:p w14:paraId="342484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192.4</w:t>
            </w:r>
          </w:p>
        </w:tc>
        <w:tc>
          <w:tcPr>
            <w:tcW w:w="461" w:type="pct"/>
            <w:tcBorders>
              <w:top w:val="nil"/>
              <w:left w:val="nil"/>
              <w:bottom w:val="nil"/>
              <w:right w:val="nil"/>
            </w:tcBorders>
          </w:tcPr>
          <w:p w14:paraId="77FAF1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8876.4</w:t>
            </w:r>
          </w:p>
        </w:tc>
        <w:tc>
          <w:tcPr>
            <w:tcW w:w="491" w:type="pct"/>
            <w:tcBorders>
              <w:top w:val="nil"/>
              <w:left w:val="nil"/>
              <w:bottom w:val="nil"/>
              <w:right w:val="nil"/>
            </w:tcBorders>
          </w:tcPr>
          <w:p w14:paraId="711BD3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454" w:type="pct"/>
            <w:tcBorders>
              <w:top w:val="nil"/>
              <w:left w:val="nil"/>
              <w:bottom w:val="nil"/>
              <w:right w:val="nil"/>
            </w:tcBorders>
          </w:tcPr>
          <w:p w14:paraId="53859B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38.4</w:t>
            </w:r>
          </w:p>
        </w:tc>
        <w:tc>
          <w:tcPr>
            <w:tcW w:w="534" w:type="pct"/>
            <w:tcBorders>
              <w:top w:val="nil"/>
              <w:left w:val="nil"/>
              <w:bottom w:val="nil"/>
              <w:right w:val="single" w:sz="6" w:space="0" w:color="auto"/>
            </w:tcBorders>
          </w:tcPr>
          <w:p w14:paraId="479EA0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1584110</w:t>
            </w:r>
          </w:p>
        </w:tc>
      </w:tr>
      <w:tr w:rsidR="005C6F7B" w:rsidRPr="00DB7E7C" w14:paraId="105A51FC" w14:textId="77777777" w:rsidTr="00371855">
        <w:trPr>
          <w:trHeight w:val="20"/>
        </w:trPr>
        <w:tc>
          <w:tcPr>
            <w:tcW w:w="597" w:type="pct"/>
            <w:tcBorders>
              <w:top w:val="nil"/>
              <w:left w:val="single" w:sz="6" w:space="0" w:color="auto"/>
              <w:bottom w:val="nil"/>
              <w:right w:val="single" w:sz="6" w:space="0" w:color="auto"/>
            </w:tcBorders>
          </w:tcPr>
          <w:p w14:paraId="15C98D6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409" w:type="pct"/>
            <w:tcBorders>
              <w:top w:val="nil"/>
              <w:left w:val="single" w:sz="6" w:space="0" w:color="auto"/>
              <w:bottom w:val="nil"/>
              <w:right w:val="nil"/>
            </w:tcBorders>
          </w:tcPr>
          <w:p w14:paraId="70439E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1153.5</w:t>
            </w:r>
          </w:p>
        </w:tc>
        <w:tc>
          <w:tcPr>
            <w:tcW w:w="425" w:type="pct"/>
            <w:tcBorders>
              <w:top w:val="nil"/>
              <w:left w:val="nil"/>
              <w:bottom w:val="nil"/>
              <w:right w:val="nil"/>
            </w:tcBorders>
          </w:tcPr>
          <w:p w14:paraId="6D342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3360.6</w:t>
            </w:r>
          </w:p>
        </w:tc>
        <w:tc>
          <w:tcPr>
            <w:tcW w:w="396" w:type="pct"/>
            <w:tcBorders>
              <w:top w:val="nil"/>
              <w:left w:val="nil"/>
              <w:bottom w:val="nil"/>
              <w:right w:val="nil"/>
            </w:tcBorders>
          </w:tcPr>
          <w:p w14:paraId="0462F3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w:t>
            </w:r>
          </w:p>
        </w:tc>
        <w:tc>
          <w:tcPr>
            <w:tcW w:w="411" w:type="pct"/>
            <w:tcBorders>
              <w:top w:val="nil"/>
              <w:left w:val="nil"/>
              <w:bottom w:val="nil"/>
              <w:right w:val="nil"/>
            </w:tcBorders>
          </w:tcPr>
          <w:p w14:paraId="632069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34.6</w:t>
            </w:r>
          </w:p>
        </w:tc>
        <w:tc>
          <w:tcPr>
            <w:tcW w:w="417" w:type="pct"/>
            <w:tcBorders>
              <w:top w:val="nil"/>
              <w:left w:val="nil"/>
              <w:bottom w:val="nil"/>
              <w:right w:val="nil"/>
            </w:tcBorders>
          </w:tcPr>
          <w:p w14:paraId="6D6E89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130.4</w:t>
            </w:r>
          </w:p>
        </w:tc>
        <w:tc>
          <w:tcPr>
            <w:tcW w:w="405" w:type="pct"/>
            <w:tcBorders>
              <w:top w:val="nil"/>
              <w:left w:val="nil"/>
              <w:bottom w:val="nil"/>
              <w:right w:val="nil"/>
            </w:tcBorders>
          </w:tcPr>
          <w:p w14:paraId="44909F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618.1</w:t>
            </w:r>
          </w:p>
        </w:tc>
        <w:tc>
          <w:tcPr>
            <w:tcW w:w="461" w:type="pct"/>
            <w:tcBorders>
              <w:top w:val="nil"/>
              <w:left w:val="nil"/>
              <w:bottom w:val="nil"/>
              <w:right w:val="nil"/>
            </w:tcBorders>
          </w:tcPr>
          <w:p w14:paraId="7B4E13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37746.5</w:t>
            </w:r>
          </w:p>
        </w:tc>
        <w:tc>
          <w:tcPr>
            <w:tcW w:w="491" w:type="pct"/>
            <w:tcBorders>
              <w:top w:val="nil"/>
              <w:left w:val="nil"/>
              <w:bottom w:val="nil"/>
              <w:right w:val="nil"/>
            </w:tcBorders>
          </w:tcPr>
          <w:p w14:paraId="7D405B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454" w:type="pct"/>
            <w:tcBorders>
              <w:top w:val="nil"/>
              <w:left w:val="nil"/>
              <w:bottom w:val="nil"/>
              <w:right w:val="nil"/>
            </w:tcBorders>
          </w:tcPr>
          <w:p w14:paraId="290FF6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42.0</w:t>
            </w:r>
          </w:p>
        </w:tc>
        <w:tc>
          <w:tcPr>
            <w:tcW w:w="534" w:type="pct"/>
            <w:tcBorders>
              <w:top w:val="nil"/>
              <w:left w:val="nil"/>
              <w:bottom w:val="nil"/>
              <w:right w:val="single" w:sz="6" w:space="0" w:color="auto"/>
            </w:tcBorders>
          </w:tcPr>
          <w:p w14:paraId="6482FE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6997371</w:t>
            </w:r>
          </w:p>
        </w:tc>
      </w:tr>
      <w:tr w:rsidR="005C6F7B" w:rsidRPr="00DB7E7C" w14:paraId="540FABC7" w14:textId="77777777" w:rsidTr="00371855">
        <w:trPr>
          <w:trHeight w:val="20"/>
        </w:trPr>
        <w:tc>
          <w:tcPr>
            <w:tcW w:w="597" w:type="pct"/>
            <w:tcBorders>
              <w:top w:val="nil"/>
              <w:left w:val="single" w:sz="6" w:space="0" w:color="auto"/>
              <w:bottom w:val="nil"/>
              <w:right w:val="single" w:sz="6" w:space="0" w:color="auto"/>
            </w:tcBorders>
          </w:tcPr>
          <w:p w14:paraId="7407E8AA"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Usa</w:t>
            </w:r>
            <w:proofErr w:type="spellEnd"/>
          </w:p>
        </w:tc>
        <w:tc>
          <w:tcPr>
            <w:tcW w:w="409" w:type="pct"/>
            <w:tcBorders>
              <w:top w:val="nil"/>
              <w:left w:val="single" w:sz="6" w:space="0" w:color="auto"/>
              <w:bottom w:val="nil"/>
              <w:right w:val="nil"/>
            </w:tcBorders>
          </w:tcPr>
          <w:p w14:paraId="6E75C3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2475.3</w:t>
            </w:r>
          </w:p>
        </w:tc>
        <w:tc>
          <w:tcPr>
            <w:tcW w:w="425" w:type="pct"/>
            <w:tcBorders>
              <w:top w:val="nil"/>
              <w:left w:val="nil"/>
              <w:bottom w:val="nil"/>
              <w:right w:val="nil"/>
            </w:tcBorders>
          </w:tcPr>
          <w:p w14:paraId="36E6A8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12963.2</w:t>
            </w:r>
          </w:p>
        </w:tc>
        <w:tc>
          <w:tcPr>
            <w:tcW w:w="396" w:type="pct"/>
            <w:tcBorders>
              <w:top w:val="nil"/>
              <w:left w:val="nil"/>
              <w:bottom w:val="nil"/>
              <w:right w:val="nil"/>
            </w:tcBorders>
          </w:tcPr>
          <w:p w14:paraId="49E6CC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w:t>
            </w:r>
          </w:p>
        </w:tc>
        <w:tc>
          <w:tcPr>
            <w:tcW w:w="411" w:type="pct"/>
            <w:tcBorders>
              <w:top w:val="nil"/>
              <w:left w:val="nil"/>
              <w:bottom w:val="nil"/>
              <w:right w:val="nil"/>
            </w:tcBorders>
          </w:tcPr>
          <w:p w14:paraId="363AEA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66.1</w:t>
            </w:r>
          </w:p>
        </w:tc>
        <w:tc>
          <w:tcPr>
            <w:tcW w:w="417" w:type="pct"/>
            <w:tcBorders>
              <w:top w:val="nil"/>
              <w:left w:val="nil"/>
              <w:bottom w:val="nil"/>
              <w:right w:val="nil"/>
            </w:tcBorders>
          </w:tcPr>
          <w:p w14:paraId="0D3D1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237.1</w:t>
            </w:r>
          </w:p>
        </w:tc>
        <w:tc>
          <w:tcPr>
            <w:tcW w:w="405" w:type="pct"/>
            <w:tcBorders>
              <w:top w:val="nil"/>
              <w:left w:val="nil"/>
              <w:bottom w:val="nil"/>
              <w:right w:val="nil"/>
            </w:tcBorders>
          </w:tcPr>
          <w:p w14:paraId="7B4E0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1009.5</w:t>
            </w:r>
          </w:p>
        </w:tc>
        <w:tc>
          <w:tcPr>
            <w:tcW w:w="461" w:type="pct"/>
            <w:tcBorders>
              <w:top w:val="nil"/>
              <w:left w:val="nil"/>
              <w:bottom w:val="nil"/>
              <w:right w:val="nil"/>
            </w:tcBorders>
          </w:tcPr>
          <w:p w14:paraId="7B6074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697915.8</w:t>
            </w:r>
          </w:p>
        </w:tc>
        <w:tc>
          <w:tcPr>
            <w:tcW w:w="491" w:type="pct"/>
            <w:tcBorders>
              <w:top w:val="nil"/>
              <w:left w:val="nil"/>
              <w:bottom w:val="nil"/>
              <w:right w:val="nil"/>
            </w:tcBorders>
          </w:tcPr>
          <w:p w14:paraId="3E6226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w:t>
            </w:r>
          </w:p>
        </w:tc>
        <w:tc>
          <w:tcPr>
            <w:tcW w:w="454" w:type="pct"/>
            <w:tcBorders>
              <w:top w:val="nil"/>
              <w:left w:val="nil"/>
              <w:bottom w:val="nil"/>
              <w:right w:val="nil"/>
            </w:tcBorders>
          </w:tcPr>
          <w:p w14:paraId="567161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394.2</w:t>
            </w:r>
          </w:p>
        </w:tc>
        <w:tc>
          <w:tcPr>
            <w:tcW w:w="534" w:type="pct"/>
            <w:tcBorders>
              <w:top w:val="nil"/>
              <w:left w:val="nil"/>
              <w:bottom w:val="nil"/>
              <w:right w:val="single" w:sz="6" w:space="0" w:color="auto"/>
            </w:tcBorders>
          </w:tcPr>
          <w:p w14:paraId="56AA08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30085219</w:t>
            </w:r>
          </w:p>
        </w:tc>
      </w:tr>
      <w:tr w:rsidR="005C6F7B" w:rsidRPr="00DB7E7C" w14:paraId="666A7C17" w14:textId="77777777" w:rsidTr="00371855">
        <w:trPr>
          <w:trHeight w:val="20"/>
        </w:trPr>
        <w:tc>
          <w:tcPr>
            <w:tcW w:w="597" w:type="pct"/>
            <w:tcBorders>
              <w:top w:val="nil"/>
              <w:left w:val="single" w:sz="6" w:space="0" w:color="auto"/>
              <w:bottom w:val="nil"/>
              <w:right w:val="single" w:sz="6" w:space="0" w:color="auto"/>
            </w:tcBorders>
          </w:tcPr>
          <w:p w14:paraId="783DE2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409" w:type="pct"/>
            <w:tcBorders>
              <w:top w:val="nil"/>
              <w:left w:val="single" w:sz="6" w:space="0" w:color="auto"/>
              <w:bottom w:val="nil"/>
              <w:right w:val="nil"/>
            </w:tcBorders>
          </w:tcPr>
          <w:p w14:paraId="7935E0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385.7</w:t>
            </w:r>
          </w:p>
        </w:tc>
        <w:tc>
          <w:tcPr>
            <w:tcW w:w="425" w:type="pct"/>
            <w:tcBorders>
              <w:top w:val="nil"/>
              <w:left w:val="nil"/>
              <w:bottom w:val="nil"/>
              <w:right w:val="nil"/>
            </w:tcBorders>
          </w:tcPr>
          <w:p w14:paraId="22E043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699.6</w:t>
            </w:r>
          </w:p>
        </w:tc>
        <w:tc>
          <w:tcPr>
            <w:tcW w:w="396" w:type="pct"/>
            <w:tcBorders>
              <w:top w:val="nil"/>
              <w:left w:val="nil"/>
              <w:bottom w:val="nil"/>
              <w:right w:val="nil"/>
            </w:tcBorders>
          </w:tcPr>
          <w:p w14:paraId="109CF3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w:t>
            </w:r>
          </w:p>
        </w:tc>
        <w:tc>
          <w:tcPr>
            <w:tcW w:w="411" w:type="pct"/>
            <w:tcBorders>
              <w:top w:val="nil"/>
              <w:left w:val="nil"/>
              <w:bottom w:val="nil"/>
              <w:right w:val="nil"/>
            </w:tcBorders>
          </w:tcPr>
          <w:p w14:paraId="7035CD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40.6</w:t>
            </w:r>
          </w:p>
        </w:tc>
        <w:tc>
          <w:tcPr>
            <w:tcW w:w="417" w:type="pct"/>
            <w:tcBorders>
              <w:top w:val="nil"/>
              <w:left w:val="nil"/>
              <w:bottom w:val="nil"/>
              <w:right w:val="nil"/>
            </w:tcBorders>
          </w:tcPr>
          <w:p w14:paraId="5B0D8E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153.6</w:t>
            </w:r>
          </w:p>
        </w:tc>
        <w:tc>
          <w:tcPr>
            <w:tcW w:w="405" w:type="pct"/>
            <w:tcBorders>
              <w:top w:val="nil"/>
              <w:left w:val="nil"/>
              <w:bottom w:val="nil"/>
              <w:right w:val="nil"/>
            </w:tcBorders>
          </w:tcPr>
          <w:p w14:paraId="323097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455.8</w:t>
            </w:r>
          </w:p>
        </w:tc>
        <w:tc>
          <w:tcPr>
            <w:tcW w:w="461" w:type="pct"/>
            <w:tcBorders>
              <w:top w:val="nil"/>
              <w:left w:val="nil"/>
              <w:bottom w:val="nil"/>
              <w:right w:val="nil"/>
            </w:tcBorders>
          </w:tcPr>
          <w:p w14:paraId="0D246F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8114.9</w:t>
            </w:r>
          </w:p>
        </w:tc>
        <w:tc>
          <w:tcPr>
            <w:tcW w:w="491" w:type="pct"/>
            <w:tcBorders>
              <w:top w:val="nil"/>
              <w:left w:val="nil"/>
              <w:bottom w:val="nil"/>
              <w:right w:val="nil"/>
            </w:tcBorders>
          </w:tcPr>
          <w:p w14:paraId="49E82F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c>
          <w:tcPr>
            <w:tcW w:w="454" w:type="pct"/>
            <w:tcBorders>
              <w:top w:val="nil"/>
              <w:left w:val="nil"/>
              <w:bottom w:val="nil"/>
              <w:right w:val="nil"/>
            </w:tcBorders>
          </w:tcPr>
          <w:p w14:paraId="6B79A4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42.5</w:t>
            </w:r>
          </w:p>
        </w:tc>
        <w:tc>
          <w:tcPr>
            <w:tcW w:w="534" w:type="pct"/>
            <w:tcBorders>
              <w:top w:val="nil"/>
              <w:left w:val="nil"/>
              <w:bottom w:val="nil"/>
              <w:right w:val="single" w:sz="6" w:space="0" w:color="auto"/>
            </w:tcBorders>
          </w:tcPr>
          <w:p w14:paraId="349F82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71792</w:t>
            </w:r>
          </w:p>
        </w:tc>
      </w:tr>
      <w:tr w:rsidR="005C6F7B" w:rsidRPr="00DB7E7C" w14:paraId="629C3982" w14:textId="77777777" w:rsidTr="00371855">
        <w:trPr>
          <w:trHeight w:val="20"/>
        </w:trPr>
        <w:tc>
          <w:tcPr>
            <w:tcW w:w="597" w:type="pct"/>
            <w:tcBorders>
              <w:top w:val="nil"/>
              <w:left w:val="single" w:sz="6" w:space="0" w:color="auto"/>
              <w:bottom w:val="single" w:sz="6" w:space="0" w:color="auto"/>
              <w:right w:val="single" w:sz="6" w:space="0" w:color="auto"/>
            </w:tcBorders>
          </w:tcPr>
          <w:p w14:paraId="1E277B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409" w:type="pct"/>
            <w:tcBorders>
              <w:top w:val="nil"/>
              <w:left w:val="single" w:sz="6" w:space="0" w:color="auto"/>
              <w:bottom w:val="single" w:sz="6" w:space="0" w:color="auto"/>
              <w:right w:val="nil"/>
            </w:tcBorders>
          </w:tcPr>
          <w:p w14:paraId="6BB36B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90.6</w:t>
            </w:r>
          </w:p>
        </w:tc>
        <w:tc>
          <w:tcPr>
            <w:tcW w:w="425" w:type="pct"/>
            <w:tcBorders>
              <w:top w:val="nil"/>
              <w:left w:val="nil"/>
              <w:bottom w:val="single" w:sz="6" w:space="0" w:color="auto"/>
              <w:right w:val="nil"/>
            </w:tcBorders>
          </w:tcPr>
          <w:p w14:paraId="5D23B4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258.9</w:t>
            </w:r>
          </w:p>
        </w:tc>
        <w:tc>
          <w:tcPr>
            <w:tcW w:w="396" w:type="pct"/>
            <w:tcBorders>
              <w:top w:val="nil"/>
              <w:left w:val="nil"/>
              <w:bottom w:val="single" w:sz="6" w:space="0" w:color="auto"/>
              <w:right w:val="nil"/>
            </w:tcBorders>
          </w:tcPr>
          <w:p w14:paraId="3DDDF3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1.70</w:t>
            </w:r>
          </w:p>
        </w:tc>
        <w:tc>
          <w:tcPr>
            <w:tcW w:w="411" w:type="pct"/>
            <w:tcBorders>
              <w:top w:val="nil"/>
              <w:left w:val="nil"/>
              <w:bottom w:val="single" w:sz="6" w:space="0" w:color="auto"/>
              <w:right w:val="nil"/>
            </w:tcBorders>
          </w:tcPr>
          <w:p w14:paraId="06DFBD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w:t>
            </w:r>
          </w:p>
        </w:tc>
        <w:tc>
          <w:tcPr>
            <w:tcW w:w="417" w:type="pct"/>
            <w:tcBorders>
              <w:top w:val="nil"/>
              <w:left w:val="nil"/>
              <w:bottom w:val="single" w:sz="6" w:space="0" w:color="auto"/>
              <w:right w:val="nil"/>
            </w:tcBorders>
          </w:tcPr>
          <w:p w14:paraId="506EBA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w:t>
            </w:r>
          </w:p>
        </w:tc>
        <w:tc>
          <w:tcPr>
            <w:tcW w:w="405" w:type="pct"/>
            <w:tcBorders>
              <w:top w:val="nil"/>
              <w:left w:val="nil"/>
              <w:bottom w:val="single" w:sz="6" w:space="0" w:color="auto"/>
              <w:right w:val="nil"/>
            </w:tcBorders>
          </w:tcPr>
          <w:p w14:paraId="42E9ED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48.8</w:t>
            </w:r>
          </w:p>
        </w:tc>
        <w:tc>
          <w:tcPr>
            <w:tcW w:w="461" w:type="pct"/>
            <w:tcBorders>
              <w:top w:val="nil"/>
              <w:left w:val="nil"/>
              <w:bottom w:val="single" w:sz="6" w:space="0" w:color="auto"/>
              <w:right w:val="nil"/>
            </w:tcBorders>
          </w:tcPr>
          <w:p w14:paraId="235B53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2650.8</w:t>
            </w:r>
          </w:p>
        </w:tc>
        <w:tc>
          <w:tcPr>
            <w:tcW w:w="491" w:type="pct"/>
            <w:tcBorders>
              <w:top w:val="nil"/>
              <w:left w:val="nil"/>
              <w:bottom w:val="single" w:sz="6" w:space="0" w:color="auto"/>
              <w:right w:val="nil"/>
            </w:tcBorders>
          </w:tcPr>
          <w:p w14:paraId="0192F0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454" w:type="pct"/>
            <w:tcBorders>
              <w:top w:val="nil"/>
              <w:left w:val="nil"/>
              <w:bottom w:val="single" w:sz="6" w:space="0" w:color="auto"/>
              <w:right w:val="nil"/>
            </w:tcBorders>
          </w:tcPr>
          <w:p w14:paraId="7D2F30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42.5</w:t>
            </w:r>
          </w:p>
        </w:tc>
        <w:tc>
          <w:tcPr>
            <w:tcW w:w="534" w:type="pct"/>
            <w:tcBorders>
              <w:top w:val="nil"/>
              <w:left w:val="nil"/>
              <w:bottom w:val="single" w:sz="6" w:space="0" w:color="auto"/>
              <w:right w:val="single" w:sz="6" w:space="0" w:color="auto"/>
            </w:tcBorders>
          </w:tcPr>
          <w:p w14:paraId="165F57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414955</w:t>
            </w:r>
          </w:p>
        </w:tc>
      </w:tr>
      <w:tr w:rsidR="005C6F7B" w:rsidRPr="00DB7E7C" w14:paraId="62C0C0AF" w14:textId="77777777" w:rsidTr="00371855">
        <w:trPr>
          <w:trHeight w:val="20"/>
        </w:trPr>
        <w:tc>
          <w:tcPr>
            <w:tcW w:w="597" w:type="pct"/>
            <w:tcBorders>
              <w:top w:val="single" w:sz="6" w:space="0" w:color="auto"/>
              <w:left w:val="single" w:sz="6" w:space="0" w:color="auto"/>
              <w:bottom w:val="single" w:sz="6" w:space="0" w:color="auto"/>
              <w:right w:val="single" w:sz="6" w:space="0" w:color="auto"/>
            </w:tcBorders>
          </w:tcPr>
          <w:p w14:paraId="1E5726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All</w:t>
            </w:r>
          </w:p>
        </w:tc>
        <w:tc>
          <w:tcPr>
            <w:tcW w:w="409" w:type="pct"/>
            <w:tcBorders>
              <w:top w:val="single" w:sz="6" w:space="0" w:color="auto"/>
              <w:left w:val="single" w:sz="6" w:space="0" w:color="auto"/>
              <w:bottom w:val="single" w:sz="6" w:space="0" w:color="auto"/>
              <w:right w:val="nil"/>
            </w:tcBorders>
          </w:tcPr>
          <w:p w14:paraId="10712E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1087.7</w:t>
            </w:r>
          </w:p>
        </w:tc>
        <w:tc>
          <w:tcPr>
            <w:tcW w:w="425" w:type="pct"/>
            <w:tcBorders>
              <w:top w:val="single" w:sz="6" w:space="0" w:color="auto"/>
              <w:left w:val="nil"/>
              <w:bottom w:val="single" w:sz="6" w:space="0" w:color="auto"/>
              <w:right w:val="nil"/>
            </w:tcBorders>
          </w:tcPr>
          <w:p w14:paraId="61149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6401.9</w:t>
            </w:r>
          </w:p>
        </w:tc>
        <w:tc>
          <w:tcPr>
            <w:tcW w:w="396" w:type="pct"/>
            <w:tcBorders>
              <w:top w:val="single" w:sz="6" w:space="0" w:color="auto"/>
              <w:left w:val="nil"/>
              <w:bottom w:val="single" w:sz="6" w:space="0" w:color="auto"/>
              <w:right w:val="nil"/>
            </w:tcBorders>
          </w:tcPr>
          <w:p w14:paraId="6E5413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w:t>
            </w:r>
          </w:p>
        </w:tc>
        <w:tc>
          <w:tcPr>
            <w:tcW w:w="411" w:type="pct"/>
            <w:tcBorders>
              <w:top w:val="single" w:sz="6" w:space="0" w:color="auto"/>
              <w:left w:val="nil"/>
              <w:bottom w:val="single" w:sz="6" w:space="0" w:color="auto"/>
              <w:right w:val="nil"/>
            </w:tcBorders>
          </w:tcPr>
          <w:p w14:paraId="2A70E5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33.3</w:t>
            </w:r>
          </w:p>
        </w:tc>
        <w:tc>
          <w:tcPr>
            <w:tcW w:w="417" w:type="pct"/>
            <w:tcBorders>
              <w:top w:val="single" w:sz="6" w:space="0" w:color="auto"/>
              <w:left w:val="nil"/>
              <w:bottom w:val="single" w:sz="6" w:space="0" w:color="auto"/>
              <w:right w:val="nil"/>
            </w:tcBorders>
          </w:tcPr>
          <w:p w14:paraId="481456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123.3</w:t>
            </w:r>
          </w:p>
        </w:tc>
        <w:tc>
          <w:tcPr>
            <w:tcW w:w="405" w:type="pct"/>
            <w:tcBorders>
              <w:top w:val="single" w:sz="6" w:space="0" w:color="auto"/>
              <w:left w:val="nil"/>
              <w:bottom w:val="single" w:sz="6" w:space="0" w:color="auto"/>
              <w:right w:val="nil"/>
            </w:tcBorders>
          </w:tcPr>
          <w:p w14:paraId="4F37CE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498.6</w:t>
            </w:r>
          </w:p>
        </w:tc>
        <w:tc>
          <w:tcPr>
            <w:tcW w:w="461" w:type="pct"/>
            <w:tcBorders>
              <w:top w:val="single" w:sz="6" w:space="0" w:color="auto"/>
              <w:left w:val="nil"/>
              <w:bottom w:val="single" w:sz="6" w:space="0" w:color="auto"/>
              <w:right w:val="nil"/>
            </w:tcBorders>
          </w:tcPr>
          <w:p w14:paraId="2B039B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697915.8</w:t>
            </w:r>
          </w:p>
        </w:tc>
        <w:tc>
          <w:tcPr>
            <w:tcW w:w="491" w:type="pct"/>
            <w:tcBorders>
              <w:top w:val="single" w:sz="6" w:space="0" w:color="auto"/>
              <w:left w:val="nil"/>
              <w:bottom w:val="single" w:sz="6" w:space="0" w:color="auto"/>
              <w:right w:val="nil"/>
            </w:tcBorders>
          </w:tcPr>
          <w:p w14:paraId="447172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29.9</w:t>
            </w:r>
          </w:p>
        </w:tc>
        <w:tc>
          <w:tcPr>
            <w:tcW w:w="454" w:type="pct"/>
            <w:tcBorders>
              <w:top w:val="single" w:sz="6" w:space="0" w:color="auto"/>
              <w:left w:val="nil"/>
              <w:bottom w:val="single" w:sz="6" w:space="0" w:color="auto"/>
              <w:right w:val="nil"/>
            </w:tcBorders>
          </w:tcPr>
          <w:p w14:paraId="4F32A8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1438.0</w:t>
            </w:r>
          </w:p>
        </w:tc>
        <w:tc>
          <w:tcPr>
            <w:tcW w:w="534" w:type="pct"/>
            <w:tcBorders>
              <w:top w:val="single" w:sz="6" w:space="0" w:color="auto"/>
              <w:left w:val="nil"/>
              <w:bottom w:val="single" w:sz="6" w:space="0" w:color="auto"/>
              <w:right w:val="single" w:sz="6" w:space="0" w:color="auto"/>
            </w:tcBorders>
          </w:tcPr>
          <w:p w14:paraId="656806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141372371</w:t>
            </w:r>
          </w:p>
        </w:tc>
      </w:tr>
    </w:tbl>
    <w:p w14:paraId="368996FE" w14:textId="734A42C8" w:rsidR="005C6F7B" w:rsidRPr="00DB7E7C" w:rsidRDefault="005C6F7B" w:rsidP="00DB7E7C">
      <w:pPr>
        <w:rPr>
          <w:b/>
          <w:sz w:val="20"/>
          <w:szCs w:val="20"/>
        </w:rPr>
      </w:pPr>
    </w:p>
    <w:p w14:paraId="612B0225" w14:textId="77777777" w:rsidR="005C6F7B" w:rsidRPr="00DB7E7C" w:rsidRDefault="005C6F7B" w:rsidP="005C6F7B">
      <w:pPr>
        <w:jc w:val="center"/>
        <w:rPr>
          <w:b/>
        </w:rPr>
      </w:pPr>
      <w:r w:rsidRPr="00DB7E7C">
        <w:rPr>
          <w:b/>
        </w:rPr>
        <w:lastRenderedPageBreak/>
        <w:t>Table 4</w:t>
      </w:r>
    </w:p>
    <w:p w14:paraId="40DE0075" w14:textId="18EED198" w:rsidR="00A60AA7" w:rsidRPr="00DB7E7C" w:rsidRDefault="00A60AA7" w:rsidP="00A60AA7">
      <w:pPr>
        <w:autoSpaceDE w:val="0"/>
        <w:autoSpaceDN w:val="0"/>
        <w:adjustRightInd w:val="0"/>
        <w:spacing w:line="360" w:lineRule="auto"/>
        <w:jc w:val="center"/>
        <w:rPr>
          <w:sz w:val="20"/>
          <w:szCs w:val="20"/>
        </w:rPr>
      </w:pPr>
      <w:r w:rsidRPr="00DB7E7C">
        <w:t>Almost Dominance around the World</w:t>
      </w:r>
    </w:p>
    <w:p w14:paraId="388C5617" w14:textId="1C205E93" w:rsidR="005C6F7B" w:rsidRPr="00DB7E7C" w:rsidRDefault="00A60AA7" w:rsidP="006C65FC">
      <w:pPr>
        <w:autoSpaceDE w:val="0"/>
        <w:autoSpaceDN w:val="0"/>
        <w:adjustRightInd w:val="0"/>
        <w:jc w:val="both"/>
        <w:rPr>
          <w:sz w:val="20"/>
          <w:szCs w:val="20"/>
        </w:rPr>
      </w:pPr>
      <w:r w:rsidRPr="00DB7E7C">
        <w:rPr>
          <w:color w:val="000000"/>
          <w:sz w:val="20"/>
          <w:szCs w:val="20"/>
        </w:rPr>
        <w:t>Cumulative distributions of all securities in 51 countries are examined in comparison to 7 separate indices at daily, monthly, semi-annually, and annually investment horizon frequencies. 7 indices are World, World excluding EMU, World excluding US, Developed, Emerging, EMU only and 51 country indices.</w:t>
      </w:r>
      <w:r w:rsidR="006C65FC" w:rsidRPr="00DB7E7C">
        <w:rPr>
          <w:color w:val="000000"/>
          <w:sz w:val="20"/>
          <w:szCs w:val="20"/>
        </w:rPr>
        <w:t xml:space="preserve"> For each horizon and comparison an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006C65FC" w:rsidRPr="00DB7E7C">
        <w:rPr>
          <w:color w:val="000000"/>
          <w:sz w:val="20"/>
          <w:szCs w:val="20"/>
        </w:rPr>
        <w:t xml:space="preserve"> is estimated. Specifically,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oMath>
      <w:r w:rsidR="006C65FC" w:rsidRPr="00DB7E7C">
        <w:rPr>
          <w:color w:val="000000"/>
          <w:sz w:val="20"/>
          <w:szCs w:val="20"/>
        </w:rPr>
        <w:t xml:space="preserve"> as the area between the cumulative distributions when the cumulative distribution of the stock plots above the cumulative distribution of the index it is compared to (V in Figure 1). Similarly,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oMath>
      <w:r w:rsidR="006C65FC" w:rsidRPr="00DB7E7C">
        <w:rPr>
          <w:color w:val="000000"/>
          <w:sz w:val="20"/>
          <w:szCs w:val="20"/>
        </w:rPr>
        <w:t xml:space="preserve"> as the area between the cumulative distributions when the cumulative distribution of the index plots above the cumulative distribution of the stock (K in Figure 1).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006C65FC" w:rsidRPr="00DB7E7C">
        <w:rPr>
          <w:color w:val="000000"/>
          <w:position w:val="-6"/>
          <w:sz w:val="20"/>
          <w:szCs w:val="20"/>
        </w:rPr>
        <w:t xml:space="preserve"> </w:t>
      </w:r>
      <w:r w:rsidR="006C65FC" w:rsidRPr="00DB7E7C">
        <w:rPr>
          <w:color w:val="000000"/>
          <w:sz w:val="20"/>
          <w:szCs w:val="20"/>
        </w:rPr>
        <w:t xml:space="preserve">is defined as  </w:t>
      </w:r>
      <m:oMath>
        <m:f>
          <m:fPr>
            <m:type m:val="lin"/>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num>
          <m:den>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e>
            </m:d>
          </m:den>
        </m:f>
      </m:oMath>
      <w:r w:rsidR="006C65FC" w:rsidRPr="00DB7E7C">
        <w:rPr>
          <w:color w:val="000000"/>
          <w:sz w:val="20"/>
          <w:szCs w:val="20"/>
        </w:rPr>
        <w:t xml:space="preserve">. Panel A and C reports summary statistics of epsilon values obtained for each stock, at each horizon. Panel B and D reports the number and percentage of securities that have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006C65FC" w:rsidRPr="00DB7E7C">
        <w:rPr>
          <w:color w:val="000000"/>
          <w:sz w:val="20"/>
          <w:szCs w:val="20"/>
        </w:rPr>
        <w:t xml:space="preserve"> values lower than the critical level (i.e., number and percentage of dominant securities). Panel A and B uses the full sample for each security. Panel C and D uses the sample up to 2008.</w:t>
      </w:r>
    </w:p>
    <w:p w14:paraId="7ACF8FF6" w14:textId="77777777" w:rsidR="005C6F7B" w:rsidRPr="00DB7E7C" w:rsidRDefault="005C6F7B" w:rsidP="005C6F7B">
      <w:pPr>
        <w:rPr>
          <w:sz w:val="20"/>
          <w:szCs w:val="20"/>
        </w:rPr>
      </w:pPr>
    </w:p>
    <w:p w14:paraId="3B8585EB" w14:textId="77777777" w:rsidR="006C65FC" w:rsidRPr="00DB7E7C" w:rsidRDefault="006C65FC" w:rsidP="005C6F7B">
      <w:pPr>
        <w:rPr>
          <w:sz w:val="20"/>
          <w:szCs w:val="20"/>
        </w:rPr>
      </w:pPr>
    </w:p>
    <w:p w14:paraId="07D2C7E2"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603"/>
        <w:gridCol w:w="1581"/>
        <w:gridCol w:w="1270"/>
        <w:gridCol w:w="1270"/>
        <w:gridCol w:w="1268"/>
        <w:gridCol w:w="1270"/>
        <w:gridCol w:w="1268"/>
        <w:gridCol w:w="1270"/>
      </w:tblGrid>
      <w:tr w:rsidR="005C6F7B" w:rsidRPr="00DB7E7C" w14:paraId="1D5EFE10" w14:textId="77777777" w:rsidTr="00460D31">
        <w:trPr>
          <w:trHeight w:val="20"/>
        </w:trPr>
        <w:tc>
          <w:tcPr>
            <w:tcW w:w="5000" w:type="pct"/>
            <w:gridSpan w:val="8"/>
            <w:tcBorders>
              <w:top w:val="nil"/>
              <w:left w:val="nil"/>
              <w:bottom w:val="single" w:sz="12" w:space="0" w:color="auto"/>
              <w:right w:val="nil"/>
            </w:tcBorders>
          </w:tcPr>
          <w:p w14:paraId="3C4AD1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Distributions of Epsilons (Full Sample)</w:t>
            </w:r>
          </w:p>
        </w:tc>
      </w:tr>
      <w:tr w:rsidR="005C6F7B" w:rsidRPr="00DB7E7C" w14:paraId="6E442D98" w14:textId="77777777" w:rsidTr="00460D31">
        <w:trPr>
          <w:trHeight w:val="20"/>
        </w:trPr>
        <w:tc>
          <w:tcPr>
            <w:tcW w:w="742" w:type="pct"/>
            <w:tcBorders>
              <w:top w:val="nil"/>
              <w:left w:val="nil"/>
              <w:bottom w:val="nil"/>
              <w:right w:val="nil"/>
            </w:tcBorders>
          </w:tcPr>
          <w:p w14:paraId="604570D2" w14:textId="77777777" w:rsidR="005C6F7B" w:rsidRPr="00DB7E7C" w:rsidRDefault="005C6F7B" w:rsidP="00460D31">
            <w:pPr>
              <w:autoSpaceDE w:val="0"/>
              <w:autoSpaceDN w:val="0"/>
              <w:adjustRightInd w:val="0"/>
              <w:jc w:val="center"/>
              <w:rPr>
                <w:color w:val="000000"/>
                <w:sz w:val="20"/>
                <w:szCs w:val="20"/>
              </w:rPr>
            </w:pPr>
          </w:p>
        </w:tc>
        <w:tc>
          <w:tcPr>
            <w:tcW w:w="732" w:type="pct"/>
            <w:tcBorders>
              <w:top w:val="nil"/>
              <w:left w:val="nil"/>
              <w:bottom w:val="nil"/>
              <w:right w:val="nil"/>
            </w:tcBorders>
          </w:tcPr>
          <w:p w14:paraId="63060D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Horizon</w:t>
            </w:r>
          </w:p>
        </w:tc>
        <w:tc>
          <w:tcPr>
            <w:tcW w:w="588" w:type="pct"/>
            <w:tcBorders>
              <w:top w:val="nil"/>
              <w:left w:val="nil"/>
              <w:bottom w:val="nil"/>
              <w:right w:val="nil"/>
            </w:tcBorders>
          </w:tcPr>
          <w:p w14:paraId="7A38CA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Min</w:t>
            </w:r>
          </w:p>
        </w:tc>
        <w:tc>
          <w:tcPr>
            <w:tcW w:w="588" w:type="pct"/>
            <w:tcBorders>
              <w:top w:val="nil"/>
              <w:left w:val="nil"/>
              <w:bottom w:val="nil"/>
              <w:right w:val="nil"/>
            </w:tcBorders>
          </w:tcPr>
          <w:p w14:paraId="6FB937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587" w:type="pct"/>
            <w:tcBorders>
              <w:top w:val="nil"/>
              <w:left w:val="nil"/>
              <w:bottom w:val="nil"/>
              <w:right w:val="nil"/>
            </w:tcBorders>
          </w:tcPr>
          <w:p w14:paraId="2F92BC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Median</w:t>
            </w:r>
          </w:p>
        </w:tc>
        <w:tc>
          <w:tcPr>
            <w:tcW w:w="588" w:type="pct"/>
            <w:tcBorders>
              <w:top w:val="nil"/>
              <w:left w:val="nil"/>
              <w:bottom w:val="nil"/>
              <w:right w:val="nil"/>
            </w:tcBorders>
          </w:tcPr>
          <w:p w14:paraId="2B5A6C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587" w:type="pct"/>
            <w:tcBorders>
              <w:top w:val="nil"/>
              <w:left w:val="nil"/>
              <w:bottom w:val="nil"/>
              <w:right w:val="nil"/>
            </w:tcBorders>
          </w:tcPr>
          <w:p w14:paraId="46FECE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Max</w:t>
            </w:r>
          </w:p>
        </w:tc>
        <w:tc>
          <w:tcPr>
            <w:tcW w:w="587" w:type="pct"/>
            <w:tcBorders>
              <w:top w:val="nil"/>
              <w:left w:val="nil"/>
              <w:bottom w:val="nil"/>
              <w:right w:val="nil"/>
            </w:tcBorders>
          </w:tcPr>
          <w:p w14:paraId="383BEEC8"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Obs</w:t>
            </w:r>
            <w:proofErr w:type="spellEnd"/>
          </w:p>
        </w:tc>
      </w:tr>
      <w:tr w:rsidR="005C6F7B" w:rsidRPr="00DB7E7C" w14:paraId="6E9349A3" w14:textId="77777777" w:rsidTr="00460D31">
        <w:trPr>
          <w:trHeight w:val="20"/>
        </w:trPr>
        <w:tc>
          <w:tcPr>
            <w:tcW w:w="742" w:type="pct"/>
            <w:vMerge w:val="restart"/>
            <w:tcBorders>
              <w:top w:val="single" w:sz="6" w:space="0" w:color="auto"/>
              <w:left w:val="single" w:sz="6" w:space="0" w:color="auto"/>
              <w:right w:val="single" w:sz="6" w:space="0" w:color="auto"/>
            </w:tcBorders>
          </w:tcPr>
          <w:p w14:paraId="4896103D" w14:textId="77777777" w:rsidR="005C6F7B" w:rsidRPr="00DB7E7C" w:rsidRDefault="005C6F7B" w:rsidP="00460D31">
            <w:pPr>
              <w:autoSpaceDE w:val="0"/>
              <w:autoSpaceDN w:val="0"/>
              <w:adjustRightInd w:val="0"/>
              <w:rPr>
                <w:b/>
                <w:bCs/>
                <w:color w:val="000000"/>
                <w:sz w:val="20"/>
                <w:szCs w:val="20"/>
              </w:rPr>
            </w:pPr>
          </w:p>
          <w:p w14:paraId="3FF9BCEA" w14:textId="77777777" w:rsidR="005C6F7B" w:rsidRPr="00DB7E7C" w:rsidRDefault="005C6F7B" w:rsidP="00460D31">
            <w:pPr>
              <w:autoSpaceDE w:val="0"/>
              <w:autoSpaceDN w:val="0"/>
              <w:adjustRightInd w:val="0"/>
              <w:rPr>
                <w:b/>
                <w:bCs/>
                <w:color w:val="000000"/>
                <w:sz w:val="20"/>
                <w:szCs w:val="20"/>
              </w:rPr>
            </w:pPr>
          </w:p>
          <w:p w14:paraId="6AD14528"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732" w:type="pct"/>
            <w:tcBorders>
              <w:top w:val="single" w:sz="6" w:space="0" w:color="auto"/>
              <w:left w:val="single" w:sz="6" w:space="0" w:color="auto"/>
              <w:bottom w:val="nil"/>
              <w:right w:val="nil"/>
            </w:tcBorders>
          </w:tcPr>
          <w:p w14:paraId="7956FB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1906D3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588" w:type="pct"/>
            <w:tcBorders>
              <w:top w:val="single" w:sz="6" w:space="0" w:color="auto"/>
              <w:left w:val="nil"/>
              <w:bottom w:val="nil"/>
              <w:right w:val="nil"/>
            </w:tcBorders>
          </w:tcPr>
          <w:p w14:paraId="35EA8C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0.388</w:t>
            </w:r>
          </w:p>
        </w:tc>
        <w:tc>
          <w:tcPr>
            <w:tcW w:w="587" w:type="pct"/>
            <w:tcBorders>
              <w:top w:val="single" w:sz="6" w:space="0" w:color="auto"/>
              <w:left w:val="nil"/>
              <w:bottom w:val="nil"/>
              <w:right w:val="nil"/>
            </w:tcBorders>
          </w:tcPr>
          <w:p w14:paraId="021D5E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3BAFBD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0.617</w:t>
            </w:r>
          </w:p>
        </w:tc>
        <w:tc>
          <w:tcPr>
            <w:tcW w:w="587" w:type="pct"/>
            <w:tcBorders>
              <w:top w:val="single" w:sz="6" w:space="0" w:color="auto"/>
              <w:left w:val="nil"/>
              <w:bottom w:val="nil"/>
              <w:right w:val="nil"/>
            </w:tcBorders>
          </w:tcPr>
          <w:p w14:paraId="5FF738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0.885</w:t>
            </w:r>
          </w:p>
        </w:tc>
        <w:tc>
          <w:tcPr>
            <w:tcW w:w="587" w:type="pct"/>
            <w:tcBorders>
              <w:top w:val="single" w:sz="6" w:space="0" w:color="auto"/>
              <w:left w:val="nil"/>
              <w:bottom w:val="nil"/>
              <w:right w:val="single" w:sz="6" w:space="0" w:color="auto"/>
            </w:tcBorders>
          </w:tcPr>
          <w:p w14:paraId="2A3FD9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29F2BB2" w14:textId="77777777" w:rsidTr="00460D31">
        <w:trPr>
          <w:trHeight w:val="20"/>
        </w:trPr>
        <w:tc>
          <w:tcPr>
            <w:tcW w:w="742" w:type="pct"/>
            <w:vMerge/>
            <w:tcBorders>
              <w:left w:val="single" w:sz="6" w:space="0" w:color="auto"/>
              <w:right w:val="single" w:sz="6" w:space="0" w:color="auto"/>
            </w:tcBorders>
          </w:tcPr>
          <w:p w14:paraId="237CECF3"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A9AEE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74AE6F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62FC84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c>
          <w:tcPr>
            <w:tcW w:w="587" w:type="pct"/>
            <w:tcBorders>
              <w:top w:val="nil"/>
              <w:left w:val="nil"/>
              <w:bottom w:val="nil"/>
              <w:right w:val="nil"/>
            </w:tcBorders>
          </w:tcPr>
          <w:p w14:paraId="0C7A7B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0.487</w:t>
            </w:r>
          </w:p>
        </w:tc>
        <w:tc>
          <w:tcPr>
            <w:tcW w:w="588" w:type="pct"/>
            <w:tcBorders>
              <w:top w:val="nil"/>
              <w:left w:val="nil"/>
              <w:bottom w:val="nil"/>
              <w:right w:val="nil"/>
            </w:tcBorders>
          </w:tcPr>
          <w:p w14:paraId="51E470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0.907</w:t>
            </w:r>
          </w:p>
        </w:tc>
        <w:tc>
          <w:tcPr>
            <w:tcW w:w="587" w:type="pct"/>
            <w:tcBorders>
              <w:top w:val="nil"/>
              <w:left w:val="nil"/>
              <w:bottom w:val="nil"/>
              <w:right w:val="nil"/>
            </w:tcBorders>
          </w:tcPr>
          <w:p w14:paraId="43BCC9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3C7C96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35C6427" w14:textId="77777777" w:rsidTr="00460D31">
        <w:trPr>
          <w:trHeight w:val="20"/>
        </w:trPr>
        <w:tc>
          <w:tcPr>
            <w:tcW w:w="742" w:type="pct"/>
            <w:vMerge/>
            <w:tcBorders>
              <w:left w:val="single" w:sz="6" w:space="0" w:color="auto"/>
              <w:right w:val="single" w:sz="6" w:space="0" w:color="auto"/>
            </w:tcBorders>
          </w:tcPr>
          <w:p w14:paraId="7F5BFAB7"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6AE41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60F0C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6A65BB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5BCBDE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0.457</w:t>
            </w:r>
          </w:p>
        </w:tc>
        <w:tc>
          <w:tcPr>
            <w:tcW w:w="588" w:type="pct"/>
            <w:tcBorders>
              <w:top w:val="nil"/>
              <w:left w:val="nil"/>
              <w:bottom w:val="nil"/>
              <w:right w:val="nil"/>
            </w:tcBorders>
          </w:tcPr>
          <w:p w14:paraId="37187E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41A8C1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2019F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2B180244" w14:textId="77777777" w:rsidTr="00460D31">
        <w:trPr>
          <w:trHeight w:val="20"/>
        </w:trPr>
        <w:tc>
          <w:tcPr>
            <w:tcW w:w="742" w:type="pct"/>
            <w:vMerge/>
            <w:tcBorders>
              <w:left w:val="single" w:sz="6" w:space="0" w:color="auto"/>
              <w:bottom w:val="single" w:sz="6" w:space="0" w:color="auto"/>
              <w:right w:val="single" w:sz="6" w:space="0" w:color="auto"/>
            </w:tcBorders>
          </w:tcPr>
          <w:p w14:paraId="5A7AD621"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357596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7B09E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45E0B4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58799D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0.446</w:t>
            </w:r>
          </w:p>
        </w:tc>
        <w:tc>
          <w:tcPr>
            <w:tcW w:w="588" w:type="pct"/>
            <w:tcBorders>
              <w:top w:val="nil"/>
              <w:left w:val="nil"/>
              <w:bottom w:val="single" w:sz="6" w:space="0" w:color="auto"/>
              <w:right w:val="nil"/>
            </w:tcBorders>
          </w:tcPr>
          <w:p w14:paraId="4CA741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4798D8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4DA417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377E929" w14:textId="77777777" w:rsidTr="00460D31">
        <w:trPr>
          <w:trHeight w:val="20"/>
        </w:trPr>
        <w:tc>
          <w:tcPr>
            <w:tcW w:w="742" w:type="pct"/>
            <w:vMerge w:val="restart"/>
            <w:tcBorders>
              <w:top w:val="single" w:sz="6" w:space="0" w:color="auto"/>
              <w:left w:val="single" w:sz="6" w:space="0" w:color="auto"/>
              <w:right w:val="single" w:sz="6" w:space="0" w:color="auto"/>
            </w:tcBorders>
          </w:tcPr>
          <w:p w14:paraId="531BA3CC" w14:textId="77777777" w:rsidR="005C6F7B" w:rsidRPr="00DB7E7C" w:rsidRDefault="005C6F7B" w:rsidP="00460D31">
            <w:pPr>
              <w:autoSpaceDE w:val="0"/>
              <w:autoSpaceDN w:val="0"/>
              <w:adjustRightInd w:val="0"/>
              <w:rPr>
                <w:b/>
                <w:bCs/>
                <w:color w:val="000000"/>
                <w:sz w:val="20"/>
                <w:szCs w:val="20"/>
              </w:rPr>
            </w:pPr>
          </w:p>
          <w:p w14:paraId="6667B2AE" w14:textId="77777777" w:rsidR="005C6F7B" w:rsidRPr="00DB7E7C" w:rsidRDefault="005C6F7B" w:rsidP="00460D31">
            <w:pPr>
              <w:autoSpaceDE w:val="0"/>
              <w:autoSpaceDN w:val="0"/>
              <w:adjustRightInd w:val="0"/>
              <w:jc w:val="center"/>
              <w:rPr>
                <w:b/>
                <w:bCs/>
                <w:color w:val="000000"/>
                <w:sz w:val="20"/>
                <w:szCs w:val="20"/>
              </w:rPr>
            </w:pPr>
          </w:p>
          <w:p w14:paraId="333EBAC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732" w:type="pct"/>
            <w:tcBorders>
              <w:top w:val="single" w:sz="6" w:space="0" w:color="auto"/>
              <w:left w:val="single" w:sz="6" w:space="0" w:color="auto"/>
              <w:bottom w:val="nil"/>
              <w:right w:val="nil"/>
            </w:tcBorders>
          </w:tcPr>
          <w:p w14:paraId="0890C1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34640C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588" w:type="pct"/>
            <w:tcBorders>
              <w:top w:val="single" w:sz="6" w:space="0" w:color="auto"/>
              <w:left w:val="nil"/>
              <w:bottom w:val="nil"/>
              <w:right w:val="nil"/>
            </w:tcBorders>
          </w:tcPr>
          <w:p w14:paraId="7D50C7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0.388</w:t>
            </w:r>
          </w:p>
        </w:tc>
        <w:tc>
          <w:tcPr>
            <w:tcW w:w="587" w:type="pct"/>
            <w:tcBorders>
              <w:top w:val="single" w:sz="6" w:space="0" w:color="auto"/>
              <w:left w:val="nil"/>
              <w:bottom w:val="nil"/>
              <w:right w:val="nil"/>
            </w:tcBorders>
          </w:tcPr>
          <w:p w14:paraId="1F0526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239C02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0.615</w:t>
            </w:r>
          </w:p>
        </w:tc>
        <w:tc>
          <w:tcPr>
            <w:tcW w:w="587" w:type="pct"/>
            <w:tcBorders>
              <w:top w:val="single" w:sz="6" w:space="0" w:color="auto"/>
              <w:left w:val="nil"/>
              <w:bottom w:val="nil"/>
              <w:right w:val="nil"/>
            </w:tcBorders>
          </w:tcPr>
          <w:p w14:paraId="331562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0.873</w:t>
            </w:r>
          </w:p>
        </w:tc>
        <w:tc>
          <w:tcPr>
            <w:tcW w:w="587" w:type="pct"/>
            <w:tcBorders>
              <w:top w:val="single" w:sz="6" w:space="0" w:color="auto"/>
              <w:left w:val="nil"/>
              <w:bottom w:val="nil"/>
              <w:right w:val="single" w:sz="6" w:space="0" w:color="auto"/>
            </w:tcBorders>
          </w:tcPr>
          <w:p w14:paraId="5664C8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817F3CB" w14:textId="77777777" w:rsidTr="00460D31">
        <w:trPr>
          <w:trHeight w:val="20"/>
        </w:trPr>
        <w:tc>
          <w:tcPr>
            <w:tcW w:w="742" w:type="pct"/>
            <w:vMerge/>
            <w:tcBorders>
              <w:left w:val="single" w:sz="6" w:space="0" w:color="auto"/>
              <w:right w:val="single" w:sz="6" w:space="0" w:color="auto"/>
            </w:tcBorders>
          </w:tcPr>
          <w:p w14:paraId="5A38CCC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50156E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613073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1AC96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c>
          <w:tcPr>
            <w:tcW w:w="587" w:type="pct"/>
            <w:tcBorders>
              <w:top w:val="nil"/>
              <w:left w:val="nil"/>
              <w:bottom w:val="nil"/>
              <w:right w:val="nil"/>
            </w:tcBorders>
          </w:tcPr>
          <w:p w14:paraId="3B8BF5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0.486</w:t>
            </w:r>
          </w:p>
        </w:tc>
        <w:tc>
          <w:tcPr>
            <w:tcW w:w="588" w:type="pct"/>
            <w:tcBorders>
              <w:top w:val="nil"/>
              <w:left w:val="nil"/>
              <w:bottom w:val="nil"/>
              <w:right w:val="nil"/>
            </w:tcBorders>
          </w:tcPr>
          <w:p w14:paraId="0359AA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0.901</w:t>
            </w:r>
          </w:p>
        </w:tc>
        <w:tc>
          <w:tcPr>
            <w:tcW w:w="587" w:type="pct"/>
            <w:tcBorders>
              <w:top w:val="nil"/>
              <w:left w:val="nil"/>
              <w:bottom w:val="nil"/>
              <w:right w:val="nil"/>
            </w:tcBorders>
          </w:tcPr>
          <w:p w14:paraId="21E15D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5DBF89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5AD692E0" w14:textId="77777777" w:rsidTr="00460D31">
        <w:trPr>
          <w:trHeight w:val="20"/>
        </w:trPr>
        <w:tc>
          <w:tcPr>
            <w:tcW w:w="742" w:type="pct"/>
            <w:vMerge/>
            <w:tcBorders>
              <w:left w:val="single" w:sz="6" w:space="0" w:color="auto"/>
              <w:right w:val="single" w:sz="6" w:space="0" w:color="auto"/>
            </w:tcBorders>
          </w:tcPr>
          <w:p w14:paraId="69F081C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4AB03A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5CC1C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626A0D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198E4A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0.454</w:t>
            </w:r>
          </w:p>
        </w:tc>
        <w:tc>
          <w:tcPr>
            <w:tcW w:w="588" w:type="pct"/>
            <w:tcBorders>
              <w:top w:val="nil"/>
              <w:left w:val="nil"/>
              <w:bottom w:val="nil"/>
              <w:right w:val="nil"/>
            </w:tcBorders>
          </w:tcPr>
          <w:p w14:paraId="02BAA1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4CCC8C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5E3CBA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00A538F9" w14:textId="77777777" w:rsidTr="00460D31">
        <w:trPr>
          <w:trHeight w:val="20"/>
        </w:trPr>
        <w:tc>
          <w:tcPr>
            <w:tcW w:w="742" w:type="pct"/>
            <w:vMerge/>
            <w:tcBorders>
              <w:left w:val="single" w:sz="6" w:space="0" w:color="auto"/>
              <w:bottom w:val="single" w:sz="6" w:space="0" w:color="auto"/>
              <w:right w:val="single" w:sz="6" w:space="0" w:color="auto"/>
            </w:tcBorders>
          </w:tcPr>
          <w:p w14:paraId="74CD7DC1"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0A5E41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5D1357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4A1434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43A09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0.440</w:t>
            </w:r>
          </w:p>
        </w:tc>
        <w:tc>
          <w:tcPr>
            <w:tcW w:w="588" w:type="pct"/>
            <w:tcBorders>
              <w:top w:val="nil"/>
              <w:left w:val="nil"/>
              <w:bottom w:val="single" w:sz="6" w:space="0" w:color="auto"/>
              <w:right w:val="nil"/>
            </w:tcBorders>
          </w:tcPr>
          <w:p w14:paraId="4191A8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0BF0BC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2D71C5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61621F78" w14:textId="77777777" w:rsidTr="00460D31">
        <w:trPr>
          <w:trHeight w:val="20"/>
        </w:trPr>
        <w:tc>
          <w:tcPr>
            <w:tcW w:w="742" w:type="pct"/>
            <w:vMerge w:val="restart"/>
            <w:tcBorders>
              <w:top w:val="single" w:sz="6" w:space="0" w:color="auto"/>
              <w:left w:val="single" w:sz="6" w:space="0" w:color="auto"/>
              <w:right w:val="single" w:sz="6" w:space="0" w:color="auto"/>
            </w:tcBorders>
          </w:tcPr>
          <w:p w14:paraId="5D8746BA" w14:textId="77777777" w:rsidR="005C6F7B" w:rsidRPr="00DB7E7C" w:rsidRDefault="005C6F7B" w:rsidP="00460D31">
            <w:pPr>
              <w:autoSpaceDE w:val="0"/>
              <w:autoSpaceDN w:val="0"/>
              <w:adjustRightInd w:val="0"/>
              <w:jc w:val="center"/>
              <w:rPr>
                <w:b/>
                <w:bCs/>
                <w:color w:val="000000"/>
                <w:sz w:val="20"/>
                <w:szCs w:val="20"/>
              </w:rPr>
            </w:pPr>
          </w:p>
          <w:p w14:paraId="29B13619" w14:textId="77777777" w:rsidR="005C6F7B" w:rsidRPr="00DB7E7C" w:rsidRDefault="005C6F7B" w:rsidP="00460D31">
            <w:pPr>
              <w:autoSpaceDE w:val="0"/>
              <w:autoSpaceDN w:val="0"/>
              <w:adjustRightInd w:val="0"/>
              <w:rPr>
                <w:b/>
                <w:bCs/>
                <w:color w:val="000000"/>
                <w:sz w:val="20"/>
                <w:szCs w:val="20"/>
              </w:rPr>
            </w:pPr>
          </w:p>
          <w:p w14:paraId="0E752AF0"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732" w:type="pct"/>
            <w:tcBorders>
              <w:top w:val="single" w:sz="6" w:space="0" w:color="auto"/>
              <w:left w:val="single" w:sz="6" w:space="0" w:color="auto"/>
              <w:bottom w:val="nil"/>
              <w:right w:val="nil"/>
            </w:tcBorders>
          </w:tcPr>
          <w:p w14:paraId="3FFCE2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637AB9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588" w:type="pct"/>
            <w:tcBorders>
              <w:top w:val="single" w:sz="6" w:space="0" w:color="auto"/>
              <w:left w:val="nil"/>
              <w:bottom w:val="nil"/>
              <w:right w:val="nil"/>
            </w:tcBorders>
          </w:tcPr>
          <w:p w14:paraId="76318D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0.371</w:t>
            </w:r>
          </w:p>
        </w:tc>
        <w:tc>
          <w:tcPr>
            <w:tcW w:w="587" w:type="pct"/>
            <w:tcBorders>
              <w:top w:val="single" w:sz="6" w:space="0" w:color="auto"/>
              <w:left w:val="nil"/>
              <w:bottom w:val="nil"/>
              <w:right w:val="nil"/>
            </w:tcBorders>
          </w:tcPr>
          <w:p w14:paraId="66187E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0.493</w:t>
            </w:r>
          </w:p>
        </w:tc>
        <w:tc>
          <w:tcPr>
            <w:tcW w:w="588" w:type="pct"/>
            <w:tcBorders>
              <w:top w:val="single" w:sz="6" w:space="0" w:color="auto"/>
              <w:left w:val="nil"/>
              <w:bottom w:val="nil"/>
              <w:right w:val="nil"/>
            </w:tcBorders>
          </w:tcPr>
          <w:p w14:paraId="54B34C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0.620</w:t>
            </w:r>
          </w:p>
        </w:tc>
        <w:tc>
          <w:tcPr>
            <w:tcW w:w="587" w:type="pct"/>
            <w:tcBorders>
              <w:top w:val="single" w:sz="6" w:space="0" w:color="auto"/>
              <w:left w:val="nil"/>
              <w:bottom w:val="nil"/>
              <w:right w:val="nil"/>
            </w:tcBorders>
          </w:tcPr>
          <w:p w14:paraId="7D8BEC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0.887</w:t>
            </w:r>
          </w:p>
        </w:tc>
        <w:tc>
          <w:tcPr>
            <w:tcW w:w="587" w:type="pct"/>
            <w:tcBorders>
              <w:top w:val="single" w:sz="6" w:space="0" w:color="auto"/>
              <w:left w:val="nil"/>
              <w:bottom w:val="nil"/>
              <w:right w:val="single" w:sz="6" w:space="0" w:color="auto"/>
            </w:tcBorders>
          </w:tcPr>
          <w:p w14:paraId="7BFAD8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12D0383" w14:textId="77777777" w:rsidTr="00460D31">
        <w:trPr>
          <w:trHeight w:val="20"/>
        </w:trPr>
        <w:tc>
          <w:tcPr>
            <w:tcW w:w="742" w:type="pct"/>
            <w:vMerge/>
            <w:tcBorders>
              <w:left w:val="single" w:sz="6" w:space="0" w:color="auto"/>
              <w:right w:val="single" w:sz="6" w:space="0" w:color="auto"/>
            </w:tcBorders>
          </w:tcPr>
          <w:p w14:paraId="0C5E312A"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1490C1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10552E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EF6D0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587" w:type="pct"/>
            <w:tcBorders>
              <w:top w:val="nil"/>
              <w:left w:val="nil"/>
              <w:bottom w:val="nil"/>
              <w:right w:val="nil"/>
            </w:tcBorders>
          </w:tcPr>
          <w:p w14:paraId="4DB08A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0.477</w:t>
            </w:r>
          </w:p>
        </w:tc>
        <w:tc>
          <w:tcPr>
            <w:tcW w:w="588" w:type="pct"/>
            <w:tcBorders>
              <w:top w:val="nil"/>
              <w:left w:val="nil"/>
              <w:bottom w:val="nil"/>
              <w:right w:val="nil"/>
            </w:tcBorders>
          </w:tcPr>
          <w:p w14:paraId="08AE56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0.909</w:t>
            </w:r>
          </w:p>
        </w:tc>
        <w:tc>
          <w:tcPr>
            <w:tcW w:w="587" w:type="pct"/>
            <w:tcBorders>
              <w:top w:val="nil"/>
              <w:left w:val="nil"/>
              <w:bottom w:val="nil"/>
              <w:right w:val="nil"/>
            </w:tcBorders>
          </w:tcPr>
          <w:p w14:paraId="23484E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27E758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22E7F09" w14:textId="77777777" w:rsidTr="00460D31">
        <w:trPr>
          <w:trHeight w:val="20"/>
        </w:trPr>
        <w:tc>
          <w:tcPr>
            <w:tcW w:w="742" w:type="pct"/>
            <w:vMerge/>
            <w:tcBorders>
              <w:left w:val="single" w:sz="6" w:space="0" w:color="auto"/>
              <w:right w:val="single" w:sz="6" w:space="0" w:color="auto"/>
            </w:tcBorders>
          </w:tcPr>
          <w:p w14:paraId="66ECBFC2"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238569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5028FB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4F3592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553F16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0.437</w:t>
            </w:r>
          </w:p>
        </w:tc>
        <w:tc>
          <w:tcPr>
            <w:tcW w:w="588" w:type="pct"/>
            <w:tcBorders>
              <w:top w:val="nil"/>
              <w:left w:val="nil"/>
              <w:bottom w:val="nil"/>
              <w:right w:val="nil"/>
            </w:tcBorders>
          </w:tcPr>
          <w:p w14:paraId="70586B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0B16D2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593CD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225026B9" w14:textId="77777777" w:rsidTr="00460D31">
        <w:trPr>
          <w:trHeight w:val="20"/>
        </w:trPr>
        <w:tc>
          <w:tcPr>
            <w:tcW w:w="742" w:type="pct"/>
            <w:vMerge/>
            <w:tcBorders>
              <w:left w:val="single" w:sz="6" w:space="0" w:color="auto"/>
              <w:bottom w:val="single" w:sz="6" w:space="0" w:color="auto"/>
              <w:right w:val="single" w:sz="6" w:space="0" w:color="auto"/>
            </w:tcBorders>
          </w:tcPr>
          <w:p w14:paraId="1CCC33C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0EBBD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4EC162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6BFD4D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6F8A90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0.420</w:t>
            </w:r>
          </w:p>
        </w:tc>
        <w:tc>
          <w:tcPr>
            <w:tcW w:w="588" w:type="pct"/>
            <w:tcBorders>
              <w:top w:val="nil"/>
              <w:left w:val="nil"/>
              <w:bottom w:val="single" w:sz="6" w:space="0" w:color="auto"/>
              <w:right w:val="nil"/>
            </w:tcBorders>
          </w:tcPr>
          <w:p w14:paraId="31D889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5B2D4A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7383CC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38B76A35" w14:textId="77777777" w:rsidTr="00460D31">
        <w:trPr>
          <w:trHeight w:val="20"/>
        </w:trPr>
        <w:tc>
          <w:tcPr>
            <w:tcW w:w="742" w:type="pct"/>
            <w:vMerge w:val="restart"/>
            <w:tcBorders>
              <w:top w:val="single" w:sz="6" w:space="0" w:color="auto"/>
              <w:left w:val="single" w:sz="6" w:space="0" w:color="auto"/>
              <w:right w:val="single" w:sz="6" w:space="0" w:color="auto"/>
            </w:tcBorders>
          </w:tcPr>
          <w:p w14:paraId="77EA5641" w14:textId="77777777" w:rsidR="005C6F7B" w:rsidRPr="00DB7E7C" w:rsidRDefault="005C6F7B" w:rsidP="00460D31">
            <w:pPr>
              <w:autoSpaceDE w:val="0"/>
              <w:autoSpaceDN w:val="0"/>
              <w:adjustRightInd w:val="0"/>
              <w:jc w:val="center"/>
              <w:rPr>
                <w:b/>
                <w:bCs/>
                <w:color w:val="000000"/>
                <w:sz w:val="20"/>
                <w:szCs w:val="20"/>
              </w:rPr>
            </w:pPr>
          </w:p>
          <w:p w14:paraId="73FBEDA7" w14:textId="77777777" w:rsidR="005C6F7B" w:rsidRPr="00DB7E7C" w:rsidRDefault="005C6F7B" w:rsidP="00460D31">
            <w:pPr>
              <w:autoSpaceDE w:val="0"/>
              <w:autoSpaceDN w:val="0"/>
              <w:adjustRightInd w:val="0"/>
              <w:rPr>
                <w:b/>
                <w:bCs/>
                <w:color w:val="000000"/>
                <w:sz w:val="20"/>
                <w:szCs w:val="20"/>
              </w:rPr>
            </w:pPr>
          </w:p>
          <w:p w14:paraId="22D90B31"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732" w:type="pct"/>
            <w:tcBorders>
              <w:top w:val="single" w:sz="6" w:space="0" w:color="auto"/>
              <w:left w:val="single" w:sz="6" w:space="0" w:color="auto"/>
              <w:bottom w:val="nil"/>
              <w:right w:val="nil"/>
            </w:tcBorders>
          </w:tcPr>
          <w:p w14:paraId="7B8F23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3D4FEC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588" w:type="pct"/>
            <w:tcBorders>
              <w:top w:val="single" w:sz="6" w:space="0" w:color="auto"/>
              <w:left w:val="nil"/>
              <w:bottom w:val="nil"/>
              <w:right w:val="nil"/>
            </w:tcBorders>
          </w:tcPr>
          <w:p w14:paraId="3E1E05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0.386</w:t>
            </w:r>
          </w:p>
        </w:tc>
        <w:tc>
          <w:tcPr>
            <w:tcW w:w="587" w:type="pct"/>
            <w:tcBorders>
              <w:top w:val="single" w:sz="6" w:space="0" w:color="auto"/>
              <w:left w:val="nil"/>
              <w:bottom w:val="nil"/>
              <w:right w:val="nil"/>
            </w:tcBorders>
          </w:tcPr>
          <w:p w14:paraId="20B3EA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3145C3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0.618</w:t>
            </w:r>
          </w:p>
        </w:tc>
        <w:tc>
          <w:tcPr>
            <w:tcW w:w="587" w:type="pct"/>
            <w:tcBorders>
              <w:top w:val="single" w:sz="6" w:space="0" w:color="auto"/>
              <w:left w:val="nil"/>
              <w:bottom w:val="nil"/>
              <w:right w:val="nil"/>
            </w:tcBorders>
          </w:tcPr>
          <w:p w14:paraId="5C670D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0.862</w:t>
            </w:r>
          </w:p>
        </w:tc>
        <w:tc>
          <w:tcPr>
            <w:tcW w:w="587" w:type="pct"/>
            <w:tcBorders>
              <w:top w:val="single" w:sz="6" w:space="0" w:color="auto"/>
              <w:left w:val="nil"/>
              <w:bottom w:val="nil"/>
              <w:right w:val="single" w:sz="6" w:space="0" w:color="auto"/>
            </w:tcBorders>
          </w:tcPr>
          <w:p w14:paraId="78859B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00296D39" w14:textId="77777777" w:rsidTr="00460D31">
        <w:trPr>
          <w:trHeight w:val="20"/>
        </w:trPr>
        <w:tc>
          <w:tcPr>
            <w:tcW w:w="742" w:type="pct"/>
            <w:vMerge/>
            <w:tcBorders>
              <w:left w:val="single" w:sz="6" w:space="0" w:color="auto"/>
              <w:right w:val="single" w:sz="6" w:space="0" w:color="auto"/>
            </w:tcBorders>
          </w:tcPr>
          <w:p w14:paraId="6F723F9A"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CFEFA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2CE358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8C8D8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c>
          <w:tcPr>
            <w:tcW w:w="587" w:type="pct"/>
            <w:tcBorders>
              <w:top w:val="nil"/>
              <w:left w:val="nil"/>
              <w:bottom w:val="nil"/>
              <w:right w:val="nil"/>
            </w:tcBorders>
          </w:tcPr>
          <w:p w14:paraId="3C1F4C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0.488</w:t>
            </w:r>
          </w:p>
        </w:tc>
        <w:tc>
          <w:tcPr>
            <w:tcW w:w="588" w:type="pct"/>
            <w:tcBorders>
              <w:top w:val="nil"/>
              <w:left w:val="nil"/>
              <w:bottom w:val="nil"/>
              <w:right w:val="nil"/>
            </w:tcBorders>
          </w:tcPr>
          <w:p w14:paraId="17CC89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0.904</w:t>
            </w:r>
          </w:p>
        </w:tc>
        <w:tc>
          <w:tcPr>
            <w:tcW w:w="587" w:type="pct"/>
            <w:tcBorders>
              <w:top w:val="nil"/>
              <w:left w:val="nil"/>
              <w:bottom w:val="nil"/>
              <w:right w:val="nil"/>
            </w:tcBorders>
          </w:tcPr>
          <w:p w14:paraId="1CC2A2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71E1D8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FFEC41D" w14:textId="77777777" w:rsidTr="00460D31">
        <w:trPr>
          <w:trHeight w:val="20"/>
        </w:trPr>
        <w:tc>
          <w:tcPr>
            <w:tcW w:w="742" w:type="pct"/>
            <w:vMerge/>
            <w:tcBorders>
              <w:left w:val="single" w:sz="6" w:space="0" w:color="auto"/>
              <w:right w:val="single" w:sz="6" w:space="0" w:color="auto"/>
            </w:tcBorders>
          </w:tcPr>
          <w:p w14:paraId="504FCDBE"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2094C8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06CB23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3A2E95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281C4F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0.456</w:t>
            </w:r>
          </w:p>
        </w:tc>
        <w:tc>
          <w:tcPr>
            <w:tcW w:w="588" w:type="pct"/>
            <w:tcBorders>
              <w:top w:val="nil"/>
              <w:left w:val="nil"/>
              <w:bottom w:val="nil"/>
              <w:right w:val="nil"/>
            </w:tcBorders>
          </w:tcPr>
          <w:p w14:paraId="6125E8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064B2F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D5F66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2E24509B" w14:textId="77777777" w:rsidTr="00460D31">
        <w:trPr>
          <w:trHeight w:val="20"/>
        </w:trPr>
        <w:tc>
          <w:tcPr>
            <w:tcW w:w="742" w:type="pct"/>
            <w:vMerge/>
            <w:tcBorders>
              <w:left w:val="single" w:sz="6" w:space="0" w:color="auto"/>
              <w:bottom w:val="single" w:sz="6" w:space="0" w:color="auto"/>
              <w:right w:val="single" w:sz="6" w:space="0" w:color="auto"/>
            </w:tcBorders>
          </w:tcPr>
          <w:p w14:paraId="0BB65BF6"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DF2B4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13044F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2768AF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761F52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0.447</w:t>
            </w:r>
          </w:p>
        </w:tc>
        <w:tc>
          <w:tcPr>
            <w:tcW w:w="588" w:type="pct"/>
            <w:tcBorders>
              <w:top w:val="nil"/>
              <w:left w:val="nil"/>
              <w:bottom w:val="single" w:sz="6" w:space="0" w:color="auto"/>
              <w:right w:val="nil"/>
            </w:tcBorders>
          </w:tcPr>
          <w:p w14:paraId="2AADBB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660552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753FDD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6742647" w14:textId="77777777" w:rsidTr="00460D31">
        <w:trPr>
          <w:trHeight w:val="20"/>
        </w:trPr>
        <w:tc>
          <w:tcPr>
            <w:tcW w:w="742" w:type="pct"/>
            <w:vMerge w:val="restart"/>
            <w:tcBorders>
              <w:top w:val="single" w:sz="6" w:space="0" w:color="auto"/>
              <w:left w:val="single" w:sz="6" w:space="0" w:color="auto"/>
              <w:right w:val="single" w:sz="6" w:space="0" w:color="auto"/>
            </w:tcBorders>
          </w:tcPr>
          <w:p w14:paraId="42351C0E" w14:textId="77777777" w:rsidR="005C6F7B" w:rsidRPr="00DB7E7C" w:rsidRDefault="005C6F7B" w:rsidP="00460D31">
            <w:pPr>
              <w:autoSpaceDE w:val="0"/>
              <w:autoSpaceDN w:val="0"/>
              <w:adjustRightInd w:val="0"/>
              <w:rPr>
                <w:b/>
                <w:bCs/>
                <w:color w:val="000000"/>
                <w:sz w:val="20"/>
                <w:szCs w:val="20"/>
              </w:rPr>
            </w:pPr>
          </w:p>
          <w:p w14:paraId="0A822573" w14:textId="77777777" w:rsidR="005C6F7B" w:rsidRPr="00DB7E7C" w:rsidRDefault="005C6F7B" w:rsidP="00460D31">
            <w:pPr>
              <w:autoSpaceDE w:val="0"/>
              <w:autoSpaceDN w:val="0"/>
              <w:adjustRightInd w:val="0"/>
              <w:rPr>
                <w:b/>
                <w:bCs/>
                <w:color w:val="000000"/>
                <w:sz w:val="20"/>
                <w:szCs w:val="20"/>
              </w:rPr>
            </w:pPr>
          </w:p>
          <w:p w14:paraId="3DE3508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732" w:type="pct"/>
            <w:tcBorders>
              <w:top w:val="single" w:sz="6" w:space="0" w:color="auto"/>
              <w:left w:val="single" w:sz="6" w:space="0" w:color="auto"/>
              <w:bottom w:val="nil"/>
              <w:right w:val="nil"/>
            </w:tcBorders>
          </w:tcPr>
          <w:p w14:paraId="5494CA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6B273F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588" w:type="pct"/>
            <w:tcBorders>
              <w:top w:val="single" w:sz="6" w:space="0" w:color="auto"/>
              <w:left w:val="nil"/>
              <w:bottom w:val="nil"/>
              <w:right w:val="nil"/>
            </w:tcBorders>
          </w:tcPr>
          <w:p w14:paraId="5BCA1A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0.356</w:t>
            </w:r>
          </w:p>
        </w:tc>
        <w:tc>
          <w:tcPr>
            <w:tcW w:w="587" w:type="pct"/>
            <w:tcBorders>
              <w:top w:val="single" w:sz="6" w:space="0" w:color="auto"/>
              <w:left w:val="nil"/>
              <w:bottom w:val="nil"/>
              <w:right w:val="nil"/>
            </w:tcBorders>
          </w:tcPr>
          <w:p w14:paraId="735F5F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2CDCAA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0.627</w:t>
            </w:r>
          </w:p>
        </w:tc>
        <w:tc>
          <w:tcPr>
            <w:tcW w:w="587" w:type="pct"/>
            <w:tcBorders>
              <w:top w:val="single" w:sz="6" w:space="0" w:color="auto"/>
              <w:left w:val="nil"/>
              <w:bottom w:val="nil"/>
              <w:right w:val="nil"/>
            </w:tcBorders>
          </w:tcPr>
          <w:p w14:paraId="288872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0.928</w:t>
            </w:r>
          </w:p>
        </w:tc>
        <w:tc>
          <w:tcPr>
            <w:tcW w:w="587" w:type="pct"/>
            <w:tcBorders>
              <w:top w:val="single" w:sz="6" w:space="0" w:color="auto"/>
              <w:left w:val="nil"/>
              <w:bottom w:val="nil"/>
              <w:right w:val="single" w:sz="6" w:space="0" w:color="auto"/>
            </w:tcBorders>
          </w:tcPr>
          <w:p w14:paraId="158DA8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r>
      <w:tr w:rsidR="005C6F7B" w:rsidRPr="00DB7E7C" w14:paraId="327BC542" w14:textId="77777777" w:rsidTr="00460D31">
        <w:trPr>
          <w:trHeight w:val="20"/>
        </w:trPr>
        <w:tc>
          <w:tcPr>
            <w:tcW w:w="742" w:type="pct"/>
            <w:vMerge/>
            <w:tcBorders>
              <w:left w:val="single" w:sz="6" w:space="0" w:color="auto"/>
              <w:right w:val="single" w:sz="6" w:space="0" w:color="auto"/>
            </w:tcBorders>
          </w:tcPr>
          <w:p w14:paraId="60ED56C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C27A4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67D52A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77D6F3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587" w:type="pct"/>
            <w:tcBorders>
              <w:top w:val="nil"/>
              <w:left w:val="nil"/>
              <w:bottom w:val="nil"/>
              <w:right w:val="nil"/>
            </w:tcBorders>
          </w:tcPr>
          <w:p w14:paraId="0C5A95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0.664</w:t>
            </w:r>
          </w:p>
        </w:tc>
        <w:tc>
          <w:tcPr>
            <w:tcW w:w="588" w:type="pct"/>
            <w:tcBorders>
              <w:top w:val="nil"/>
              <w:left w:val="nil"/>
              <w:bottom w:val="nil"/>
              <w:right w:val="nil"/>
            </w:tcBorders>
          </w:tcPr>
          <w:p w14:paraId="0A36E3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76B0E2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7ADE05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r>
      <w:tr w:rsidR="005C6F7B" w:rsidRPr="00DB7E7C" w14:paraId="4907FA57" w14:textId="77777777" w:rsidTr="00460D31">
        <w:trPr>
          <w:trHeight w:val="20"/>
        </w:trPr>
        <w:tc>
          <w:tcPr>
            <w:tcW w:w="742" w:type="pct"/>
            <w:vMerge/>
            <w:tcBorders>
              <w:left w:val="single" w:sz="6" w:space="0" w:color="auto"/>
              <w:right w:val="single" w:sz="6" w:space="0" w:color="auto"/>
            </w:tcBorders>
          </w:tcPr>
          <w:p w14:paraId="514B558F"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521E2D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AD5F6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D503F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7AB175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0.796</w:t>
            </w:r>
          </w:p>
        </w:tc>
        <w:tc>
          <w:tcPr>
            <w:tcW w:w="588" w:type="pct"/>
            <w:tcBorders>
              <w:top w:val="nil"/>
              <w:left w:val="nil"/>
              <w:bottom w:val="nil"/>
              <w:right w:val="nil"/>
            </w:tcBorders>
          </w:tcPr>
          <w:p w14:paraId="04FCAD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6CA4EC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E114E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r>
      <w:tr w:rsidR="005C6F7B" w:rsidRPr="00DB7E7C" w14:paraId="49F694D6" w14:textId="77777777" w:rsidTr="00460D31">
        <w:trPr>
          <w:trHeight w:val="20"/>
        </w:trPr>
        <w:tc>
          <w:tcPr>
            <w:tcW w:w="742" w:type="pct"/>
            <w:vMerge/>
            <w:tcBorders>
              <w:left w:val="single" w:sz="6" w:space="0" w:color="auto"/>
              <w:bottom w:val="single" w:sz="6" w:space="0" w:color="auto"/>
              <w:right w:val="single" w:sz="6" w:space="0" w:color="auto"/>
            </w:tcBorders>
          </w:tcPr>
          <w:p w14:paraId="521BB179"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0B744E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080541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4CA23C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6E7B8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0.860</w:t>
            </w:r>
          </w:p>
        </w:tc>
        <w:tc>
          <w:tcPr>
            <w:tcW w:w="588" w:type="pct"/>
            <w:tcBorders>
              <w:top w:val="nil"/>
              <w:left w:val="nil"/>
              <w:bottom w:val="single" w:sz="6" w:space="0" w:color="auto"/>
              <w:right w:val="nil"/>
            </w:tcBorders>
          </w:tcPr>
          <w:p w14:paraId="0292CD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54E298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13F570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r>
      <w:tr w:rsidR="005C6F7B" w:rsidRPr="00DB7E7C" w14:paraId="5D54D279" w14:textId="77777777" w:rsidTr="00460D31">
        <w:trPr>
          <w:trHeight w:val="20"/>
        </w:trPr>
        <w:tc>
          <w:tcPr>
            <w:tcW w:w="742" w:type="pct"/>
            <w:vMerge w:val="restart"/>
            <w:tcBorders>
              <w:top w:val="single" w:sz="6" w:space="0" w:color="auto"/>
              <w:left w:val="single" w:sz="6" w:space="0" w:color="auto"/>
              <w:right w:val="single" w:sz="6" w:space="0" w:color="auto"/>
            </w:tcBorders>
          </w:tcPr>
          <w:p w14:paraId="13B8C071" w14:textId="77777777" w:rsidR="005C6F7B" w:rsidRPr="00DB7E7C" w:rsidRDefault="005C6F7B" w:rsidP="00460D31">
            <w:pPr>
              <w:autoSpaceDE w:val="0"/>
              <w:autoSpaceDN w:val="0"/>
              <w:adjustRightInd w:val="0"/>
              <w:rPr>
                <w:b/>
                <w:bCs/>
                <w:color w:val="000000"/>
                <w:sz w:val="20"/>
                <w:szCs w:val="20"/>
              </w:rPr>
            </w:pPr>
          </w:p>
          <w:p w14:paraId="31BB7BB4"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732" w:type="pct"/>
            <w:tcBorders>
              <w:top w:val="single" w:sz="6" w:space="0" w:color="auto"/>
              <w:left w:val="single" w:sz="6" w:space="0" w:color="auto"/>
              <w:bottom w:val="nil"/>
              <w:right w:val="nil"/>
            </w:tcBorders>
          </w:tcPr>
          <w:p w14:paraId="00857B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1BD68F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588" w:type="pct"/>
            <w:tcBorders>
              <w:top w:val="single" w:sz="6" w:space="0" w:color="auto"/>
              <w:left w:val="nil"/>
              <w:bottom w:val="nil"/>
              <w:right w:val="nil"/>
            </w:tcBorders>
          </w:tcPr>
          <w:p w14:paraId="113DE4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0.334</w:t>
            </w:r>
          </w:p>
        </w:tc>
        <w:tc>
          <w:tcPr>
            <w:tcW w:w="587" w:type="pct"/>
            <w:tcBorders>
              <w:top w:val="single" w:sz="6" w:space="0" w:color="auto"/>
              <w:left w:val="nil"/>
              <w:bottom w:val="nil"/>
              <w:right w:val="nil"/>
            </w:tcBorders>
          </w:tcPr>
          <w:p w14:paraId="0E6EC7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0.497</w:t>
            </w:r>
          </w:p>
        </w:tc>
        <w:tc>
          <w:tcPr>
            <w:tcW w:w="588" w:type="pct"/>
            <w:tcBorders>
              <w:top w:val="single" w:sz="6" w:space="0" w:color="auto"/>
              <w:left w:val="nil"/>
              <w:bottom w:val="nil"/>
              <w:right w:val="nil"/>
            </w:tcBorders>
          </w:tcPr>
          <w:p w14:paraId="4AE45C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0.652</w:t>
            </w:r>
          </w:p>
        </w:tc>
        <w:tc>
          <w:tcPr>
            <w:tcW w:w="587" w:type="pct"/>
            <w:tcBorders>
              <w:top w:val="single" w:sz="6" w:space="0" w:color="auto"/>
              <w:left w:val="nil"/>
              <w:bottom w:val="nil"/>
              <w:right w:val="nil"/>
            </w:tcBorders>
          </w:tcPr>
          <w:p w14:paraId="35C509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0.969</w:t>
            </w:r>
          </w:p>
        </w:tc>
        <w:tc>
          <w:tcPr>
            <w:tcW w:w="587" w:type="pct"/>
            <w:tcBorders>
              <w:top w:val="single" w:sz="6" w:space="0" w:color="auto"/>
              <w:left w:val="nil"/>
              <w:bottom w:val="nil"/>
              <w:right w:val="single" w:sz="6" w:space="0" w:color="auto"/>
            </w:tcBorders>
          </w:tcPr>
          <w:p w14:paraId="630BF8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739338F" w14:textId="77777777" w:rsidTr="00460D31">
        <w:trPr>
          <w:trHeight w:val="20"/>
        </w:trPr>
        <w:tc>
          <w:tcPr>
            <w:tcW w:w="742" w:type="pct"/>
            <w:vMerge/>
            <w:tcBorders>
              <w:left w:val="single" w:sz="6" w:space="0" w:color="auto"/>
              <w:right w:val="single" w:sz="6" w:space="0" w:color="auto"/>
            </w:tcBorders>
          </w:tcPr>
          <w:p w14:paraId="1A1B4B6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24290B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559AFB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35BC77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587" w:type="pct"/>
            <w:tcBorders>
              <w:top w:val="nil"/>
              <w:left w:val="nil"/>
              <w:bottom w:val="nil"/>
              <w:right w:val="nil"/>
            </w:tcBorders>
          </w:tcPr>
          <w:p w14:paraId="1A4C76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nil"/>
              <w:left w:val="nil"/>
              <w:bottom w:val="nil"/>
              <w:right w:val="nil"/>
            </w:tcBorders>
          </w:tcPr>
          <w:p w14:paraId="027AFC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0.940</w:t>
            </w:r>
          </w:p>
        </w:tc>
        <w:tc>
          <w:tcPr>
            <w:tcW w:w="587" w:type="pct"/>
            <w:tcBorders>
              <w:top w:val="nil"/>
              <w:left w:val="nil"/>
              <w:bottom w:val="nil"/>
              <w:right w:val="nil"/>
            </w:tcBorders>
          </w:tcPr>
          <w:p w14:paraId="4342E4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784E84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15FF5836" w14:textId="77777777" w:rsidTr="00460D31">
        <w:trPr>
          <w:trHeight w:val="20"/>
        </w:trPr>
        <w:tc>
          <w:tcPr>
            <w:tcW w:w="742" w:type="pct"/>
            <w:vMerge/>
            <w:tcBorders>
              <w:left w:val="single" w:sz="6" w:space="0" w:color="auto"/>
              <w:right w:val="single" w:sz="6" w:space="0" w:color="auto"/>
            </w:tcBorders>
          </w:tcPr>
          <w:p w14:paraId="687BE950"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74B27F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7ECC58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007167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199188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0.477</w:t>
            </w:r>
          </w:p>
        </w:tc>
        <w:tc>
          <w:tcPr>
            <w:tcW w:w="588" w:type="pct"/>
            <w:tcBorders>
              <w:top w:val="nil"/>
              <w:left w:val="nil"/>
              <w:bottom w:val="nil"/>
              <w:right w:val="nil"/>
            </w:tcBorders>
          </w:tcPr>
          <w:p w14:paraId="7F2EFA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483EC8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2BAFE5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5F3E15CD" w14:textId="77777777" w:rsidTr="00460D31">
        <w:trPr>
          <w:trHeight w:val="20"/>
        </w:trPr>
        <w:tc>
          <w:tcPr>
            <w:tcW w:w="742" w:type="pct"/>
            <w:vMerge/>
            <w:tcBorders>
              <w:left w:val="single" w:sz="6" w:space="0" w:color="auto"/>
              <w:bottom w:val="single" w:sz="6" w:space="0" w:color="auto"/>
              <w:right w:val="single" w:sz="6" w:space="0" w:color="auto"/>
            </w:tcBorders>
          </w:tcPr>
          <w:p w14:paraId="7FE7DC44"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7CFA15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21286E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2715CF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AB39C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0.478</w:t>
            </w:r>
          </w:p>
        </w:tc>
        <w:tc>
          <w:tcPr>
            <w:tcW w:w="588" w:type="pct"/>
            <w:tcBorders>
              <w:top w:val="nil"/>
              <w:left w:val="nil"/>
              <w:bottom w:val="single" w:sz="6" w:space="0" w:color="auto"/>
              <w:right w:val="nil"/>
            </w:tcBorders>
          </w:tcPr>
          <w:p w14:paraId="27980D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0F3AC8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5D27E9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A3CF74B" w14:textId="77777777" w:rsidTr="00460D31">
        <w:trPr>
          <w:trHeight w:val="20"/>
        </w:trPr>
        <w:tc>
          <w:tcPr>
            <w:tcW w:w="742" w:type="pct"/>
            <w:vMerge w:val="restart"/>
            <w:tcBorders>
              <w:top w:val="single" w:sz="6" w:space="0" w:color="auto"/>
              <w:left w:val="single" w:sz="6" w:space="0" w:color="auto"/>
              <w:right w:val="single" w:sz="6" w:space="0" w:color="auto"/>
            </w:tcBorders>
          </w:tcPr>
          <w:p w14:paraId="6BD75121" w14:textId="77777777" w:rsidR="005C6F7B" w:rsidRPr="00DB7E7C" w:rsidRDefault="005C6F7B" w:rsidP="00460D31">
            <w:pPr>
              <w:autoSpaceDE w:val="0"/>
              <w:autoSpaceDN w:val="0"/>
              <w:adjustRightInd w:val="0"/>
              <w:jc w:val="center"/>
              <w:rPr>
                <w:b/>
                <w:bCs/>
                <w:color w:val="000000"/>
                <w:sz w:val="20"/>
                <w:szCs w:val="20"/>
              </w:rPr>
            </w:pPr>
          </w:p>
          <w:p w14:paraId="3E506243" w14:textId="77777777" w:rsidR="005C6F7B" w:rsidRPr="00DB7E7C" w:rsidRDefault="005C6F7B" w:rsidP="00460D31">
            <w:pPr>
              <w:autoSpaceDE w:val="0"/>
              <w:autoSpaceDN w:val="0"/>
              <w:adjustRightInd w:val="0"/>
              <w:rPr>
                <w:b/>
                <w:bCs/>
                <w:color w:val="000000"/>
                <w:sz w:val="20"/>
                <w:szCs w:val="20"/>
              </w:rPr>
            </w:pPr>
          </w:p>
          <w:p w14:paraId="2CD6872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Country Index</w:t>
            </w:r>
          </w:p>
        </w:tc>
        <w:tc>
          <w:tcPr>
            <w:tcW w:w="732" w:type="pct"/>
            <w:tcBorders>
              <w:top w:val="single" w:sz="6" w:space="0" w:color="auto"/>
              <w:left w:val="single" w:sz="6" w:space="0" w:color="auto"/>
              <w:bottom w:val="nil"/>
              <w:right w:val="nil"/>
            </w:tcBorders>
          </w:tcPr>
          <w:p w14:paraId="3D0C6C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20B937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588" w:type="pct"/>
            <w:tcBorders>
              <w:top w:val="single" w:sz="6" w:space="0" w:color="auto"/>
              <w:left w:val="nil"/>
              <w:bottom w:val="nil"/>
              <w:right w:val="nil"/>
            </w:tcBorders>
          </w:tcPr>
          <w:p w14:paraId="7CA13A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0.373</w:t>
            </w:r>
          </w:p>
        </w:tc>
        <w:tc>
          <w:tcPr>
            <w:tcW w:w="587" w:type="pct"/>
            <w:tcBorders>
              <w:top w:val="single" w:sz="6" w:space="0" w:color="auto"/>
              <w:left w:val="nil"/>
              <w:bottom w:val="nil"/>
              <w:right w:val="nil"/>
            </w:tcBorders>
          </w:tcPr>
          <w:p w14:paraId="505AC8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0.498</w:t>
            </w:r>
          </w:p>
        </w:tc>
        <w:tc>
          <w:tcPr>
            <w:tcW w:w="588" w:type="pct"/>
            <w:tcBorders>
              <w:top w:val="single" w:sz="6" w:space="0" w:color="auto"/>
              <w:left w:val="nil"/>
              <w:bottom w:val="nil"/>
              <w:right w:val="nil"/>
            </w:tcBorders>
          </w:tcPr>
          <w:p w14:paraId="45CBEA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0.621</w:t>
            </w:r>
          </w:p>
        </w:tc>
        <w:tc>
          <w:tcPr>
            <w:tcW w:w="587" w:type="pct"/>
            <w:tcBorders>
              <w:top w:val="single" w:sz="6" w:space="0" w:color="auto"/>
              <w:left w:val="nil"/>
              <w:bottom w:val="nil"/>
              <w:right w:val="nil"/>
            </w:tcBorders>
          </w:tcPr>
          <w:p w14:paraId="3AEDAD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0.989</w:t>
            </w:r>
          </w:p>
        </w:tc>
        <w:tc>
          <w:tcPr>
            <w:tcW w:w="587" w:type="pct"/>
            <w:tcBorders>
              <w:top w:val="single" w:sz="6" w:space="0" w:color="auto"/>
              <w:left w:val="nil"/>
              <w:bottom w:val="nil"/>
              <w:right w:val="single" w:sz="6" w:space="0" w:color="auto"/>
            </w:tcBorders>
          </w:tcPr>
          <w:p w14:paraId="4B1831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7F372458" w14:textId="77777777" w:rsidTr="00460D31">
        <w:trPr>
          <w:trHeight w:val="20"/>
        </w:trPr>
        <w:tc>
          <w:tcPr>
            <w:tcW w:w="742" w:type="pct"/>
            <w:vMerge/>
            <w:tcBorders>
              <w:left w:val="single" w:sz="6" w:space="0" w:color="auto"/>
              <w:right w:val="single" w:sz="6" w:space="0" w:color="auto"/>
            </w:tcBorders>
          </w:tcPr>
          <w:p w14:paraId="0FE7F18F"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502AB1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10E558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497185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587" w:type="pct"/>
            <w:tcBorders>
              <w:top w:val="nil"/>
              <w:left w:val="nil"/>
              <w:bottom w:val="nil"/>
              <w:right w:val="nil"/>
            </w:tcBorders>
          </w:tcPr>
          <w:p w14:paraId="230B53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0.507</w:t>
            </w:r>
          </w:p>
        </w:tc>
        <w:tc>
          <w:tcPr>
            <w:tcW w:w="588" w:type="pct"/>
            <w:tcBorders>
              <w:top w:val="nil"/>
              <w:left w:val="nil"/>
              <w:bottom w:val="nil"/>
              <w:right w:val="nil"/>
            </w:tcBorders>
          </w:tcPr>
          <w:p w14:paraId="049C37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0.941</w:t>
            </w:r>
          </w:p>
        </w:tc>
        <w:tc>
          <w:tcPr>
            <w:tcW w:w="587" w:type="pct"/>
            <w:tcBorders>
              <w:top w:val="nil"/>
              <w:left w:val="nil"/>
              <w:bottom w:val="nil"/>
              <w:right w:val="nil"/>
            </w:tcBorders>
          </w:tcPr>
          <w:p w14:paraId="7807F0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6395A7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48EA12F8" w14:textId="77777777" w:rsidTr="00460D31">
        <w:trPr>
          <w:trHeight w:val="20"/>
        </w:trPr>
        <w:tc>
          <w:tcPr>
            <w:tcW w:w="742" w:type="pct"/>
            <w:vMerge/>
            <w:tcBorders>
              <w:left w:val="single" w:sz="6" w:space="0" w:color="auto"/>
              <w:right w:val="single" w:sz="6" w:space="0" w:color="auto"/>
            </w:tcBorders>
          </w:tcPr>
          <w:p w14:paraId="017A36C3"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489394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0C08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54BAE7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2154DF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0.528</w:t>
            </w:r>
          </w:p>
        </w:tc>
        <w:tc>
          <w:tcPr>
            <w:tcW w:w="588" w:type="pct"/>
            <w:tcBorders>
              <w:top w:val="nil"/>
              <w:left w:val="nil"/>
              <w:bottom w:val="nil"/>
              <w:right w:val="nil"/>
            </w:tcBorders>
          </w:tcPr>
          <w:p w14:paraId="5019E2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0C1D03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502C27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r w:rsidR="005C6F7B" w:rsidRPr="00DB7E7C" w14:paraId="256545A6" w14:textId="77777777" w:rsidTr="00460D31">
        <w:trPr>
          <w:trHeight w:val="20"/>
        </w:trPr>
        <w:tc>
          <w:tcPr>
            <w:tcW w:w="742" w:type="pct"/>
            <w:vMerge/>
            <w:tcBorders>
              <w:left w:val="single" w:sz="6" w:space="0" w:color="auto"/>
              <w:bottom w:val="single" w:sz="6" w:space="0" w:color="auto"/>
              <w:right w:val="single" w:sz="6" w:space="0" w:color="auto"/>
            </w:tcBorders>
          </w:tcPr>
          <w:p w14:paraId="56E69CB1"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81622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3423EC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614771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CCF13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0.555</w:t>
            </w:r>
          </w:p>
        </w:tc>
        <w:tc>
          <w:tcPr>
            <w:tcW w:w="588" w:type="pct"/>
            <w:tcBorders>
              <w:top w:val="nil"/>
              <w:left w:val="nil"/>
              <w:bottom w:val="single" w:sz="6" w:space="0" w:color="auto"/>
              <w:right w:val="nil"/>
            </w:tcBorders>
          </w:tcPr>
          <w:p w14:paraId="7F2C5B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63CBF3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2236A5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r>
    </w:tbl>
    <w:p w14:paraId="392DB7D0" w14:textId="77777777" w:rsidR="005C6F7B" w:rsidRPr="00DB7E7C" w:rsidRDefault="005C6F7B" w:rsidP="005C6F7B">
      <w:pPr>
        <w:rPr>
          <w:sz w:val="20"/>
          <w:szCs w:val="20"/>
        </w:rPr>
      </w:pPr>
    </w:p>
    <w:p w14:paraId="29F17D7B" w14:textId="77777777" w:rsidR="005C6F7B" w:rsidRDefault="005C6F7B" w:rsidP="005C6F7B">
      <w:pPr>
        <w:rPr>
          <w:sz w:val="20"/>
          <w:szCs w:val="20"/>
        </w:rPr>
      </w:pPr>
    </w:p>
    <w:p w14:paraId="02F0E3F4" w14:textId="77777777" w:rsidR="00DB7E7C" w:rsidRPr="00DB7E7C" w:rsidRDefault="00DB7E7C" w:rsidP="005C6F7B">
      <w:pPr>
        <w:rPr>
          <w:sz w:val="20"/>
          <w:szCs w:val="20"/>
        </w:rPr>
      </w:pPr>
    </w:p>
    <w:tbl>
      <w:tblPr>
        <w:tblpPr w:leftFromText="180" w:rightFromText="180" w:vertAnchor="text" w:horzAnchor="margin" w:tblpXSpec="center" w:tblpY="32"/>
        <w:tblW w:w="5000" w:type="pct"/>
        <w:tblLook w:val="0000" w:firstRow="0" w:lastRow="0" w:firstColumn="0" w:lastColumn="0" w:noHBand="0" w:noVBand="0"/>
      </w:tblPr>
      <w:tblGrid>
        <w:gridCol w:w="2651"/>
        <w:gridCol w:w="2270"/>
        <w:gridCol w:w="1961"/>
        <w:gridCol w:w="1961"/>
        <w:gridCol w:w="1957"/>
      </w:tblGrid>
      <w:tr w:rsidR="005C6F7B" w:rsidRPr="00DB7E7C" w14:paraId="135D4703" w14:textId="77777777" w:rsidTr="00460D31">
        <w:trPr>
          <w:trHeight w:val="20"/>
        </w:trPr>
        <w:tc>
          <w:tcPr>
            <w:tcW w:w="5000" w:type="pct"/>
            <w:gridSpan w:val="5"/>
            <w:tcBorders>
              <w:top w:val="nil"/>
              <w:left w:val="nil"/>
              <w:bottom w:val="single" w:sz="12" w:space="0" w:color="auto"/>
              <w:right w:val="nil"/>
            </w:tcBorders>
          </w:tcPr>
          <w:p w14:paraId="3067A6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Percentage of Dominant Equities (Full sample)</w:t>
            </w:r>
          </w:p>
        </w:tc>
      </w:tr>
      <w:tr w:rsidR="005C6F7B" w:rsidRPr="00DB7E7C" w14:paraId="6834B4D8" w14:textId="77777777" w:rsidTr="00460D31">
        <w:trPr>
          <w:trHeight w:val="20"/>
        </w:trPr>
        <w:tc>
          <w:tcPr>
            <w:tcW w:w="1227" w:type="pct"/>
            <w:tcBorders>
              <w:top w:val="nil"/>
              <w:left w:val="nil"/>
              <w:bottom w:val="nil"/>
              <w:right w:val="nil"/>
            </w:tcBorders>
          </w:tcPr>
          <w:p w14:paraId="7C79FDB3" w14:textId="77777777" w:rsidR="005C6F7B" w:rsidRPr="00DB7E7C" w:rsidRDefault="005C6F7B" w:rsidP="00460D31">
            <w:pPr>
              <w:autoSpaceDE w:val="0"/>
              <w:autoSpaceDN w:val="0"/>
              <w:adjustRightInd w:val="0"/>
              <w:jc w:val="center"/>
              <w:rPr>
                <w:color w:val="000000"/>
                <w:sz w:val="20"/>
                <w:szCs w:val="20"/>
              </w:rPr>
            </w:pPr>
          </w:p>
        </w:tc>
        <w:tc>
          <w:tcPr>
            <w:tcW w:w="1051" w:type="pct"/>
            <w:tcBorders>
              <w:top w:val="nil"/>
              <w:left w:val="nil"/>
              <w:bottom w:val="nil"/>
              <w:right w:val="nil"/>
            </w:tcBorders>
          </w:tcPr>
          <w:p w14:paraId="6F06C46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Horizon</w:t>
            </w:r>
          </w:p>
        </w:tc>
        <w:tc>
          <w:tcPr>
            <w:tcW w:w="908" w:type="pct"/>
            <w:tcBorders>
              <w:top w:val="nil"/>
              <w:left w:val="nil"/>
              <w:bottom w:val="nil"/>
              <w:right w:val="nil"/>
            </w:tcBorders>
          </w:tcPr>
          <w:p w14:paraId="71A94702"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Obs</w:t>
            </w:r>
            <w:proofErr w:type="spellEnd"/>
          </w:p>
        </w:tc>
        <w:tc>
          <w:tcPr>
            <w:tcW w:w="908" w:type="pct"/>
            <w:tcBorders>
              <w:top w:val="nil"/>
              <w:left w:val="nil"/>
              <w:bottom w:val="nil"/>
              <w:right w:val="nil"/>
            </w:tcBorders>
          </w:tcPr>
          <w:p w14:paraId="0615FC5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Dominant</w:t>
            </w:r>
          </w:p>
        </w:tc>
        <w:tc>
          <w:tcPr>
            <w:tcW w:w="906" w:type="pct"/>
            <w:tcBorders>
              <w:top w:val="nil"/>
              <w:left w:val="nil"/>
              <w:bottom w:val="nil"/>
              <w:right w:val="nil"/>
            </w:tcBorders>
          </w:tcPr>
          <w:p w14:paraId="147F06CD"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Percentage</w:t>
            </w:r>
          </w:p>
        </w:tc>
      </w:tr>
      <w:tr w:rsidR="005C6F7B" w:rsidRPr="00DB7E7C" w14:paraId="75C5DFAB" w14:textId="77777777" w:rsidTr="00460D31">
        <w:trPr>
          <w:trHeight w:val="20"/>
        </w:trPr>
        <w:tc>
          <w:tcPr>
            <w:tcW w:w="1227" w:type="pct"/>
            <w:vMerge w:val="restart"/>
            <w:tcBorders>
              <w:top w:val="single" w:sz="6" w:space="0" w:color="auto"/>
              <w:left w:val="single" w:sz="6" w:space="0" w:color="auto"/>
              <w:right w:val="single" w:sz="6" w:space="0" w:color="auto"/>
            </w:tcBorders>
          </w:tcPr>
          <w:p w14:paraId="490AC285" w14:textId="77777777" w:rsidR="005C6F7B" w:rsidRPr="00DB7E7C" w:rsidRDefault="005C6F7B" w:rsidP="00460D31">
            <w:pPr>
              <w:autoSpaceDE w:val="0"/>
              <w:autoSpaceDN w:val="0"/>
              <w:adjustRightInd w:val="0"/>
              <w:jc w:val="center"/>
              <w:rPr>
                <w:b/>
                <w:bCs/>
                <w:color w:val="000000"/>
                <w:sz w:val="20"/>
                <w:szCs w:val="20"/>
              </w:rPr>
            </w:pPr>
          </w:p>
          <w:p w14:paraId="3CD5526A" w14:textId="77777777" w:rsidR="005C6F7B" w:rsidRPr="00DB7E7C" w:rsidRDefault="005C6F7B" w:rsidP="00460D31">
            <w:pPr>
              <w:autoSpaceDE w:val="0"/>
              <w:autoSpaceDN w:val="0"/>
              <w:adjustRightInd w:val="0"/>
              <w:jc w:val="center"/>
              <w:rPr>
                <w:b/>
                <w:bCs/>
                <w:color w:val="000000"/>
                <w:sz w:val="20"/>
                <w:szCs w:val="20"/>
              </w:rPr>
            </w:pPr>
          </w:p>
          <w:p w14:paraId="5EC78E2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1051" w:type="pct"/>
            <w:tcBorders>
              <w:top w:val="single" w:sz="6" w:space="0" w:color="auto"/>
              <w:left w:val="single" w:sz="6" w:space="0" w:color="auto"/>
              <w:bottom w:val="nil"/>
              <w:right w:val="nil"/>
            </w:tcBorders>
          </w:tcPr>
          <w:p w14:paraId="28A4C8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54AEC2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4F63F8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906" w:type="pct"/>
            <w:tcBorders>
              <w:top w:val="single" w:sz="6" w:space="0" w:color="auto"/>
              <w:left w:val="nil"/>
              <w:bottom w:val="nil"/>
              <w:right w:val="single" w:sz="6" w:space="0" w:color="auto"/>
            </w:tcBorders>
          </w:tcPr>
          <w:p w14:paraId="493E4A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296A2995" w14:textId="77777777" w:rsidTr="00460D31">
        <w:trPr>
          <w:trHeight w:val="20"/>
        </w:trPr>
        <w:tc>
          <w:tcPr>
            <w:tcW w:w="1227" w:type="pct"/>
            <w:vMerge/>
            <w:tcBorders>
              <w:left w:val="single" w:sz="6" w:space="0" w:color="auto"/>
              <w:right w:val="single" w:sz="6" w:space="0" w:color="auto"/>
            </w:tcBorders>
          </w:tcPr>
          <w:p w14:paraId="4322870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1EA1E9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449295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467441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348</w:t>
            </w:r>
          </w:p>
        </w:tc>
        <w:tc>
          <w:tcPr>
            <w:tcW w:w="906" w:type="pct"/>
            <w:tcBorders>
              <w:top w:val="nil"/>
              <w:left w:val="nil"/>
              <w:bottom w:val="nil"/>
              <w:right w:val="single" w:sz="6" w:space="0" w:color="auto"/>
            </w:tcBorders>
          </w:tcPr>
          <w:p w14:paraId="750059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r>
      <w:tr w:rsidR="005C6F7B" w:rsidRPr="00DB7E7C" w14:paraId="0D933114" w14:textId="77777777" w:rsidTr="00460D31">
        <w:trPr>
          <w:trHeight w:val="20"/>
        </w:trPr>
        <w:tc>
          <w:tcPr>
            <w:tcW w:w="1227" w:type="pct"/>
            <w:vMerge/>
            <w:tcBorders>
              <w:left w:val="single" w:sz="6" w:space="0" w:color="auto"/>
              <w:right w:val="single" w:sz="6" w:space="0" w:color="auto"/>
            </w:tcBorders>
          </w:tcPr>
          <w:p w14:paraId="68C9F3F2"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26A07B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75A74A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2DEFA6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2544</w:t>
            </w:r>
          </w:p>
        </w:tc>
        <w:tc>
          <w:tcPr>
            <w:tcW w:w="906" w:type="pct"/>
            <w:tcBorders>
              <w:top w:val="nil"/>
              <w:left w:val="nil"/>
              <w:bottom w:val="nil"/>
              <w:right w:val="single" w:sz="6" w:space="0" w:color="auto"/>
            </w:tcBorders>
          </w:tcPr>
          <w:p w14:paraId="5DD348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r>
      <w:tr w:rsidR="005C6F7B" w:rsidRPr="00DB7E7C" w14:paraId="6B26D1B0" w14:textId="77777777" w:rsidTr="00460D31">
        <w:trPr>
          <w:trHeight w:val="20"/>
        </w:trPr>
        <w:tc>
          <w:tcPr>
            <w:tcW w:w="1227" w:type="pct"/>
            <w:vMerge/>
            <w:tcBorders>
              <w:left w:val="single" w:sz="6" w:space="0" w:color="auto"/>
              <w:bottom w:val="single" w:sz="6" w:space="0" w:color="auto"/>
              <w:right w:val="single" w:sz="6" w:space="0" w:color="auto"/>
            </w:tcBorders>
          </w:tcPr>
          <w:p w14:paraId="62CE764C"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259D3D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1C6000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2A0CB0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5024</w:t>
            </w:r>
          </w:p>
        </w:tc>
        <w:tc>
          <w:tcPr>
            <w:tcW w:w="906" w:type="pct"/>
            <w:tcBorders>
              <w:top w:val="nil"/>
              <w:left w:val="nil"/>
              <w:bottom w:val="single" w:sz="6" w:space="0" w:color="auto"/>
              <w:right w:val="single" w:sz="6" w:space="0" w:color="auto"/>
            </w:tcBorders>
          </w:tcPr>
          <w:p w14:paraId="43E60A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0.101</w:t>
            </w:r>
          </w:p>
        </w:tc>
      </w:tr>
      <w:tr w:rsidR="005C6F7B" w:rsidRPr="00DB7E7C" w14:paraId="09A72C49" w14:textId="77777777" w:rsidTr="00460D31">
        <w:trPr>
          <w:trHeight w:val="20"/>
        </w:trPr>
        <w:tc>
          <w:tcPr>
            <w:tcW w:w="1227" w:type="pct"/>
            <w:vMerge w:val="restart"/>
            <w:tcBorders>
              <w:top w:val="single" w:sz="6" w:space="0" w:color="auto"/>
              <w:left w:val="single" w:sz="6" w:space="0" w:color="auto"/>
              <w:right w:val="single" w:sz="6" w:space="0" w:color="auto"/>
            </w:tcBorders>
          </w:tcPr>
          <w:p w14:paraId="4B474E57" w14:textId="77777777" w:rsidR="005C6F7B" w:rsidRPr="00DB7E7C" w:rsidRDefault="005C6F7B" w:rsidP="00460D31">
            <w:pPr>
              <w:autoSpaceDE w:val="0"/>
              <w:autoSpaceDN w:val="0"/>
              <w:adjustRightInd w:val="0"/>
              <w:jc w:val="center"/>
              <w:rPr>
                <w:b/>
                <w:bCs/>
                <w:color w:val="000000"/>
                <w:sz w:val="20"/>
                <w:szCs w:val="20"/>
              </w:rPr>
            </w:pPr>
          </w:p>
          <w:p w14:paraId="09952DC2" w14:textId="77777777" w:rsidR="005C6F7B" w:rsidRPr="00DB7E7C" w:rsidRDefault="005C6F7B" w:rsidP="00460D31">
            <w:pPr>
              <w:autoSpaceDE w:val="0"/>
              <w:autoSpaceDN w:val="0"/>
              <w:adjustRightInd w:val="0"/>
              <w:jc w:val="center"/>
              <w:rPr>
                <w:b/>
                <w:bCs/>
                <w:color w:val="000000"/>
                <w:sz w:val="20"/>
                <w:szCs w:val="20"/>
              </w:rPr>
            </w:pPr>
          </w:p>
          <w:p w14:paraId="3B09304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1051" w:type="pct"/>
            <w:tcBorders>
              <w:top w:val="single" w:sz="6" w:space="0" w:color="auto"/>
              <w:left w:val="single" w:sz="6" w:space="0" w:color="auto"/>
              <w:bottom w:val="nil"/>
              <w:right w:val="nil"/>
            </w:tcBorders>
          </w:tcPr>
          <w:p w14:paraId="6A8D4A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496D8B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0A81D5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906" w:type="pct"/>
            <w:tcBorders>
              <w:top w:val="single" w:sz="6" w:space="0" w:color="auto"/>
              <w:left w:val="nil"/>
              <w:bottom w:val="nil"/>
              <w:right w:val="single" w:sz="6" w:space="0" w:color="auto"/>
            </w:tcBorders>
          </w:tcPr>
          <w:p w14:paraId="31DD16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300B991C" w14:textId="77777777" w:rsidTr="00460D31">
        <w:trPr>
          <w:trHeight w:val="20"/>
        </w:trPr>
        <w:tc>
          <w:tcPr>
            <w:tcW w:w="1227" w:type="pct"/>
            <w:vMerge/>
            <w:tcBorders>
              <w:left w:val="single" w:sz="6" w:space="0" w:color="auto"/>
              <w:right w:val="single" w:sz="6" w:space="0" w:color="auto"/>
            </w:tcBorders>
          </w:tcPr>
          <w:p w14:paraId="6D5AB1C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4B620C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0B8C77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26C7B3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349</w:t>
            </w:r>
          </w:p>
        </w:tc>
        <w:tc>
          <w:tcPr>
            <w:tcW w:w="906" w:type="pct"/>
            <w:tcBorders>
              <w:top w:val="nil"/>
              <w:left w:val="nil"/>
              <w:bottom w:val="nil"/>
              <w:right w:val="single" w:sz="6" w:space="0" w:color="auto"/>
            </w:tcBorders>
          </w:tcPr>
          <w:p w14:paraId="563E53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r>
      <w:tr w:rsidR="005C6F7B" w:rsidRPr="00DB7E7C" w14:paraId="53BD44E0" w14:textId="77777777" w:rsidTr="00460D31">
        <w:trPr>
          <w:trHeight w:val="20"/>
        </w:trPr>
        <w:tc>
          <w:tcPr>
            <w:tcW w:w="1227" w:type="pct"/>
            <w:vMerge/>
            <w:tcBorders>
              <w:left w:val="single" w:sz="6" w:space="0" w:color="auto"/>
              <w:right w:val="single" w:sz="6" w:space="0" w:color="auto"/>
            </w:tcBorders>
          </w:tcPr>
          <w:p w14:paraId="47FD942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662858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34C50A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061ED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2519</w:t>
            </w:r>
          </w:p>
        </w:tc>
        <w:tc>
          <w:tcPr>
            <w:tcW w:w="906" w:type="pct"/>
            <w:tcBorders>
              <w:top w:val="nil"/>
              <w:left w:val="nil"/>
              <w:bottom w:val="nil"/>
              <w:right w:val="single" w:sz="6" w:space="0" w:color="auto"/>
            </w:tcBorders>
          </w:tcPr>
          <w:p w14:paraId="67FC43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r>
      <w:tr w:rsidR="005C6F7B" w:rsidRPr="00DB7E7C" w14:paraId="213E7F37" w14:textId="77777777" w:rsidTr="00460D31">
        <w:trPr>
          <w:trHeight w:val="20"/>
        </w:trPr>
        <w:tc>
          <w:tcPr>
            <w:tcW w:w="1227" w:type="pct"/>
            <w:vMerge/>
            <w:tcBorders>
              <w:left w:val="single" w:sz="6" w:space="0" w:color="auto"/>
              <w:bottom w:val="single" w:sz="6" w:space="0" w:color="auto"/>
              <w:right w:val="single" w:sz="6" w:space="0" w:color="auto"/>
            </w:tcBorders>
          </w:tcPr>
          <w:p w14:paraId="1F0816F9"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146620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2D082A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2D4359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5032</w:t>
            </w:r>
          </w:p>
        </w:tc>
        <w:tc>
          <w:tcPr>
            <w:tcW w:w="906" w:type="pct"/>
            <w:tcBorders>
              <w:top w:val="nil"/>
              <w:left w:val="nil"/>
              <w:bottom w:val="single" w:sz="6" w:space="0" w:color="auto"/>
              <w:right w:val="single" w:sz="6" w:space="0" w:color="auto"/>
            </w:tcBorders>
          </w:tcPr>
          <w:p w14:paraId="0BC861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0.101</w:t>
            </w:r>
          </w:p>
        </w:tc>
      </w:tr>
      <w:tr w:rsidR="005C6F7B" w:rsidRPr="00DB7E7C" w14:paraId="55667BD4" w14:textId="77777777" w:rsidTr="00460D31">
        <w:trPr>
          <w:trHeight w:val="20"/>
        </w:trPr>
        <w:tc>
          <w:tcPr>
            <w:tcW w:w="1227" w:type="pct"/>
            <w:vMerge w:val="restart"/>
            <w:tcBorders>
              <w:top w:val="single" w:sz="6" w:space="0" w:color="auto"/>
              <w:left w:val="single" w:sz="6" w:space="0" w:color="auto"/>
              <w:right w:val="single" w:sz="6" w:space="0" w:color="auto"/>
            </w:tcBorders>
          </w:tcPr>
          <w:p w14:paraId="75A333A0" w14:textId="77777777" w:rsidR="005C6F7B" w:rsidRPr="00DB7E7C" w:rsidRDefault="005C6F7B" w:rsidP="00460D31">
            <w:pPr>
              <w:autoSpaceDE w:val="0"/>
              <w:autoSpaceDN w:val="0"/>
              <w:adjustRightInd w:val="0"/>
              <w:jc w:val="center"/>
              <w:rPr>
                <w:b/>
                <w:bCs/>
                <w:color w:val="000000"/>
                <w:sz w:val="20"/>
                <w:szCs w:val="20"/>
              </w:rPr>
            </w:pPr>
          </w:p>
          <w:p w14:paraId="11006861" w14:textId="77777777" w:rsidR="005C6F7B" w:rsidRPr="00DB7E7C" w:rsidRDefault="005C6F7B" w:rsidP="00460D31">
            <w:pPr>
              <w:autoSpaceDE w:val="0"/>
              <w:autoSpaceDN w:val="0"/>
              <w:adjustRightInd w:val="0"/>
              <w:jc w:val="center"/>
              <w:rPr>
                <w:b/>
                <w:bCs/>
                <w:color w:val="000000"/>
                <w:sz w:val="20"/>
                <w:szCs w:val="20"/>
              </w:rPr>
            </w:pPr>
          </w:p>
          <w:p w14:paraId="57B11067"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lastRenderedPageBreak/>
              <w:t>World-ex-</w:t>
            </w:r>
            <w:proofErr w:type="spellStart"/>
            <w:r w:rsidRPr="00DB7E7C">
              <w:rPr>
                <w:b/>
                <w:bCs/>
                <w:color w:val="000000"/>
                <w:sz w:val="20"/>
                <w:szCs w:val="20"/>
              </w:rPr>
              <w:t>Usa</w:t>
            </w:r>
            <w:proofErr w:type="spellEnd"/>
          </w:p>
        </w:tc>
        <w:tc>
          <w:tcPr>
            <w:tcW w:w="1051" w:type="pct"/>
            <w:tcBorders>
              <w:top w:val="single" w:sz="6" w:space="0" w:color="auto"/>
              <w:left w:val="single" w:sz="6" w:space="0" w:color="auto"/>
              <w:bottom w:val="nil"/>
              <w:right w:val="nil"/>
            </w:tcBorders>
          </w:tcPr>
          <w:p w14:paraId="3ECF1D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Day</w:t>
            </w:r>
          </w:p>
        </w:tc>
        <w:tc>
          <w:tcPr>
            <w:tcW w:w="908" w:type="pct"/>
            <w:tcBorders>
              <w:top w:val="single" w:sz="6" w:space="0" w:color="auto"/>
              <w:left w:val="nil"/>
              <w:bottom w:val="nil"/>
              <w:right w:val="nil"/>
            </w:tcBorders>
          </w:tcPr>
          <w:p w14:paraId="2ABDE2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51A72A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906" w:type="pct"/>
            <w:tcBorders>
              <w:top w:val="single" w:sz="6" w:space="0" w:color="auto"/>
              <w:left w:val="nil"/>
              <w:bottom w:val="nil"/>
              <w:right w:val="single" w:sz="6" w:space="0" w:color="auto"/>
            </w:tcBorders>
          </w:tcPr>
          <w:p w14:paraId="152206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0761345F" w14:textId="77777777" w:rsidTr="00460D31">
        <w:trPr>
          <w:trHeight w:val="20"/>
        </w:trPr>
        <w:tc>
          <w:tcPr>
            <w:tcW w:w="1227" w:type="pct"/>
            <w:vMerge/>
            <w:tcBorders>
              <w:left w:val="single" w:sz="6" w:space="0" w:color="auto"/>
              <w:right w:val="single" w:sz="6" w:space="0" w:color="auto"/>
            </w:tcBorders>
          </w:tcPr>
          <w:p w14:paraId="57A94636"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13F769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15942B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7067E4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564</w:t>
            </w:r>
          </w:p>
        </w:tc>
        <w:tc>
          <w:tcPr>
            <w:tcW w:w="906" w:type="pct"/>
            <w:tcBorders>
              <w:top w:val="nil"/>
              <w:left w:val="nil"/>
              <w:bottom w:val="nil"/>
              <w:right w:val="single" w:sz="6" w:space="0" w:color="auto"/>
            </w:tcBorders>
          </w:tcPr>
          <w:p w14:paraId="5CAA2B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r>
      <w:tr w:rsidR="005C6F7B" w:rsidRPr="00DB7E7C" w14:paraId="05EF7ECD" w14:textId="77777777" w:rsidTr="00460D31">
        <w:trPr>
          <w:trHeight w:val="20"/>
        </w:trPr>
        <w:tc>
          <w:tcPr>
            <w:tcW w:w="1227" w:type="pct"/>
            <w:vMerge/>
            <w:tcBorders>
              <w:left w:val="single" w:sz="6" w:space="0" w:color="auto"/>
              <w:right w:val="single" w:sz="6" w:space="0" w:color="auto"/>
            </w:tcBorders>
          </w:tcPr>
          <w:p w14:paraId="3722E2C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5061A9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4DA143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3EB9BF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3533</w:t>
            </w:r>
          </w:p>
        </w:tc>
        <w:tc>
          <w:tcPr>
            <w:tcW w:w="906" w:type="pct"/>
            <w:tcBorders>
              <w:top w:val="nil"/>
              <w:left w:val="nil"/>
              <w:bottom w:val="nil"/>
              <w:right w:val="single" w:sz="6" w:space="0" w:color="auto"/>
            </w:tcBorders>
          </w:tcPr>
          <w:p w14:paraId="76F3E6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r>
      <w:tr w:rsidR="005C6F7B" w:rsidRPr="00DB7E7C" w14:paraId="52D08FCA" w14:textId="77777777" w:rsidTr="00460D31">
        <w:trPr>
          <w:trHeight w:val="20"/>
        </w:trPr>
        <w:tc>
          <w:tcPr>
            <w:tcW w:w="1227" w:type="pct"/>
            <w:vMerge/>
            <w:tcBorders>
              <w:left w:val="single" w:sz="6" w:space="0" w:color="auto"/>
              <w:bottom w:val="single" w:sz="6" w:space="0" w:color="auto"/>
              <w:right w:val="single" w:sz="6" w:space="0" w:color="auto"/>
            </w:tcBorders>
          </w:tcPr>
          <w:p w14:paraId="4FE02A74"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65C995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0187CE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520DB9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6375</w:t>
            </w:r>
          </w:p>
        </w:tc>
        <w:tc>
          <w:tcPr>
            <w:tcW w:w="906" w:type="pct"/>
            <w:tcBorders>
              <w:top w:val="nil"/>
              <w:left w:val="nil"/>
              <w:bottom w:val="single" w:sz="6" w:space="0" w:color="auto"/>
              <w:right w:val="single" w:sz="6" w:space="0" w:color="auto"/>
            </w:tcBorders>
          </w:tcPr>
          <w:p w14:paraId="7381BA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0.128</w:t>
            </w:r>
          </w:p>
        </w:tc>
      </w:tr>
      <w:tr w:rsidR="005C6F7B" w:rsidRPr="00DB7E7C" w14:paraId="3D00CC72" w14:textId="77777777" w:rsidTr="00460D31">
        <w:trPr>
          <w:trHeight w:val="20"/>
        </w:trPr>
        <w:tc>
          <w:tcPr>
            <w:tcW w:w="1227" w:type="pct"/>
            <w:vMerge w:val="restart"/>
            <w:tcBorders>
              <w:top w:val="single" w:sz="6" w:space="0" w:color="auto"/>
              <w:left w:val="single" w:sz="6" w:space="0" w:color="auto"/>
              <w:right w:val="single" w:sz="6" w:space="0" w:color="auto"/>
            </w:tcBorders>
          </w:tcPr>
          <w:p w14:paraId="262915D2" w14:textId="77777777" w:rsidR="005C6F7B" w:rsidRPr="00DB7E7C" w:rsidRDefault="005C6F7B" w:rsidP="00460D31">
            <w:pPr>
              <w:autoSpaceDE w:val="0"/>
              <w:autoSpaceDN w:val="0"/>
              <w:adjustRightInd w:val="0"/>
              <w:jc w:val="center"/>
              <w:rPr>
                <w:b/>
                <w:bCs/>
                <w:color w:val="000000"/>
                <w:sz w:val="20"/>
                <w:szCs w:val="20"/>
              </w:rPr>
            </w:pPr>
          </w:p>
          <w:p w14:paraId="1136E02D" w14:textId="77777777" w:rsidR="005C6F7B" w:rsidRPr="00DB7E7C" w:rsidRDefault="005C6F7B" w:rsidP="00460D31">
            <w:pPr>
              <w:autoSpaceDE w:val="0"/>
              <w:autoSpaceDN w:val="0"/>
              <w:adjustRightInd w:val="0"/>
              <w:jc w:val="center"/>
              <w:rPr>
                <w:b/>
                <w:bCs/>
                <w:color w:val="000000"/>
                <w:sz w:val="20"/>
                <w:szCs w:val="20"/>
              </w:rPr>
            </w:pPr>
          </w:p>
          <w:p w14:paraId="0142CB6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1051" w:type="pct"/>
            <w:tcBorders>
              <w:top w:val="single" w:sz="6" w:space="0" w:color="auto"/>
              <w:left w:val="single" w:sz="6" w:space="0" w:color="auto"/>
              <w:bottom w:val="nil"/>
              <w:right w:val="nil"/>
            </w:tcBorders>
          </w:tcPr>
          <w:p w14:paraId="7A812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47F97F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49AE46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906" w:type="pct"/>
            <w:tcBorders>
              <w:top w:val="single" w:sz="6" w:space="0" w:color="auto"/>
              <w:left w:val="nil"/>
              <w:bottom w:val="nil"/>
              <w:right w:val="single" w:sz="6" w:space="0" w:color="auto"/>
            </w:tcBorders>
          </w:tcPr>
          <w:p w14:paraId="3DE2B3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7B1EF139" w14:textId="77777777" w:rsidTr="00460D31">
        <w:trPr>
          <w:trHeight w:val="20"/>
        </w:trPr>
        <w:tc>
          <w:tcPr>
            <w:tcW w:w="1227" w:type="pct"/>
            <w:vMerge/>
            <w:tcBorders>
              <w:left w:val="single" w:sz="6" w:space="0" w:color="auto"/>
              <w:right w:val="single" w:sz="6" w:space="0" w:color="auto"/>
            </w:tcBorders>
          </w:tcPr>
          <w:p w14:paraId="62AFF7FF"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13C9CF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402B12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4F5EB7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w:t>
            </w:r>
          </w:p>
        </w:tc>
        <w:tc>
          <w:tcPr>
            <w:tcW w:w="906" w:type="pct"/>
            <w:tcBorders>
              <w:top w:val="nil"/>
              <w:left w:val="nil"/>
              <w:bottom w:val="nil"/>
              <w:right w:val="single" w:sz="6" w:space="0" w:color="auto"/>
            </w:tcBorders>
          </w:tcPr>
          <w:p w14:paraId="7FBC6F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r>
      <w:tr w:rsidR="005C6F7B" w:rsidRPr="00DB7E7C" w14:paraId="126B2894" w14:textId="77777777" w:rsidTr="00460D31">
        <w:trPr>
          <w:trHeight w:val="20"/>
        </w:trPr>
        <w:tc>
          <w:tcPr>
            <w:tcW w:w="1227" w:type="pct"/>
            <w:vMerge/>
            <w:tcBorders>
              <w:left w:val="single" w:sz="6" w:space="0" w:color="auto"/>
              <w:right w:val="single" w:sz="6" w:space="0" w:color="auto"/>
            </w:tcBorders>
          </w:tcPr>
          <w:p w14:paraId="6D1909F8"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74A06F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49E048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3C3ABF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2504</w:t>
            </w:r>
          </w:p>
        </w:tc>
        <w:tc>
          <w:tcPr>
            <w:tcW w:w="906" w:type="pct"/>
            <w:tcBorders>
              <w:top w:val="nil"/>
              <w:left w:val="nil"/>
              <w:bottom w:val="nil"/>
              <w:right w:val="single" w:sz="6" w:space="0" w:color="auto"/>
            </w:tcBorders>
          </w:tcPr>
          <w:p w14:paraId="34C8B2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r>
      <w:tr w:rsidR="005C6F7B" w:rsidRPr="00DB7E7C" w14:paraId="6FD5794B" w14:textId="77777777" w:rsidTr="00460D31">
        <w:trPr>
          <w:trHeight w:val="20"/>
        </w:trPr>
        <w:tc>
          <w:tcPr>
            <w:tcW w:w="1227" w:type="pct"/>
            <w:vMerge/>
            <w:tcBorders>
              <w:left w:val="single" w:sz="6" w:space="0" w:color="auto"/>
              <w:bottom w:val="single" w:sz="6" w:space="0" w:color="auto"/>
              <w:right w:val="single" w:sz="6" w:space="0" w:color="auto"/>
            </w:tcBorders>
          </w:tcPr>
          <w:p w14:paraId="34007BC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119841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190C1F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01231B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4972</w:t>
            </w:r>
          </w:p>
        </w:tc>
        <w:tc>
          <w:tcPr>
            <w:tcW w:w="906" w:type="pct"/>
            <w:tcBorders>
              <w:top w:val="nil"/>
              <w:left w:val="nil"/>
              <w:bottom w:val="single" w:sz="6" w:space="0" w:color="auto"/>
              <w:right w:val="single" w:sz="6" w:space="0" w:color="auto"/>
            </w:tcBorders>
          </w:tcPr>
          <w:p w14:paraId="3AF1F8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0.100</w:t>
            </w:r>
          </w:p>
        </w:tc>
      </w:tr>
      <w:tr w:rsidR="005C6F7B" w:rsidRPr="00DB7E7C" w14:paraId="5DE3C0E5" w14:textId="77777777" w:rsidTr="00460D31">
        <w:trPr>
          <w:trHeight w:val="20"/>
        </w:trPr>
        <w:tc>
          <w:tcPr>
            <w:tcW w:w="1227" w:type="pct"/>
            <w:vMerge w:val="restart"/>
            <w:tcBorders>
              <w:top w:val="single" w:sz="6" w:space="0" w:color="auto"/>
              <w:left w:val="single" w:sz="6" w:space="0" w:color="auto"/>
              <w:right w:val="single" w:sz="6" w:space="0" w:color="auto"/>
            </w:tcBorders>
          </w:tcPr>
          <w:p w14:paraId="6B9B20EA" w14:textId="77777777" w:rsidR="005C6F7B" w:rsidRPr="00DB7E7C" w:rsidRDefault="005C6F7B" w:rsidP="00460D31">
            <w:pPr>
              <w:autoSpaceDE w:val="0"/>
              <w:autoSpaceDN w:val="0"/>
              <w:adjustRightInd w:val="0"/>
              <w:jc w:val="center"/>
              <w:rPr>
                <w:b/>
                <w:bCs/>
                <w:color w:val="000000"/>
                <w:sz w:val="20"/>
                <w:szCs w:val="20"/>
              </w:rPr>
            </w:pPr>
          </w:p>
          <w:p w14:paraId="394A95C9" w14:textId="77777777" w:rsidR="005C6F7B" w:rsidRPr="00DB7E7C" w:rsidRDefault="005C6F7B" w:rsidP="00460D31">
            <w:pPr>
              <w:autoSpaceDE w:val="0"/>
              <w:autoSpaceDN w:val="0"/>
              <w:adjustRightInd w:val="0"/>
              <w:jc w:val="center"/>
              <w:rPr>
                <w:b/>
                <w:bCs/>
                <w:color w:val="000000"/>
                <w:sz w:val="20"/>
                <w:szCs w:val="20"/>
              </w:rPr>
            </w:pPr>
          </w:p>
          <w:p w14:paraId="7D6125B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1051" w:type="pct"/>
            <w:tcBorders>
              <w:top w:val="single" w:sz="6" w:space="0" w:color="auto"/>
              <w:left w:val="single" w:sz="6" w:space="0" w:color="auto"/>
              <w:bottom w:val="nil"/>
              <w:right w:val="nil"/>
            </w:tcBorders>
          </w:tcPr>
          <w:p w14:paraId="12F00A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1DC2A1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c>
          <w:tcPr>
            <w:tcW w:w="908" w:type="pct"/>
            <w:tcBorders>
              <w:top w:val="single" w:sz="6" w:space="0" w:color="auto"/>
              <w:left w:val="nil"/>
              <w:bottom w:val="nil"/>
              <w:right w:val="nil"/>
            </w:tcBorders>
          </w:tcPr>
          <w:p w14:paraId="4EB41C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906" w:type="pct"/>
            <w:tcBorders>
              <w:top w:val="single" w:sz="6" w:space="0" w:color="auto"/>
              <w:left w:val="nil"/>
              <w:bottom w:val="nil"/>
              <w:right w:val="single" w:sz="6" w:space="0" w:color="auto"/>
            </w:tcBorders>
          </w:tcPr>
          <w:p w14:paraId="6EC6DB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3588D447" w14:textId="77777777" w:rsidTr="00460D31">
        <w:trPr>
          <w:trHeight w:val="20"/>
        </w:trPr>
        <w:tc>
          <w:tcPr>
            <w:tcW w:w="1227" w:type="pct"/>
            <w:vMerge/>
            <w:tcBorders>
              <w:left w:val="single" w:sz="6" w:space="0" w:color="auto"/>
              <w:right w:val="single" w:sz="6" w:space="0" w:color="auto"/>
            </w:tcBorders>
          </w:tcPr>
          <w:p w14:paraId="056BE723"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178EEA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60BF7B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c>
          <w:tcPr>
            <w:tcW w:w="908" w:type="pct"/>
            <w:tcBorders>
              <w:top w:val="nil"/>
              <w:left w:val="nil"/>
              <w:bottom w:val="nil"/>
              <w:right w:val="nil"/>
            </w:tcBorders>
          </w:tcPr>
          <w:p w14:paraId="2CFEC8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576</w:t>
            </w:r>
          </w:p>
        </w:tc>
        <w:tc>
          <w:tcPr>
            <w:tcW w:w="906" w:type="pct"/>
            <w:tcBorders>
              <w:top w:val="nil"/>
              <w:left w:val="nil"/>
              <w:bottom w:val="nil"/>
              <w:right w:val="single" w:sz="6" w:space="0" w:color="auto"/>
            </w:tcBorders>
          </w:tcPr>
          <w:p w14:paraId="4553A9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r>
      <w:tr w:rsidR="005C6F7B" w:rsidRPr="00DB7E7C" w14:paraId="4A635F02" w14:textId="77777777" w:rsidTr="00460D31">
        <w:trPr>
          <w:trHeight w:val="20"/>
        </w:trPr>
        <w:tc>
          <w:tcPr>
            <w:tcW w:w="1227" w:type="pct"/>
            <w:vMerge/>
            <w:tcBorders>
              <w:left w:val="single" w:sz="6" w:space="0" w:color="auto"/>
              <w:right w:val="single" w:sz="6" w:space="0" w:color="auto"/>
            </w:tcBorders>
          </w:tcPr>
          <w:p w14:paraId="5D4473FE"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2622CD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2021A6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c>
          <w:tcPr>
            <w:tcW w:w="908" w:type="pct"/>
            <w:tcBorders>
              <w:top w:val="nil"/>
              <w:left w:val="nil"/>
              <w:bottom w:val="nil"/>
              <w:right w:val="nil"/>
            </w:tcBorders>
          </w:tcPr>
          <w:p w14:paraId="460F4E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2299</w:t>
            </w:r>
          </w:p>
        </w:tc>
        <w:tc>
          <w:tcPr>
            <w:tcW w:w="906" w:type="pct"/>
            <w:tcBorders>
              <w:top w:val="nil"/>
              <w:left w:val="nil"/>
              <w:bottom w:val="nil"/>
              <w:right w:val="single" w:sz="6" w:space="0" w:color="auto"/>
            </w:tcBorders>
          </w:tcPr>
          <w:p w14:paraId="545134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r>
      <w:tr w:rsidR="005C6F7B" w:rsidRPr="00DB7E7C" w14:paraId="71052605" w14:textId="77777777" w:rsidTr="00460D31">
        <w:trPr>
          <w:trHeight w:val="20"/>
        </w:trPr>
        <w:tc>
          <w:tcPr>
            <w:tcW w:w="1227" w:type="pct"/>
            <w:vMerge/>
            <w:tcBorders>
              <w:left w:val="single" w:sz="6" w:space="0" w:color="auto"/>
              <w:bottom w:val="single" w:sz="6" w:space="0" w:color="auto"/>
              <w:right w:val="single" w:sz="6" w:space="0" w:color="auto"/>
            </w:tcBorders>
          </w:tcPr>
          <w:p w14:paraId="6140B4F4"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0A6ADD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40C79C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46622</w:t>
            </w:r>
          </w:p>
        </w:tc>
        <w:tc>
          <w:tcPr>
            <w:tcW w:w="908" w:type="pct"/>
            <w:tcBorders>
              <w:top w:val="nil"/>
              <w:left w:val="nil"/>
              <w:bottom w:val="single" w:sz="6" w:space="0" w:color="auto"/>
              <w:right w:val="nil"/>
            </w:tcBorders>
          </w:tcPr>
          <w:p w14:paraId="44BC72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3659</w:t>
            </w:r>
          </w:p>
        </w:tc>
        <w:tc>
          <w:tcPr>
            <w:tcW w:w="906" w:type="pct"/>
            <w:tcBorders>
              <w:top w:val="nil"/>
              <w:left w:val="nil"/>
              <w:bottom w:val="single" w:sz="6" w:space="0" w:color="auto"/>
              <w:right w:val="single" w:sz="6" w:space="0" w:color="auto"/>
            </w:tcBorders>
          </w:tcPr>
          <w:p w14:paraId="0C77F5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0.078</w:t>
            </w:r>
          </w:p>
        </w:tc>
      </w:tr>
      <w:tr w:rsidR="005C6F7B" w:rsidRPr="00DB7E7C" w14:paraId="4B3BEF69" w14:textId="77777777" w:rsidTr="00460D31">
        <w:trPr>
          <w:trHeight w:val="20"/>
        </w:trPr>
        <w:tc>
          <w:tcPr>
            <w:tcW w:w="1227" w:type="pct"/>
            <w:vMerge w:val="restart"/>
            <w:tcBorders>
              <w:top w:val="single" w:sz="6" w:space="0" w:color="auto"/>
              <w:left w:val="single" w:sz="6" w:space="0" w:color="auto"/>
              <w:right w:val="single" w:sz="6" w:space="0" w:color="auto"/>
            </w:tcBorders>
          </w:tcPr>
          <w:p w14:paraId="6D907EE1" w14:textId="77777777" w:rsidR="005C6F7B" w:rsidRPr="00DB7E7C" w:rsidRDefault="005C6F7B" w:rsidP="00460D31">
            <w:pPr>
              <w:autoSpaceDE w:val="0"/>
              <w:autoSpaceDN w:val="0"/>
              <w:adjustRightInd w:val="0"/>
              <w:jc w:val="center"/>
              <w:rPr>
                <w:b/>
                <w:bCs/>
                <w:color w:val="000000"/>
                <w:sz w:val="20"/>
                <w:szCs w:val="20"/>
              </w:rPr>
            </w:pPr>
          </w:p>
          <w:p w14:paraId="5B6081B0" w14:textId="77777777" w:rsidR="005C6F7B" w:rsidRPr="00DB7E7C" w:rsidRDefault="005C6F7B" w:rsidP="00460D31">
            <w:pPr>
              <w:autoSpaceDE w:val="0"/>
              <w:autoSpaceDN w:val="0"/>
              <w:adjustRightInd w:val="0"/>
              <w:jc w:val="center"/>
              <w:rPr>
                <w:b/>
                <w:bCs/>
                <w:color w:val="000000"/>
                <w:sz w:val="20"/>
                <w:szCs w:val="20"/>
              </w:rPr>
            </w:pPr>
          </w:p>
          <w:p w14:paraId="205C11D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1051" w:type="pct"/>
            <w:tcBorders>
              <w:top w:val="single" w:sz="6" w:space="0" w:color="auto"/>
              <w:left w:val="single" w:sz="6" w:space="0" w:color="auto"/>
              <w:bottom w:val="nil"/>
              <w:right w:val="nil"/>
            </w:tcBorders>
          </w:tcPr>
          <w:p w14:paraId="0724EA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2E450D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2A1D78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906" w:type="pct"/>
            <w:tcBorders>
              <w:top w:val="single" w:sz="6" w:space="0" w:color="auto"/>
              <w:left w:val="nil"/>
              <w:bottom w:val="nil"/>
              <w:right w:val="single" w:sz="6" w:space="0" w:color="auto"/>
            </w:tcBorders>
          </w:tcPr>
          <w:p w14:paraId="479571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704CFC2C" w14:textId="77777777" w:rsidTr="00460D31">
        <w:trPr>
          <w:trHeight w:val="20"/>
        </w:trPr>
        <w:tc>
          <w:tcPr>
            <w:tcW w:w="1227" w:type="pct"/>
            <w:vMerge/>
            <w:tcBorders>
              <w:left w:val="single" w:sz="6" w:space="0" w:color="auto"/>
              <w:right w:val="single" w:sz="6" w:space="0" w:color="auto"/>
            </w:tcBorders>
          </w:tcPr>
          <w:p w14:paraId="555C677C"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54FADF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3768C0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48BDE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728</w:t>
            </w:r>
          </w:p>
        </w:tc>
        <w:tc>
          <w:tcPr>
            <w:tcW w:w="906" w:type="pct"/>
            <w:tcBorders>
              <w:top w:val="nil"/>
              <w:left w:val="nil"/>
              <w:bottom w:val="nil"/>
              <w:right w:val="single" w:sz="6" w:space="0" w:color="auto"/>
            </w:tcBorders>
          </w:tcPr>
          <w:p w14:paraId="37F295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r>
      <w:tr w:rsidR="005C6F7B" w:rsidRPr="00DB7E7C" w14:paraId="179A70CD" w14:textId="77777777" w:rsidTr="00460D31">
        <w:trPr>
          <w:trHeight w:val="20"/>
        </w:trPr>
        <w:tc>
          <w:tcPr>
            <w:tcW w:w="1227" w:type="pct"/>
            <w:vMerge/>
            <w:tcBorders>
              <w:left w:val="single" w:sz="6" w:space="0" w:color="auto"/>
              <w:right w:val="single" w:sz="6" w:space="0" w:color="auto"/>
            </w:tcBorders>
          </w:tcPr>
          <w:p w14:paraId="547305C4"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5BB10B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321A5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3781A8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3765</w:t>
            </w:r>
          </w:p>
        </w:tc>
        <w:tc>
          <w:tcPr>
            <w:tcW w:w="906" w:type="pct"/>
            <w:tcBorders>
              <w:top w:val="nil"/>
              <w:left w:val="nil"/>
              <w:bottom w:val="nil"/>
              <w:right w:val="single" w:sz="6" w:space="0" w:color="auto"/>
            </w:tcBorders>
          </w:tcPr>
          <w:p w14:paraId="041AEA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r>
      <w:tr w:rsidR="005C6F7B" w:rsidRPr="00DB7E7C" w14:paraId="36BA807C" w14:textId="77777777" w:rsidTr="00460D31">
        <w:trPr>
          <w:trHeight w:val="20"/>
        </w:trPr>
        <w:tc>
          <w:tcPr>
            <w:tcW w:w="1227" w:type="pct"/>
            <w:vMerge/>
            <w:tcBorders>
              <w:left w:val="single" w:sz="6" w:space="0" w:color="auto"/>
              <w:bottom w:val="single" w:sz="6" w:space="0" w:color="auto"/>
              <w:right w:val="single" w:sz="6" w:space="0" w:color="auto"/>
            </w:tcBorders>
          </w:tcPr>
          <w:p w14:paraId="1AE61522"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07C576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3D684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63AA1C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5920</w:t>
            </w:r>
          </w:p>
        </w:tc>
        <w:tc>
          <w:tcPr>
            <w:tcW w:w="906" w:type="pct"/>
            <w:tcBorders>
              <w:top w:val="nil"/>
              <w:left w:val="nil"/>
              <w:bottom w:val="single" w:sz="6" w:space="0" w:color="auto"/>
              <w:right w:val="single" w:sz="6" w:space="0" w:color="auto"/>
            </w:tcBorders>
          </w:tcPr>
          <w:p w14:paraId="102356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0.119</w:t>
            </w:r>
          </w:p>
        </w:tc>
      </w:tr>
      <w:tr w:rsidR="005C6F7B" w:rsidRPr="00DB7E7C" w14:paraId="4CF4B659" w14:textId="77777777" w:rsidTr="00460D31">
        <w:trPr>
          <w:trHeight w:val="20"/>
        </w:trPr>
        <w:tc>
          <w:tcPr>
            <w:tcW w:w="1227" w:type="pct"/>
            <w:vMerge w:val="restart"/>
            <w:tcBorders>
              <w:top w:val="single" w:sz="6" w:space="0" w:color="auto"/>
              <w:left w:val="single" w:sz="6" w:space="0" w:color="auto"/>
              <w:right w:val="single" w:sz="6" w:space="0" w:color="auto"/>
            </w:tcBorders>
          </w:tcPr>
          <w:p w14:paraId="2BDFE4EC" w14:textId="77777777" w:rsidR="005C6F7B" w:rsidRPr="00DB7E7C" w:rsidRDefault="005C6F7B" w:rsidP="00460D31">
            <w:pPr>
              <w:autoSpaceDE w:val="0"/>
              <w:autoSpaceDN w:val="0"/>
              <w:adjustRightInd w:val="0"/>
              <w:jc w:val="center"/>
              <w:rPr>
                <w:b/>
                <w:bCs/>
                <w:color w:val="000000"/>
                <w:sz w:val="20"/>
                <w:szCs w:val="20"/>
              </w:rPr>
            </w:pPr>
          </w:p>
          <w:p w14:paraId="475DFD56" w14:textId="77777777" w:rsidR="005C6F7B" w:rsidRPr="00DB7E7C" w:rsidRDefault="005C6F7B" w:rsidP="00460D31">
            <w:pPr>
              <w:autoSpaceDE w:val="0"/>
              <w:autoSpaceDN w:val="0"/>
              <w:adjustRightInd w:val="0"/>
              <w:jc w:val="center"/>
              <w:rPr>
                <w:b/>
                <w:bCs/>
                <w:color w:val="000000"/>
                <w:sz w:val="20"/>
                <w:szCs w:val="20"/>
              </w:rPr>
            </w:pPr>
          </w:p>
          <w:p w14:paraId="7BCCB0A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Country Index</w:t>
            </w:r>
          </w:p>
        </w:tc>
        <w:tc>
          <w:tcPr>
            <w:tcW w:w="1051" w:type="pct"/>
            <w:tcBorders>
              <w:top w:val="single" w:sz="6" w:space="0" w:color="auto"/>
              <w:left w:val="single" w:sz="6" w:space="0" w:color="auto"/>
              <w:bottom w:val="nil"/>
              <w:right w:val="nil"/>
            </w:tcBorders>
          </w:tcPr>
          <w:p w14:paraId="76A193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2F93C7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single" w:sz="6" w:space="0" w:color="auto"/>
              <w:left w:val="nil"/>
              <w:bottom w:val="nil"/>
              <w:right w:val="nil"/>
            </w:tcBorders>
          </w:tcPr>
          <w:p w14:paraId="5346EE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906" w:type="pct"/>
            <w:tcBorders>
              <w:top w:val="single" w:sz="6" w:space="0" w:color="auto"/>
              <w:left w:val="nil"/>
              <w:bottom w:val="nil"/>
              <w:right w:val="single" w:sz="6" w:space="0" w:color="auto"/>
            </w:tcBorders>
          </w:tcPr>
          <w:p w14:paraId="633A41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04DFAF45" w14:textId="77777777" w:rsidTr="00460D31">
        <w:trPr>
          <w:trHeight w:val="20"/>
        </w:trPr>
        <w:tc>
          <w:tcPr>
            <w:tcW w:w="1227" w:type="pct"/>
            <w:vMerge/>
            <w:tcBorders>
              <w:left w:val="single" w:sz="6" w:space="0" w:color="auto"/>
              <w:right w:val="single" w:sz="6" w:space="0" w:color="auto"/>
            </w:tcBorders>
          </w:tcPr>
          <w:p w14:paraId="63044DA5"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3723A0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6CD384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0982F1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761</w:t>
            </w:r>
          </w:p>
        </w:tc>
        <w:tc>
          <w:tcPr>
            <w:tcW w:w="906" w:type="pct"/>
            <w:tcBorders>
              <w:top w:val="nil"/>
              <w:left w:val="nil"/>
              <w:bottom w:val="nil"/>
              <w:right w:val="single" w:sz="6" w:space="0" w:color="auto"/>
            </w:tcBorders>
          </w:tcPr>
          <w:p w14:paraId="7F65F1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r>
      <w:tr w:rsidR="005C6F7B" w:rsidRPr="00DB7E7C" w14:paraId="7F9D5769" w14:textId="77777777" w:rsidTr="00460D31">
        <w:trPr>
          <w:trHeight w:val="20"/>
        </w:trPr>
        <w:tc>
          <w:tcPr>
            <w:tcW w:w="1227" w:type="pct"/>
            <w:vMerge/>
            <w:tcBorders>
              <w:left w:val="single" w:sz="6" w:space="0" w:color="auto"/>
              <w:right w:val="single" w:sz="6" w:space="0" w:color="auto"/>
            </w:tcBorders>
          </w:tcPr>
          <w:p w14:paraId="1453935B"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nil"/>
              <w:right w:val="nil"/>
            </w:tcBorders>
          </w:tcPr>
          <w:p w14:paraId="6548C0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33179C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nil"/>
              <w:right w:val="nil"/>
            </w:tcBorders>
          </w:tcPr>
          <w:p w14:paraId="2BEA4B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4137</w:t>
            </w:r>
          </w:p>
        </w:tc>
        <w:tc>
          <w:tcPr>
            <w:tcW w:w="906" w:type="pct"/>
            <w:tcBorders>
              <w:top w:val="nil"/>
              <w:left w:val="nil"/>
              <w:bottom w:val="nil"/>
              <w:right w:val="single" w:sz="6" w:space="0" w:color="auto"/>
            </w:tcBorders>
          </w:tcPr>
          <w:p w14:paraId="56686F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0.083</w:t>
            </w:r>
          </w:p>
        </w:tc>
      </w:tr>
      <w:tr w:rsidR="005C6F7B" w:rsidRPr="00DB7E7C" w14:paraId="07FDBD8A" w14:textId="77777777" w:rsidTr="00460D31">
        <w:trPr>
          <w:trHeight w:val="20"/>
        </w:trPr>
        <w:tc>
          <w:tcPr>
            <w:tcW w:w="1227" w:type="pct"/>
            <w:vMerge/>
            <w:tcBorders>
              <w:left w:val="single" w:sz="6" w:space="0" w:color="auto"/>
              <w:bottom w:val="single" w:sz="6" w:space="0" w:color="auto"/>
              <w:right w:val="single" w:sz="6" w:space="0" w:color="auto"/>
            </w:tcBorders>
          </w:tcPr>
          <w:p w14:paraId="522F45D0" w14:textId="77777777" w:rsidR="005C6F7B" w:rsidRPr="00DB7E7C" w:rsidRDefault="005C6F7B" w:rsidP="00460D31">
            <w:pPr>
              <w:autoSpaceDE w:val="0"/>
              <w:autoSpaceDN w:val="0"/>
              <w:adjustRightInd w:val="0"/>
              <w:jc w:val="center"/>
              <w:rPr>
                <w:b/>
                <w:bCs/>
                <w:color w:val="000000"/>
                <w:sz w:val="20"/>
                <w:szCs w:val="20"/>
              </w:rPr>
            </w:pPr>
          </w:p>
        </w:tc>
        <w:tc>
          <w:tcPr>
            <w:tcW w:w="1051" w:type="pct"/>
            <w:tcBorders>
              <w:top w:val="nil"/>
              <w:left w:val="single" w:sz="6" w:space="0" w:color="auto"/>
              <w:bottom w:val="single" w:sz="6" w:space="0" w:color="auto"/>
              <w:right w:val="nil"/>
            </w:tcBorders>
          </w:tcPr>
          <w:p w14:paraId="7A9621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6C89E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49939</w:t>
            </w:r>
          </w:p>
        </w:tc>
        <w:tc>
          <w:tcPr>
            <w:tcW w:w="908" w:type="pct"/>
            <w:tcBorders>
              <w:top w:val="nil"/>
              <w:left w:val="nil"/>
              <w:bottom w:val="single" w:sz="6" w:space="0" w:color="auto"/>
              <w:right w:val="nil"/>
            </w:tcBorders>
          </w:tcPr>
          <w:p w14:paraId="023792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6399</w:t>
            </w:r>
          </w:p>
        </w:tc>
        <w:tc>
          <w:tcPr>
            <w:tcW w:w="906" w:type="pct"/>
            <w:tcBorders>
              <w:top w:val="nil"/>
              <w:left w:val="nil"/>
              <w:bottom w:val="single" w:sz="6" w:space="0" w:color="auto"/>
              <w:right w:val="single" w:sz="6" w:space="0" w:color="auto"/>
            </w:tcBorders>
          </w:tcPr>
          <w:p w14:paraId="2906E1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0.128</w:t>
            </w:r>
          </w:p>
        </w:tc>
      </w:tr>
    </w:tbl>
    <w:p w14:paraId="2C5CFF98" w14:textId="77777777" w:rsidR="005C6F7B" w:rsidRPr="00DB7E7C" w:rsidRDefault="005C6F7B" w:rsidP="005C6F7B">
      <w:pPr>
        <w:rPr>
          <w:sz w:val="20"/>
          <w:szCs w:val="20"/>
        </w:rPr>
      </w:pPr>
    </w:p>
    <w:p w14:paraId="06C6475C" w14:textId="77777777" w:rsidR="005C6F7B" w:rsidRDefault="005C6F7B" w:rsidP="005C6F7B">
      <w:pPr>
        <w:rPr>
          <w:sz w:val="20"/>
          <w:szCs w:val="20"/>
        </w:rPr>
      </w:pPr>
    </w:p>
    <w:p w14:paraId="6E65AD54"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1603"/>
        <w:gridCol w:w="1581"/>
        <w:gridCol w:w="1270"/>
        <w:gridCol w:w="1270"/>
        <w:gridCol w:w="1268"/>
        <w:gridCol w:w="1270"/>
        <w:gridCol w:w="1268"/>
        <w:gridCol w:w="1270"/>
      </w:tblGrid>
      <w:tr w:rsidR="005C6F7B" w:rsidRPr="00DB7E7C" w14:paraId="0E0A42D8" w14:textId="77777777" w:rsidTr="00460D31">
        <w:trPr>
          <w:trHeight w:val="20"/>
        </w:trPr>
        <w:tc>
          <w:tcPr>
            <w:tcW w:w="5000" w:type="pct"/>
            <w:gridSpan w:val="8"/>
            <w:tcBorders>
              <w:top w:val="nil"/>
              <w:left w:val="nil"/>
              <w:bottom w:val="single" w:sz="12" w:space="0" w:color="auto"/>
              <w:right w:val="nil"/>
            </w:tcBorders>
          </w:tcPr>
          <w:p w14:paraId="7FAC3F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C. Distributions of Epsilons (Early Sample)</w:t>
            </w:r>
          </w:p>
        </w:tc>
      </w:tr>
      <w:tr w:rsidR="005C6F7B" w:rsidRPr="00DB7E7C" w14:paraId="08FA4653" w14:textId="77777777" w:rsidTr="00460D31">
        <w:trPr>
          <w:trHeight w:val="20"/>
        </w:trPr>
        <w:tc>
          <w:tcPr>
            <w:tcW w:w="742" w:type="pct"/>
            <w:tcBorders>
              <w:top w:val="nil"/>
              <w:left w:val="nil"/>
              <w:bottom w:val="nil"/>
              <w:right w:val="nil"/>
            </w:tcBorders>
          </w:tcPr>
          <w:p w14:paraId="3AB310E4" w14:textId="77777777" w:rsidR="005C6F7B" w:rsidRPr="00DB7E7C" w:rsidRDefault="005C6F7B" w:rsidP="00460D31">
            <w:pPr>
              <w:autoSpaceDE w:val="0"/>
              <w:autoSpaceDN w:val="0"/>
              <w:adjustRightInd w:val="0"/>
              <w:jc w:val="center"/>
              <w:rPr>
                <w:color w:val="000000"/>
                <w:sz w:val="20"/>
                <w:szCs w:val="20"/>
              </w:rPr>
            </w:pPr>
          </w:p>
        </w:tc>
        <w:tc>
          <w:tcPr>
            <w:tcW w:w="732" w:type="pct"/>
            <w:tcBorders>
              <w:top w:val="nil"/>
              <w:left w:val="nil"/>
              <w:bottom w:val="nil"/>
              <w:right w:val="nil"/>
            </w:tcBorders>
          </w:tcPr>
          <w:p w14:paraId="029BCC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Horizon</w:t>
            </w:r>
          </w:p>
        </w:tc>
        <w:tc>
          <w:tcPr>
            <w:tcW w:w="588" w:type="pct"/>
            <w:tcBorders>
              <w:top w:val="nil"/>
              <w:left w:val="nil"/>
              <w:bottom w:val="nil"/>
              <w:right w:val="nil"/>
            </w:tcBorders>
          </w:tcPr>
          <w:p w14:paraId="2DEFE4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Min</w:t>
            </w:r>
          </w:p>
        </w:tc>
        <w:tc>
          <w:tcPr>
            <w:tcW w:w="588" w:type="pct"/>
            <w:tcBorders>
              <w:top w:val="nil"/>
              <w:left w:val="nil"/>
              <w:bottom w:val="nil"/>
              <w:right w:val="nil"/>
            </w:tcBorders>
          </w:tcPr>
          <w:p w14:paraId="672434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587" w:type="pct"/>
            <w:tcBorders>
              <w:top w:val="nil"/>
              <w:left w:val="nil"/>
              <w:bottom w:val="nil"/>
              <w:right w:val="nil"/>
            </w:tcBorders>
          </w:tcPr>
          <w:p w14:paraId="73070A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Median</w:t>
            </w:r>
          </w:p>
        </w:tc>
        <w:tc>
          <w:tcPr>
            <w:tcW w:w="588" w:type="pct"/>
            <w:tcBorders>
              <w:top w:val="nil"/>
              <w:left w:val="nil"/>
              <w:bottom w:val="nil"/>
              <w:right w:val="nil"/>
            </w:tcBorders>
          </w:tcPr>
          <w:p w14:paraId="702F74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587" w:type="pct"/>
            <w:tcBorders>
              <w:top w:val="nil"/>
              <w:left w:val="nil"/>
              <w:bottom w:val="nil"/>
              <w:right w:val="nil"/>
            </w:tcBorders>
          </w:tcPr>
          <w:p w14:paraId="678859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Max</w:t>
            </w:r>
          </w:p>
        </w:tc>
        <w:tc>
          <w:tcPr>
            <w:tcW w:w="587" w:type="pct"/>
            <w:tcBorders>
              <w:top w:val="nil"/>
              <w:left w:val="nil"/>
              <w:bottom w:val="nil"/>
              <w:right w:val="nil"/>
            </w:tcBorders>
          </w:tcPr>
          <w:p w14:paraId="74E1796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Obs</w:t>
            </w:r>
            <w:proofErr w:type="spellEnd"/>
          </w:p>
        </w:tc>
      </w:tr>
      <w:tr w:rsidR="005C6F7B" w:rsidRPr="00DB7E7C" w14:paraId="14E80E57" w14:textId="77777777" w:rsidTr="00460D31">
        <w:trPr>
          <w:trHeight w:val="20"/>
        </w:trPr>
        <w:tc>
          <w:tcPr>
            <w:tcW w:w="742" w:type="pct"/>
            <w:vMerge w:val="restart"/>
            <w:tcBorders>
              <w:top w:val="single" w:sz="6" w:space="0" w:color="auto"/>
              <w:left w:val="single" w:sz="6" w:space="0" w:color="auto"/>
              <w:right w:val="single" w:sz="6" w:space="0" w:color="auto"/>
            </w:tcBorders>
          </w:tcPr>
          <w:p w14:paraId="046887BE" w14:textId="77777777" w:rsidR="005C6F7B" w:rsidRPr="00DB7E7C" w:rsidRDefault="005C6F7B" w:rsidP="00460D31">
            <w:pPr>
              <w:autoSpaceDE w:val="0"/>
              <w:autoSpaceDN w:val="0"/>
              <w:adjustRightInd w:val="0"/>
              <w:jc w:val="center"/>
              <w:rPr>
                <w:b/>
                <w:bCs/>
                <w:color w:val="000000"/>
                <w:sz w:val="20"/>
                <w:szCs w:val="20"/>
              </w:rPr>
            </w:pPr>
          </w:p>
          <w:p w14:paraId="392C303B" w14:textId="77777777" w:rsidR="005C6F7B" w:rsidRPr="00DB7E7C" w:rsidRDefault="005C6F7B" w:rsidP="00460D31">
            <w:pPr>
              <w:autoSpaceDE w:val="0"/>
              <w:autoSpaceDN w:val="0"/>
              <w:adjustRightInd w:val="0"/>
              <w:jc w:val="center"/>
              <w:rPr>
                <w:b/>
                <w:bCs/>
                <w:color w:val="000000"/>
                <w:sz w:val="20"/>
                <w:szCs w:val="20"/>
              </w:rPr>
            </w:pPr>
          </w:p>
          <w:p w14:paraId="6F4327B7"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732" w:type="pct"/>
            <w:tcBorders>
              <w:top w:val="single" w:sz="6" w:space="0" w:color="auto"/>
              <w:left w:val="single" w:sz="6" w:space="0" w:color="auto"/>
              <w:bottom w:val="nil"/>
              <w:right w:val="nil"/>
            </w:tcBorders>
          </w:tcPr>
          <w:p w14:paraId="7E5780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7DFBED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588" w:type="pct"/>
            <w:tcBorders>
              <w:top w:val="single" w:sz="6" w:space="0" w:color="auto"/>
              <w:left w:val="nil"/>
              <w:bottom w:val="nil"/>
              <w:right w:val="nil"/>
            </w:tcBorders>
          </w:tcPr>
          <w:p w14:paraId="44D083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0.379</w:t>
            </w:r>
          </w:p>
        </w:tc>
        <w:tc>
          <w:tcPr>
            <w:tcW w:w="587" w:type="pct"/>
            <w:tcBorders>
              <w:top w:val="single" w:sz="6" w:space="0" w:color="auto"/>
              <w:left w:val="nil"/>
              <w:bottom w:val="nil"/>
              <w:right w:val="nil"/>
            </w:tcBorders>
          </w:tcPr>
          <w:p w14:paraId="0E50DC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4F28EE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0.617</w:t>
            </w:r>
          </w:p>
        </w:tc>
        <w:tc>
          <w:tcPr>
            <w:tcW w:w="587" w:type="pct"/>
            <w:tcBorders>
              <w:top w:val="single" w:sz="6" w:space="0" w:color="auto"/>
              <w:left w:val="nil"/>
              <w:bottom w:val="nil"/>
              <w:right w:val="nil"/>
            </w:tcBorders>
          </w:tcPr>
          <w:p w14:paraId="70536F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0.957</w:t>
            </w:r>
          </w:p>
        </w:tc>
        <w:tc>
          <w:tcPr>
            <w:tcW w:w="587" w:type="pct"/>
            <w:tcBorders>
              <w:top w:val="single" w:sz="6" w:space="0" w:color="auto"/>
              <w:left w:val="nil"/>
              <w:bottom w:val="nil"/>
              <w:right w:val="single" w:sz="6" w:space="0" w:color="auto"/>
            </w:tcBorders>
          </w:tcPr>
          <w:p w14:paraId="4BE7C1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152DA144" w14:textId="77777777" w:rsidTr="00460D31">
        <w:trPr>
          <w:trHeight w:val="20"/>
        </w:trPr>
        <w:tc>
          <w:tcPr>
            <w:tcW w:w="742" w:type="pct"/>
            <w:vMerge/>
            <w:tcBorders>
              <w:left w:val="single" w:sz="6" w:space="0" w:color="auto"/>
              <w:right w:val="single" w:sz="6" w:space="0" w:color="auto"/>
            </w:tcBorders>
          </w:tcPr>
          <w:p w14:paraId="257AD7CE"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74B5B6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7A19D8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4C927F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587" w:type="pct"/>
            <w:tcBorders>
              <w:top w:val="nil"/>
              <w:left w:val="nil"/>
              <w:bottom w:val="nil"/>
              <w:right w:val="nil"/>
            </w:tcBorders>
          </w:tcPr>
          <w:p w14:paraId="2B3D16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0.486</w:t>
            </w:r>
          </w:p>
        </w:tc>
        <w:tc>
          <w:tcPr>
            <w:tcW w:w="588" w:type="pct"/>
            <w:tcBorders>
              <w:top w:val="nil"/>
              <w:left w:val="nil"/>
              <w:bottom w:val="nil"/>
              <w:right w:val="nil"/>
            </w:tcBorders>
          </w:tcPr>
          <w:p w14:paraId="618822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0.895</w:t>
            </w:r>
          </w:p>
        </w:tc>
        <w:tc>
          <w:tcPr>
            <w:tcW w:w="587" w:type="pct"/>
            <w:tcBorders>
              <w:top w:val="nil"/>
              <w:left w:val="nil"/>
              <w:bottom w:val="nil"/>
              <w:right w:val="nil"/>
            </w:tcBorders>
          </w:tcPr>
          <w:p w14:paraId="3E9D68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37CED7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288E1D4B" w14:textId="77777777" w:rsidTr="00460D31">
        <w:trPr>
          <w:trHeight w:val="20"/>
        </w:trPr>
        <w:tc>
          <w:tcPr>
            <w:tcW w:w="742" w:type="pct"/>
            <w:vMerge/>
            <w:tcBorders>
              <w:left w:val="single" w:sz="6" w:space="0" w:color="auto"/>
              <w:right w:val="single" w:sz="6" w:space="0" w:color="auto"/>
            </w:tcBorders>
          </w:tcPr>
          <w:p w14:paraId="129072CA"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4A907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22E504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46E2B1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01B2DA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0.453</w:t>
            </w:r>
          </w:p>
        </w:tc>
        <w:tc>
          <w:tcPr>
            <w:tcW w:w="588" w:type="pct"/>
            <w:tcBorders>
              <w:top w:val="nil"/>
              <w:left w:val="nil"/>
              <w:bottom w:val="nil"/>
              <w:right w:val="nil"/>
            </w:tcBorders>
          </w:tcPr>
          <w:p w14:paraId="45871F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6BD44A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4A292C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18869D50" w14:textId="77777777" w:rsidTr="00460D31">
        <w:trPr>
          <w:trHeight w:val="20"/>
        </w:trPr>
        <w:tc>
          <w:tcPr>
            <w:tcW w:w="742" w:type="pct"/>
            <w:vMerge/>
            <w:tcBorders>
              <w:left w:val="single" w:sz="6" w:space="0" w:color="auto"/>
              <w:bottom w:val="single" w:sz="6" w:space="0" w:color="auto"/>
              <w:right w:val="single" w:sz="6" w:space="0" w:color="auto"/>
            </w:tcBorders>
          </w:tcPr>
          <w:p w14:paraId="6F068808"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89D87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7E57B5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05D3DA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2B7E37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0.438</w:t>
            </w:r>
          </w:p>
        </w:tc>
        <w:tc>
          <w:tcPr>
            <w:tcW w:w="588" w:type="pct"/>
            <w:tcBorders>
              <w:top w:val="nil"/>
              <w:left w:val="nil"/>
              <w:bottom w:val="single" w:sz="6" w:space="0" w:color="auto"/>
              <w:right w:val="nil"/>
            </w:tcBorders>
          </w:tcPr>
          <w:p w14:paraId="2414BC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4A9470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3BA087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7C10B5E9" w14:textId="77777777" w:rsidTr="00460D31">
        <w:trPr>
          <w:trHeight w:val="20"/>
        </w:trPr>
        <w:tc>
          <w:tcPr>
            <w:tcW w:w="742" w:type="pct"/>
            <w:vMerge w:val="restart"/>
            <w:tcBorders>
              <w:top w:val="single" w:sz="6" w:space="0" w:color="auto"/>
              <w:left w:val="single" w:sz="6" w:space="0" w:color="auto"/>
              <w:right w:val="single" w:sz="6" w:space="0" w:color="auto"/>
            </w:tcBorders>
          </w:tcPr>
          <w:p w14:paraId="7F4DD7BB" w14:textId="77777777" w:rsidR="005C6F7B" w:rsidRPr="00DB7E7C" w:rsidRDefault="005C6F7B" w:rsidP="00460D31">
            <w:pPr>
              <w:autoSpaceDE w:val="0"/>
              <w:autoSpaceDN w:val="0"/>
              <w:adjustRightInd w:val="0"/>
              <w:jc w:val="center"/>
              <w:rPr>
                <w:b/>
                <w:bCs/>
                <w:color w:val="000000"/>
                <w:sz w:val="20"/>
                <w:szCs w:val="20"/>
              </w:rPr>
            </w:pPr>
          </w:p>
          <w:p w14:paraId="685A20AF" w14:textId="77777777" w:rsidR="005C6F7B" w:rsidRPr="00DB7E7C" w:rsidRDefault="005C6F7B" w:rsidP="00460D31">
            <w:pPr>
              <w:autoSpaceDE w:val="0"/>
              <w:autoSpaceDN w:val="0"/>
              <w:adjustRightInd w:val="0"/>
              <w:jc w:val="center"/>
              <w:rPr>
                <w:b/>
                <w:bCs/>
                <w:color w:val="000000"/>
                <w:sz w:val="20"/>
                <w:szCs w:val="20"/>
              </w:rPr>
            </w:pPr>
          </w:p>
          <w:p w14:paraId="64A4CE3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732" w:type="pct"/>
            <w:tcBorders>
              <w:top w:val="single" w:sz="6" w:space="0" w:color="auto"/>
              <w:left w:val="single" w:sz="6" w:space="0" w:color="auto"/>
              <w:bottom w:val="nil"/>
              <w:right w:val="nil"/>
            </w:tcBorders>
          </w:tcPr>
          <w:p w14:paraId="2188CC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1828C1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588" w:type="pct"/>
            <w:tcBorders>
              <w:top w:val="single" w:sz="6" w:space="0" w:color="auto"/>
              <w:left w:val="nil"/>
              <w:bottom w:val="nil"/>
              <w:right w:val="nil"/>
            </w:tcBorders>
          </w:tcPr>
          <w:p w14:paraId="6EA5B5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0.375</w:t>
            </w:r>
          </w:p>
        </w:tc>
        <w:tc>
          <w:tcPr>
            <w:tcW w:w="587" w:type="pct"/>
            <w:tcBorders>
              <w:top w:val="single" w:sz="6" w:space="0" w:color="auto"/>
              <w:left w:val="nil"/>
              <w:bottom w:val="nil"/>
              <w:right w:val="nil"/>
            </w:tcBorders>
          </w:tcPr>
          <w:p w14:paraId="66279C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0.494</w:t>
            </w:r>
          </w:p>
        </w:tc>
        <w:tc>
          <w:tcPr>
            <w:tcW w:w="588" w:type="pct"/>
            <w:tcBorders>
              <w:top w:val="single" w:sz="6" w:space="0" w:color="auto"/>
              <w:left w:val="nil"/>
              <w:bottom w:val="nil"/>
              <w:right w:val="nil"/>
            </w:tcBorders>
          </w:tcPr>
          <w:p w14:paraId="18A576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0.616</w:t>
            </w:r>
          </w:p>
        </w:tc>
        <w:tc>
          <w:tcPr>
            <w:tcW w:w="587" w:type="pct"/>
            <w:tcBorders>
              <w:top w:val="single" w:sz="6" w:space="0" w:color="auto"/>
              <w:left w:val="nil"/>
              <w:bottom w:val="nil"/>
              <w:right w:val="nil"/>
            </w:tcBorders>
          </w:tcPr>
          <w:p w14:paraId="1EC844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0.955</w:t>
            </w:r>
          </w:p>
        </w:tc>
        <w:tc>
          <w:tcPr>
            <w:tcW w:w="587" w:type="pct"/>
            <w:tcBorders>
              <w:top w:val="single" w:sz="6" w:space="0" w:color="auto"/>
              <w:left w:val="nil"/>
              <w:bottom w:val="nil"/>
              <w:right w:val="single" w:sz="6" w:space="0" w:color="auto"/>
            </w:tcBorders>
          </w:tcPr>
          <w:p w14:paraId="0402D7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15AB8081" w14:textId="77777777" w:rsidTr="00460D31">
        <w:trPr>
          <w:trHeight w:val="20"/>
        </w:trPr>
        <w:tc>
          <w:tcPr>
            <w:tcW w:w="742" w:type="pct"/>
            <w:vMerge/>
            <w:tcBorders>
              <w:left w:val="single" w:sz="6" w:space="0" w:color="auto"/>
              <w:right w:val="single" w:sz="6" w:space="0" w:color="auto"/>
            </w:tcBorders>
          </w:tcPr>
          <w:p w14:paraId="281FA900"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61A33A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4E07D7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1DDAA1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587" w:type="pct"/>
            <w:tcBorders>
              <w:top w:val="nil"/>
              <w:left w:val="nil"/>
              <w:bottom w:val="nil"/>
              <w:right w:val="nil"/>
            </w:tcBorders>
          </w:tcPr>
          <w:p w14:paraId="676042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0.484</w:t>
            </w:r>
          </w:p>
        </w:tc>
        <w:tc>
          <w:tcPr>
            <w:tcW w:w="588" w:type="pct"/>
            <w:tcBorders>
              <w:top w:val="nil"/>
              <w:left w:val="nil"/>
              <w:bottom w:val="nil"/>
              <w:right w:val="nil"/>
            </w:tcBorders>
          </w:tcPr>
          <w:p w14:paraId="72D251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0.894</w:t>
            </w:r>
          </w:p>
        </w:tc>
        <w:tc>
          <w:tcPr>
            <w:tcW w:w="587" w:type="pct"/>
            <w:tcBorders>
              <w:top w:val="nil"/>
              <w:left w:val="nil"/>
              <w:bottom w:val="nil"/>
              <w:right w:val="nil"/>
            </w:tcBorders>
          </w:tcPr>
          <w:p w14:paraId="0999DD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6ED252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4C4D0785" w14:textId="77777777" w:rsidTr="00460D31">
        <w:trPr>
          <w:trHeight w:val="20"/>
        </w:trPr>
        <w:tc>
          <w:tcPr>
            <w:tcW w:w="742" w:type="pct"/>
            <w:vMerge/>
            <w:tcBorders>
              <w:left w:val="single" w:sz="6" w:space="0" w:color="auto"/>
              <w:right w:val="single" w:sz="6" w:space="0" w:color="auto"/>
            </w:tcBorders>
          </w:tcPr>
          <w:p w14:paraId="6F6DA183"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5BDA17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58D0CF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5DB8E1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18A31E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0.445</w:t>
            </w:r>
          </w:p>
        </w:tc>
        <w:tc>
          <w:tcPr>
            <w:tcW w:w="588" w:type="pct"/>
            <w:tcBorders>
              <w:top w:val="nil"/>
              <w:left w:val="nil"/>
              <w:bottom w:val="nil"/>
              <w:right w:val="nil"/>
            </w:tcBorders>
          </w:tcPr>
          <w:p w14:paraId="44D582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4DFCEB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7ADEB1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0A649F39" w14:textId="77777777" w:rsidTr="00460D31">
        <w:trPr>
          <w:trHeight w:val="20"/>
        </w:trPr>
        <w:tc>
          <w:tcPr>
            <w:tcW w:w="742" w:type="pct"/>
            <w:vMerge/>
            <w:tcBorders>
              <w:left w:val="single" w:sz="6" w:space="0" w:color="auto"/>
              <w:bottom w:val="single" w:sz="6" w:space="0" w:color="auto"/>
              <w:right w:val="single" w:sz="6" w:space="0" w:color="auto"/>
            </w:tcBorders>
          </w:tcPr>
          <w:p w14:paraId="422648D1"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51C449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72334A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34B8DF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335F31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0.425</w:t>
            </w:r>
          </w:p>
        </w:tc>
        <w:tc>
          <w:tcPr>
            <w:tcW w:w="588" w:type="pct"/>
            <w:tcBorders>
              <w:top w:val="nil"/>
              <w:left w:val="nil"/>
              <w:bottom w:val="single" w:sz="6" w:space="0" w:color="auto"/>
              <w:right w:val="nil"/>
            </w:tcBorders>
          </w:tcPr>
          <w:p w14:paraId="65FDFF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5C46E5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26E3C0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193E9EA5" w14:textId="77777777" w:rsidTr="00460D31">
        <w:trPr>
          <w:trHeight w:val="20"/>
        </w:trPr>
        <w:tc>
          <w:tcPr>
            <w:tcW w:w="742" w:type="pct"/>
            <w:vMerge w:val="restart"/>
            <w:tcBorders>
              <w:top w:val="single" w:sz="6" w:space="0" w:color="auto"/>
              <w:left w:val="single" w:sz="6" w:space="0" w:color="auto"/>
              <w:right w:val="single" w:sz="6" w:space="0" w:color="auto"/>
            </w:tcBorders>
          </w:tcPr>
          <w:p w14:paraId="513CFB6A" w14:textId="77777777" w:rsidR="005C6F7B" w:rsidRPr="00DB7E7C" w:rsidRDefault="005C6F7B" w:rsidP="00460D31">
            <w:pPr>
              <w:autoSpaceDE w:val="0"/>
              <w:autoSpaceDN w:val="0"/>
              <w:adjustRightInd w:val="0"/>
              <w:jc w:val="center"/>
              <w:rPr>
                <w:b/>
                <w:bCs/>
                <w:color w:val="000000"/>
                <w:sz w:val="20"/>
                <w:szCs w:val="20"/>
              </w:rPr>
            </w:pPr>
          </w:p>
          <w:p w14:paraId="2B85E3B5" w14:textId="77777777" w:rsidR="005C6F7B" w:rsidRPr="00DB7E7C" w:rsidRDefault="005C6F7B" w:rsidP="00460D31">
            <w:pPr>
              <w:autoSpaceDE w:val="0"/>
              <w:autoSpaceDN w:val="0"/>
              <w:adjustRightInd w:val="0"/>
              <w:jc w:val="center"/>
              <w:rPr>
                <w:b/>
                <w:bCs/>
                <w:color w:val="000000"/>
                <w:sz w:val="20"/>
                <w:szCs w:val="20"/>
              </w:rPr>
            </w:pPr>
          </w:p>
          <w:p w14:paraId="4A7D543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732" w:type="pct"/>
            <w:tcBorders>
              <w:top w:val="single" w:sz="6" w:space="0" w:color="auto"/>
              <w:left w:val="single" w:sz="6" w:space="0" w:color="auto"/>
              <w:bottom w:val="nil"/>
              <w:right w:val="nil"/>
            </w:tcBorders>
          </w:tcPr>
          <w:p w14:paraId="4513D9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259B67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588" w:type="pct"/>
            <w:tcBorders>
              <w:top w:val="single" w:sz="6" w:space="0" w:color="auto"/>
              <w:left w:val="nil"/>
              <w:bottom w:val="nil"/>
              <w:right w:val="nil"/>
            </w:tcBorders>
          </w:tcPr>
          <w:p w14:paraId="55E471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0.364</w:t>
            </w:r>
          </w:p>
        </w:tc>
        <w:tc>
          <w:tcPr>
            <w:tcW w:w="587" w:type="pct"/>
            <w:tcBorders>
              <w:top w:val="single" w:sz="6" w:space="0" w:color="auto"/>
              <w:left w:val="nil"/>
              <w:bottom w:val="nil"/>
              <w:right w:val="nil"/>
            </w:tcBorders>
          </w:tcPr>
          <w:p w14:paraId="37EB89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0.494</w:t>
            </w:r>
          </w:p>
        </w:tc>
        <w:tc>
          <w:tcPr>
            <w:tcW w:w="588" w:type="pct"/>
            <w:tcBorders>
              <w:top w:val="single" w:sz="6" w:space="0" w:color="auto"/>
              <w:left w:val="nil"/>
              <w:bottom w:val="nil"/>
              <w:right w:val="nil"/>
            </w:tcBorders>
          </w:tcPr>
          <w:p w14:paraId="6217C4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0.626</w:t>
            </w:r>
          </w:p>
        </w:tc>
        <w:tc>
          <w:tcPr>
            <w:tcW w:w="587" w:type="pct"/>
            <w:tcBorders>
              <w:top w:val="single" w:sz="6" w:space="0" w:color="auto"/>
              <w:left w:val="nil"/>
              <w:bottom w:val="nil"/>
              <w:right w:val="nil"/>
            </w:tcBorders>
          </w:tcPr>
          <w:p w14:paraId="44CE0C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0.940</w:t>
            </w:r>
          </w:p>
        </w:tc>
        <w:tc>
          <w:tcPr>
            <w:tcW w:w="587" w:type="pct"/>
            <w:tcBorders>
              <w:top w:val="single" w:sz="6" w:space="0" w:color="auto"/>
              <w:left w:val="nil"/>
              <w:bottom w:val="nil"/>
              <w:right w:val="single" w:sz="6" w:space="0" w:color="auto"/>
            </w:tcBorders>
          </w:tcPr>
          <w:p w14:paraId="2FC450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57DAC4BA" w14:textId="77777777" w:rsidTr="00460D31">
        <w:trPr>
          <w:trHeight w:val="20"/>
        </w:trPr>
        <w:tc>
          <w:tcPr>
            <w:tcW w:w="742" w:type="pct"/>
            <w:vMerge/>
            <w:tcBorders>
              <w:left w:val="single" w:sz="6" w:space="0" w:color="auto"/>
              <w:right w:val="single" w:sz="6" w:space="0" w:color="auto"/>
            </w:tcBorders>
          </w:tcPr>
          <w:p w14:paraId="1258D6B8"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7531FB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1997BE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6D63BD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587" w:type="pct"/>
            <w:tcBorders>
              <w:top w:val="nil"/>
              <w:left w:val="nil"/>
              <w:bottom w:val="nil"/>
              <w:right w:val="nil"/>
            </w:tcBorders>
          </w:tcPr>
          <w:p w14:paraId="2670DA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0.482</w:t>
            </w:r>
          </w:p>
        </w:tc>
        <w:tc>
          <w:tcPr>
            <w:tcW w:w="588" w:type="pct"/>
            <w:tcBorders>
              <w:top w:val="nil"/>
              <w:left w:val="nil"/>
              <w:bottom w:val="nil"/>
              <w:right w:val="nil"/>
            </w:tcBorders>
          </w:tcPr>
          <w:p w14:paraId="526E2C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0.910</w:t>
            </w:r>
          </w:p>
        </w:tc>
        <w:tc>
          <w:tcPr>
            <w:tcW w:w="587" w:type="pct"/>
            <w:tcBorders>
              <w:top w:val="nil"/>
              <w:left w:val="nil"/>
              <w:bottom w:val="nil"/>
              <w:right w:val="nil"/>
            </w:tcBorders>
          </w:tcPr>
          <w:p w14:paraId="67BAF4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A4A1A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036EE1B9" w14:textId="77777777" w:rsidTr="00460D31">
        <w:trPr>
          <w:trHeight w:val="20"/>
        </w:trPr>
        <w:tc>
          <w:tcPr>
            <w:tcW w:w="742" w:type="pct"/>
            <w:vMerge/>
            <w:tcBorders>
              <w:left w:val="single" w:sz="6" w:space="0" w:color="auto"/>
              <w:right w:val="single" w:sz="6" w:space="0" w:color="auto"/>
            </w:tcBorders>
          </w:tcPr>
          <w:p w14:paraId="7EB9FCFE"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402B8B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1A382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58DAD0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5D8030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0.446</w:t>
            </w:r>
          </w:p>
        </w:tc>
        <w:tc>
          <w:tcPr>
            <w:tcW w:w="588" w:type="pct"/>
            <w:tcBorders>
              <w:top w:val="nil"/>
              <w:left w:val="nil"/>
              <w:bottom w:val="nil"/>
              <w:right w:val="nil"/>
            </w:tcBorders>
          </w:tcPr>
          <w:p w14:paraId="19E2D8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2E8B56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327D13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1CD9F777" w14:textId="77777777" w:rsidTr="00460D31">
        <w:trPr>
          <w:trHeight w:val="20"/>
        </w:trPr>
        <w:tc>
          <w:tcPr>
            <w:tcW w:w="742" w:type="pct"/>
            <w:vMerge/>
            <w:tcBorders>
              <w:left w:val="single" w:sz="6" w:space="0" w:color="auto"/>
              <w:bottom w:val="single" w:sz="6" w:space="0" w:color="auto"/>
              <w:right w:val="single" w:sz="6" w:space="0" w:color="auto"/>
            </w:tcBorders>
          </w:tcPr>
          <w:p w14:paraId="4FD615AD"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30A72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22E209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54921D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49120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0.429</w:t>
            </w:r>
          </w:p>
        </w:tc>
        <w:tc>
          <w:tcPr>
            <w:tcW w:w="588" w:type="pct"/>
            <w:tcBorders>
              <w:top w:val="nil"/>
              <w:left w:val="nil"/>
              <w:bottom w:val="single" w:sz="6" w:space="0" w:color="auto"/>
              <w:right w:val="nil"/>
            </w:tcBorders>
          </w:tcPr>
          <w:p w14:paraId="4E8747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36E1E1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12853F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5EA52805" w14:textId="77777777" w:rsidTr="00460D31">
        <w:trPr>
          <w:trHeight w:val="20"/>
        </w:trPr>
        <w:tc>
          <w:tcPr>
            <w:tcW w:w="742" w:type="pct"/>
            <w:vMerge w:val="restart"/>
            <w:tcBorders>
              <w:top w:val="single" w:sz="6" w:space="0" w:color="auto"/>
              <w:left w:val="single" w:sz="6" w:space="0" w:color="auto"/>
              <w:right w:val="single" w:sz="6" w:space="0" w:color="auto"/>
            </w:tcBorders>
          </w:tcPr>
          <w:p w14:paraId="70F75430" w14:textId="77777777" w:rsidR="005C6F7B" w:rsidRPr="00DB7E7C" w:rsidRDefault="005C6F7B" w:rsidP="00460D31">
            <w:pPr>
              <w:autoSpaceDE w:val="0"/>
              <w:autoSpaceDN w:val="0"/>
              <w:adjustRightInd w:val="0"/>
              <w:jc w:val="center"/>
              <w:rPr>
                <w:b/>
                <w:bCs/>
                <w:color w:val="000000"/>
                <w:sz w:val="20"/>
                <w:szCs w:val="20"/>
              </w:rPr>
            </w:pPr>
          </w:p>
          <w:p w14:paraId="5B65ABF9" w14:textId="77777777" w:rsidR="005C6F7B" w:rsidRPr="00DB7E7C" w:rsidRDefault="005C6F7B" w:rsidP="00460D31">
            <w:pPr>
              <w:autoSpaceDE w:val="0"/>
              <w:autoSpaceDN w:val="0"/>
              <w:adjustRightInd w:val="0"/>
              <w:jc w:val="center"/>
              <w:rPr>
                <w:b/>
                <w:bCs/>
                <w:color w:val="000000"/>
                <w:sz w:val="20"/>
                <w:szCs w:val="20"/>
              </w:rPr>
            </w:pPr>
          </w:p>
          <w:p w14:paraId="6683571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732" w:type="pct"/>
            <w:tcBorders>
              <w:top w:val="single" w:sz="6" w:space="0" w:color="auto"/>
              <w:left w:val="single" w:sz="6" w:space="0" w:color="auto"/>
              <w:bottom w:val="nil"/>
              <w:right w:val="nil"/>
            </w:tcBorders>
          </w:tcPr>
          <w:p w14:paraId="57B0A2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2E5651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588" w:type="pct"/>
            <w:tcBorders>
              <w:top w:val="single" w:sz="6" w:space="0" w:color="auto"/>
              <w:left w:val="nil"/>
              <w:bottom w:val="nil"/>
              <w:right w:val="nil"/>
            </w:tcBorders>
          </w:tcPr>
          <w:p w14:paraId="407EAF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0.377</w:t>
            </w:r>
          </w:p>
        </w:tc>
        <w:tc>
          <w:tcPr>
            <w:tcW w:w="587" w:type="pct"/>
            <w:tcBorders>
              <w:top w:val="single" w:sz="6" w:space="0" w:color="auto"/>
              <w:left w:val="nil"/>
              <w:bottom w:val="nil"/>
              <w:right w:val="nil"/>
            </w:tcBorders>
          </w:tcPr>
          <w:p w14:paraId="571B85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0.495</w:t>
            </w:r>
          </w:p>
        </w:tc>
        <w:tc>
          <w:tcPr>
            <w:tcW w:w="588" w:type="pct"/>
            <w:tcBorders>
              <w:top w:val="single" w:sz="6" w:space="0" w:color="auto"/>
              <w:left w:val="nil"/>
              <w:bottom w:val="nil"/>
              <w:right w:val="nil"/>
            </w:tcBorders>
          </w:tcPr>
          <w:p w14:paraId="55E2B7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0.617</w:t>
            </w:r>
          </w:p>
        </w:tc>
        <w:tc>
          <w:tcPr>
            <w:tcW w:w="587" w:type="pct"/>
            <w:tcBorders>
              <w:top w:val="single" w:sz="6" w:space="0" w:color="auto"/>
              <w:left w:val="nil"/>
              <w:bottom w:val="nil"/>
              <w:right w:val="nil"/>
            </w:tcBorders>
          </w:tcPr>
          <w:p w14:paraId="75990D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0.967</w:t>
            </w:r>
          </w:p>
        </w:tc>
        <w:tc>
          <w:tcPr>
            <w:tcW w:w="587" w:type="pct"/>
            <w:tcBorders>
              <w:top w:val="single" w:sz="6" w:space="0" w:color="auto"/>
              <w:left w:val="nil"/>
              <w:bottom w:val="nil"/>
              <w:right w:val="single" w:sz="6" w:space="0" w:color="auto"/>
            </w:tcBorders>
          </w:tcPr>
          <w:p w14:paraId="0B97EE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45771362" w14:textId="77777777" w:rsidTr="00460D31">
        <w:trPr>
          <w:trHeight w:val="20"/>
        </w:trPr>
        <w:tc>
          <w:tcPr>
            <w:tcW w:w="742" w:type="pct"/>
            <w:vMerge/>
            <w:tcBorders>
              <w:left w:val="single" w:sz="6" w:space="0" w:color="auto"/>
              <w:right w:val="single" w:sz="6" w:space="0" w:color="auto"/>
            </w:tcBorders>
          </w:tcPr>
          <w:p w14:paraId="00FD3644"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D1778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5868C1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45DC57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c>
          <w:tcPr>
            <w:tcW w:w="587" w:type="pct"/>
            <w:tcBorders>
              <w:top w:val="nil"/>
              <w:left w:val="nil"/>
              <w:bottom w:val="nil"/>
              <w:right w:val="nil"/>
            </w:tcBorders>
          </w:tcPr>
          <w:p w14:paraId="3107F7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0.485</w:t>
            </w:r>
          </w:p>
        </w:tc>
        <w:tc>
          <w:tcPr>
            <w:tcW w:w="588" w:type="pct"/>
            <w:tcBorders>
              <w:top w:val="nil"/>
              <w:left w:val="nil"/>
              <w:bottom w:val="nil"/>
              <w:right w:val="nil"/>
            </w:tcBorders>
          </w:tcPr>
          <w:p w14:paraId="19AF4A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0.892</w:t>
            </w:r>
          </w:p>
        </w:tc>
        <w:tc>
          <w:tcPr>
            <w:tcW w:w="587" w:type="pct"/>
            <w:tcBorders>
              <w:top w:val="nil"/>
              <w:left w:val="nil"/>
              <w:bottom w:val="nil"/>
              <w:right w:val="nil"/>
            </w:tcBorders>
          </w:tcPr>
          <w:p w14:paraId="74DB8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2504D5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66418877" w14:textId="77777777" w:rsidTr="00460D31">
        <w:trPr>
          <w:trHeight w:val="20"/>
        </w:trPr>
        <w:tc>
          <w:tcPr>
            <w:tcW w:w="742" w:type="pct"/>
            <w:vMerge/>
            <w:tcBorders>
              <w:left w:val="single" w:sz="6" w:space="0" w:color="auto"/>
              <w:right w:val="single" w:sz="6" w:space="0" w:color="auto"/>
            </w:tcBorders>
          </w:tcPr>
          <w:p w14:paraId="042F637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290827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38D0B3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398382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053B07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0.450</w:t>
            </w:r>
          </w:p>
        </w:tc>
        <w:tc>
          <w:tcPr>
            <w:tcW w:w="588" w:type="pct"/>
            <w:tcBorders>
              <w:top w:val="nil"/>
              <w:left w:val="nil"/>
              <w:bottom w:val="nil"/>
              <w:right w:val="nil"/>
            </w:tcBorders>
          </w:tcPr>
          <w:p w14:paraId="448CD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697FF8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6D6F69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449A962A" w14:textId="77777777" w:rsidTr="00460D31">
        <w:trPr>
          <w:trHeight w:val="20"/>
        </w:trPr>
        <w:tc>
          <w:tcPr>
            <w:tcW w:w="742" w:type="pct"/>
            <w:vMerge/>
            <w:tcBorders>
              <w:left w:val="single" w:sz="6" w:space="0" w:color="auto"/>
              <w:bottom w:val="single" w:sz="6" w:space="0" w:color="auto"/>
              <w:right w:val="single" w:sz="6" w:space="0" w:color="auto"/>
            </w:tcBorders>
          </w:tcPr>
          <w:p w14:paraId="7B1D25C1"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283E45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780B06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5A0DE6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624E1A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0.429</w:t>
            </w:r>
          </w:p>
        </w:tc>
        <w:tc>
          <w:tcPr>
            <w:tcW w:w="588" w:type="pct"/>
            <w:tcBorders>
              <w:top w:val="nil"/>
              <w:left w:val="nil"/>
              <w:bottom w:val="single" w:sz="6" w:space="0" w:color="auto"/>
              <w:right w:val="nil"/>
            </w:tcBorders>
          </w:tcPr>
          <w:p w14:paraId="696122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4E7489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67D72B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5DC04D61" w14:textId="77777777" w:rsidTr="00460D31">
        <w:trPr>
          <w:trHeight w:val="20"/>
        </w:trPr>
        <w:tc>
          <w:tcPr>
            <w:tcW w:w="742" w:type="pct"/>
            <w:vMerge w:val="restart"/>
            <w:tcBorders>
              <w:top w:val="single" w:sz="6" w:space="0" w:color="auto"/>
              <w:left w:val="single" w:sz="6" w:space="0" w:color="auto"/>
              <w:right w:val="single" w:sz="6" w:space="0" w:color="auto"/>
            </w:tcBorders>
          </w:tcPr>
          <w:p w14:paraId="797FB54D" w14:textId="77777777" w:rsidR="005C6F7B" w:rsidRPr="00DB7E7C" w:rsidRDefault="005C6F7B" w:rsidP="00460D31">
            <w:pPr>
              <w:autoSpaceDE w:val="0"/>
              <w:autoSpaceDN w:val="0"/>
              <w:adjustRightInd w:val="0"/>
              <w:jc w:val="center"/>
              <w:rPr>
                <w:b/>
                <w:bCs/>
                <w:color w:val="000000"/>
                <w:sz w:val="20"/>
                <w:szCs w:val="20"/>
              </w:rPr>
            </w:pPr>
          </w:p>
          <w:p w14:paraId="335B4854" w14:textId="77777777" w:rsidR="005C6F7B" w:rsidRPr="00DB7E7C" w:rsidRDefault="005C6F7B" w:rsidP="00460D31">
            <w:pPr>
              <w:autoSpaceDE w:val="0"/>
              <w:autoSpaceDN w:val="0"/>
              <w:adjustRightInd w:val="0"/>
              <w:jc w:val="center"/>
              <w:rPr>
                <w:b/>
                <w:bCs/>
                <w:color w:val="000000"/>
                <w:sz w:val="20"/>
                <w:szCs w:val="20"/>
              </w:rPr>
            </w:pPr>
          </w:p>
          <w:p w14:paraId="4FF29402"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732" w:type="pct"/>
            <w:tcBorders>
              <w:top w:val="single" w:sz="6" w:space="0" w:color="auto"/>
              <w:left w:val="single" w:sz="6" w:space="0" w:color="auto"/>
              <w:bottom w:val="nil"/>
              <w:right w:val="nil"/>
            </w:tcBorders>
          </w:tcPr>
          <w:p w14:paraId="2824F4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2CBA5D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588" w:type="pct"/>
            <w:tcBorders>
              <w:top w:val="single" w:sz="6" w:space="0" w:color="auto"/>
              <w:left w:val="nil"/>
              <w:bottom w:val="nil"/>
              <w:right w:val="nil"/>
            </w:tcBorders>
          </w:tcPr>
          <w:p w14:paraId="04A821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0.350</w:t>
            </w:r>
          </w:p>
        </w:tc>
        <w:tc>
          <w:tcPr>
            <w:tcW w:w="587" w:type="pct"/>
            <w:tcBorders>
              <w:top w:val="single" w:sz="6" w:space="0" w:color="auto"/>
              <w:left w:val="nil"/>
              <w:bottom w:val="nil"/>
              <w:right w:val="nil"/>
            </w:tcBorders>
          </w:tcPr>
          <w:p w14:paraId="411E82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0.496</w:t>
            </w:r>
          </w:p>
        </w:tc>
        <w:tc>
          <w:tcPr>
            <w:tcW w:w="588" w:type="pct"/>
            <w:tcBorders>
              <w:top w:val="single" w:sz="6" w:space="0" w:color="auto"/>
              <w:left w:val="nil"/>
              <w:bottom w:val="nil"/>
              <w:right w:val="nil"/>
            </w:tcBorders>
          </w:tcPr>
          <w:p w14:paraId="4A84AC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0.647</w:t>
            </w:r>
          </w:p>
        </w:tc>
        <w:tc>
          <w:tcPr>
            <w:tcW w:w="587" w:type="pct"/>
            <w:tcBorders>
              <w:top w:val="single" w:sz="6" w:space="0" w:color="auto"/>
              <w:left w:val="nil"/>
              <w:bottom w:val="nil"/>
              <w:right w:val="nil"/>
            </w:tcBorders>
          </w:tcPr>
          <w:p w14:paraId="5EE150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0.928</w:t>
            </w:r>
          </w:p>
        </w:tc>
        <w:tc>
          <w:tcPr>
            <w:tcW w:w="587" w:type="pct"/>
            <w:tcBorders>
              <w:top w:val="single" w:sz="6" w:space="0" w:color="auto"/>
              <w:left w:val="nil"/>
              <w:bottom w:val="nil"/>
              <w:right w:val="single" w:sz="6" w:space="0" w:color="auto"/>
            </w:tcBorders>
          </w:tcPr>
          <w:p w14:paraId="04CD9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r>
      <w:tr w:rsidR="005C6F7B" w:rsidRPr="00DB7E7C" w14:paraId="12421DCA" w14:textId="77777777" w:rsidTr="00460D31">
        <w:trPr>
          <w:trHeight w:val="20"/>
        </w:trPr>
        <w:tc>
          <w:tcPr>
            <w:tcW w:w="742" w:type="pct"/>
            <w:vMerge/>
            <w:tcBorders>
              <w:left w:val="single" w:sz="6" w:space="0" w:color="auto"/>
              <w:right w:val="single" w:sz="6" w:space="0" w:color="auto"/>
            </w:tcBorders>
          </w:tcPr>
          <w:p w14:paraId="35656D89"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0F27FE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0C66FD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6608A7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587" w:type="pct"/>
            <w:tcBorders>
              <w:top w:val="nil"/>
              <w:left w:val="nil"/>
              <w:bottom w:val="nil"/>
              <w:right w:val="nil"/>
            </w:tcBorders>
          </w:tcPr>
          <w:p w14:paraId="75048C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0.778</w:t>
            </w:r>
          </w:p>
        </w:tc>
        <w:tc>
          <w:tcPr>
            <w:tcW w:w="588" w:type="pct"/>
            <w:tcBorders>
              <w:top w:val="nil"/>
              <w:left w:val="nil"/>
              <w:bottom w:val="nil"/>
              <w:right w:val="nil"/>
            </w:tcBorders>
          </w:tcPr>
          <w:p w14:paraId="4A7BC8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09D02A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11F22A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r>
      <w:tr w:rsidR="005C6F7B" w:rsidRPr="00DB7E7C" w14:paraId="6FC318C1" w14:textId="77777777" w:rsidTr="00460D31">
        <w:trPr>
          <w:trHeight w:val="20"/>
        </w:trPr>
        <w:tc>
          <w:tcPr>
            <w:tcW w:w="742" w:type="pct"/>
            <w:vMerge/>
            <w:tcBorders>
              <w:left w:val="single" w:sz="6" w:space="0" w:color="auto"/>
              <w:right w:val="single" w:sz="6" w:space="0" w:color="auto"/>
            </w:tcBorders>
          </w:tcPr>
          <w:p w14:paraId="0D7D956B"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25D9E4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332CE4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5C3669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2E866A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0.911</w:t>
            </w:r>
          </w:p>
        </w:tc>
        <w:tc>
          <w:tcPr>
            <w:tcW w:w="588" w:type="pct"/>
            <w:tcBorders>
              <w:top w:val="nil"/>
              <w:left w:val="nil"/>
              <w:bottom w:val="nil"/>
              <w:right w:val="nil"/>
            </w:tcBorders>
          </w:tcPr>
          <w:p w14:paraId="75B4F4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3A0B5F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614A05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r>
      <w:tr w:rsidR="005C6F7B" w:rsidRPr="00DB7E7C" w14:paraId="7C07C7C0" w14:textId="77777777" w:rsidTr="00460D31">
        <w:trPr>
          <w:trHeight w:val="20"/>
        </w:trPr>
        <w:tc>
          <w:tcPr>
            <w:tcW w:w="742" w:type="pct"/>
            <w:vMerge/>
            <w:tcBorders>
              <w:left w:val="single" w:sz="6" w:space="0" w:color="auto"/>
              <w:bottom w:val="single" w:sz="6" w:space="0" w:color="auto"/>
              <w:right w:val="single" w:sz="6" w:space="0" w:color="auto"/>
            </w:tcBorders>
          </w:tcPr>
          <w:p w14:paraId="2A99A8F6"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63F3C1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1945E2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29118F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21C084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0.956</w:t>
            </w:r>
          </w:p>
        </w:tc>
        <w:tc>
          <w:tcPr>
            <w:tcW w:w="588" w:type="pct"/>
            <w:tcBorders>
              <w:top w:val="nil"/>
              <w:left w:val="nil"/>
              <w:bottom w:val="single" w:sz="6" w:space="0" w:color="auto"/>
              <w:right w:val="nil"/>
            </w:tcBorders>
          </w:tcPr>
          <w:p w14:paraId="71B79B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2BD7B0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0CA04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r>
      <w:tr w:rsidR="005C6F7B" w:rsidRPr="00DB7E7C" w14:paraId="502C89C7" w14:textId="77777777" w:rsidTr="00460D31">
        <w:trPr>
          <w:trHeight w:val="20"/>
        </w:trPr>
        <w:tc>
          <w:tcPr>
            <w:tcW w:w="742" w:type="pct"/>
            <w:vMerge w:val="restart"/>
            <w:tcBorders>
              <w:top w:val="single" w:sz="6" w:space="0" w:color="auto"/>
              <w:left w:val="single" w:sz="6" w:space="0" w:color="auto"/>
              <w:right w:val="single" w:sz="6" w:space="0" w:color="auto"/>
            </w:tcBorders>
          </w:tcPr>
          <w:p w14:paraId="51871380" w14:textId="77777777" w:rsidR="005C6F7B" w:rsidRPr="00DB7E7C" w:rsidRDefault="005C6F7B" w:rsidP="00460D31">
            <w:pPr>
              <w:autoSpaceDE w:val="0"/>
              <w:autoSpaceDN w:val="0"/>
              <w:adjustRightInd w:val="0"/>
              <w:rPr>
                <w:b/>
                <w:bCs/>
                <w:color w:val="000000"/>
                <w:sz w:val="20"/>
                <w:szCs w:val="20"/>
              </w:rPr>
            </w:pPr>
          </w:p>
          <w:p w14:paraId="4603EDF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732" w:type="pct"/>
            <w:tcBorders>
              <w:top w:val="single" w:sz="6" w:space="0" w:color="auto"/>
              <w:left w:val="single" w:sz="6" w:space="0" w:color="auto"/>
              <w:bottom w:val="nil"/>
              <w:right w:val="nil"/>
            </w:tcBorders>
          </w:tcPr>
          <w:p w14:paraId="1FCDF0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3A9441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588" w:type="pct"/>
            <w:tcBorders>
              <w:top w:val="single" w:sz="6" w:space="0" w:color="auto"/>
              <w:left w:val="nil"/>
              <w:bottom w:val="nil"/>
              <w:right w:val="nil"/>
            </w:tcBorders>
          </w:tcPr>
          <w:p w14:paraId="64943C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0.361</w:t>
            </w:r>
          </w:p>
        </w:tc>
        <w:tc>
          <w:tcPr>
            <w:tcW w:w="587" w:type="pct"/>
            <w:tcBorders>
              <w:top w:val="single" w:sz="6" w:space="0" w:color="auto"/>
              <w:left w:val="nil"/>
              <w:bottom w:val="nil"/>
              <w:right w:val="nil"/>
            </w:tcBorders>
          </w:tcPr>
          <w:p w14:paraId="25E791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0.500</w:t>
            </w:r>
          </w:p>
        </w:tc>
        <w:tc>
          <w:tcPr>
            <w:tcW w:w="588" w:type="pct"/>
            <w:tcBorders>
              <w:top w:val="single" w:sz="6" w:space="0" w:color="auto"/>
              <w:left w:val="nil"/>
              <w:bottom w:val="nil"/>
              <w:right w:val="nil"/>
            </w:tcBorders>
          </w:tcPr>
          <w:p w14:paraId="3FB5B8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0.643</w:t>
            </w:r>
          </w:p>
        </w:tc>
        <w:tc>
          <w:tcPr>
            <w:tcW w:w="587" w:type="pct"/>
            <w:tcBorders>
              <w:top w:val="single" w:sz="6" w:space="0" w:color="auto"/>
              <w:left w:val="nil"/>
              <w:bottom w:val="nil"/>
              <w:right w:val="nil"/>
            </w:tcBorders>
          </w:tcPr>
          <w:p w14:paraId="396994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0.889</w:t>
            </w:r>
          </w:p>
        </w:tc>
        <w:tc>
          <w:tcPr>
            <w:tcW w:w="587" w:type="pct"/>
            <w:tcBorders>
              <w:top w:val="single" w:sz="6" w:space="0" w:color="auto"/>
              <w:left w:val="nil"/>
              <w:bottom w:val="nil"/>
              <w:right w:val="single" w:sz="6" w:space="0" w:color="auto"/>
            </w:tcBorders>
          </w:tcPr>
          <w:p w14:paraId="22847F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760809F5" w14:textId="77777777" w:rsidTr="00460D31">
        <w:trPr>
          <w:trHeight w:val="20"/>
        </w:trPr>
        <w:tc>
          <w:tcPr>
            <w:tcW w:w="742" w:type="pct"/>
            <w:vMerge/>
            <w:tcBorders>
              <w:left w:val="single" w:sz="6" w:space="0" w:color="auto"/>
              <w:right w:val="single" w:sz="6" w:space="0" w:color="auto"/>
            </w:tcBorders>
          </w:tcPr>
          <w:p w14:paraId="57AE7999"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5B7BC8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36C438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0AD68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c>
          <w:tcPr>
            <w:tcW w:w="587" w:type="pct"/>
            <w:tcBorders>
              <w:top w:val="nil"/>
              <w:left w:val="nil"/>
              <w:bottom w:val="nil"/>
              <w:right w:val="nil"/>
            </w:tcBorders>
          </w:tcPr>
          <w:p w14:paraId="37826A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0.509</w:t>
            </w:r>
          </w:p>
        </w:tc>
        <w:tc>
          <w:tcPr>
            <w:tcW w:w="588" w:type="pct"/>
            <w:tcBorders>
              <w:top w:val="nil"/>
              <w:left w:val="nil"/>
              <w:bottom w:val="nil"/>
              <w:right w:val="nil"/>
            </w:tcBorders>
          </w:tcPr>
          <w:p w14:paraId="212F31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0.928</w:t>
            </w:r>
          </w:p>
        </w:tc>
        <w:tc>
          <w:tcPr>
            <w:tcW w:w="587" w:type="pct"/>
            <w:tcBorders>
              <w:top w:val="nil"/>
              <w:left w:val="nil"/>
              <w:bottom w:val="nil"/>
              <w:right w:val="nil"/>
            </w:tcBorders>
          </w:tcPr>
          <w:p w14:paraId="2A9A86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051447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526221A7" w14:textId="77777777" w:rsidTr="00460D31">
        <w:trPr>
          <w:trHeight w:val="20"/>
        </w:trPr>
        <w:tc>
          <w:tcPr>
            <w:tcW w:w="742" w:type="pct"/>
            <w:vMerge/>
            <w:tcBorders>
              <w:left w:val="single" w:sz="6" w:space="0" w:color="auto"/>
              <w:right w:val="single" w:sz="6" w:space="0" w:color="auto"/>
            </w:tcBorders>
          </w:tcPr>
          <w:p w14:paraId="2D730400"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306D41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6A7897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F6B8F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4C7157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0.508</w:t>
            </w:r>
          </w:p>
        </w:tc>
        <w:tc>
          <w:tcPr>
            <w:tcW w:w="588" w:type="pct"/>
            <w:tcBorders>
              <w:top w:val="nil"/>
              <w:left w:val="nil"/>
              <w:bottom w:val="nil"/>
              <w:right w:val="nil"/>
            </w:tcBorders>
          </w:tcPr>
          <w:p w14:paraId="333863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15560C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212638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0581FA08" w14:textId="77777777" w:rsidTr="00460D31">
        <w:trPr>
          <w:trHeight w:val="20"/>
        </w:trPr>
        <w:tc>
          <w:tcPr>
            <w:tcW w:w="742" w:type="pct"/>
            <w:vMerge/>
            <w:tcBorders>
              <w:left w:val="single" w:sz="6" w:space="0" w:color="auto"/>
              <w:bottom w:val="single" w:sz="6" w:space="0" w:color="auto"/>
              <w:right w:val="single" w:sz="6" w:space="0" w:color="auto"/>
            </w:tcBorders>
          </w:tcPr>
          <w:p w14:paraId="19B1E9CC"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596300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461E48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12BD80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0AF36C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0.518</w:t>
            </w:r>
          </w:p>
        </w:tc>
        <w:tc>
          <w:tcPr>
            <w:tcW w:w="588" w:type="pct"/>
            <w:tcBorders>
              <w:top w:val="nil"/>
              <w:left w:val="nil"/>
              <w:bottom w:val="single" w:sz="6" w:space="0" w:color="auto"/>
              <w:right w:val="nil"/>
            </w:tcBorders>
          </w:tcPr>
          <w:p w14:paraId="37905B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380063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01ED3E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2D644D2A" w14:textId="77777777" w:rsidTr="00460D31">
        <w:trPr>
          <w:trHeight w:val="20"/>
        </w:trPr>
        <w:tc>
          <w:tcPr>
            <w:tcW w:w="742" w:type="pct"/>
            <w:vMerge w:val="restart"/>
            <w:tcBorders>
              <w:top w:val="single" w:sz="6" w:space="0" w:color="auto"/>
              <w:left w:val="single" w:sz="6" w:space="0" w:color="auto"/>
              <w:right w:val="single" w:sz="6" w:space="0" w:color="auto"/>
            </w:tcBorders>
          </w:tcPr>
          <w:p w14:paraId="6661AB1F" w14:textId="77777777" w:rsidR="005C6F7B" w:rsidRPr="00DB7E7C" w:rsidRDefault="005C6F7B" w:rsidP="00460D31">
            <w:pPr>
              <w:autoSpaceDE w:val="0"/>
              <w:autoSpaceDN w:val="0"/>
              <w:adjustRightInd w:val="0"/>
              <w:jc w:val="center"/>
              <w:rPr>
                <w:b/>
                <w:bCs/>
                <w:color w:val="000000"/>
                <w:sz w:val="20"/>
                <w:szCs w:val="20"/>
              </w:rPr>
            </w:pPr>
          </w:p>
          <w:p w14:paraId="4BEEA728" w14:textId="77777777" w:rsidR="005C6F7B" w:rsidRPr="00DB7E7C" w:rsidRDefault="005C6F7B" w:rsidP="00460D31">
            <w:pPr>
              <w:autoSpaceDE w:val="0"/>
              <w:autoSpaceDN w:val="0"/>
              <w:adjustRightInd w:val="0"/>
              <w:jc w:val="center"/>
              <w:rPr>
                <w:b/>
                <w:bCs/>
                <w:color w:val="000000"/>
                <w:sz w:val="20"/>
                <w:szCs w:val="20"/>
              </w:rPr>
            </w:pPr>
          </w:p>
          <w:p w14:paraId="1D8F9176"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Country Index</w:t>
            </w:r>
          </w:p>
        </w:tc>
        <w:tc>
          <w:tcPr>
            <w:tcW w:w="732" w:type="pct"/>
            <w:tcBorders>
              <w:top w:val="single" w:sz="6" w:space="0" w:color="auto"/>
              <w:left w:val="single" w:sz="6" w:space="0" w:color="auto"/>
              <w:bottom w:val="nil"/>
              <w:right w:val="nil"/>
            </w:tcBorders>
          </w:tcPr>
          <w:p w14:paraId="27CC0C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588" w:type="pct"/>
            <w:tcBorders>
              <w:top w:val="single" w:sz="6" w:space="0" w:color="auto"/>
              <w:left w:val="nil"/>
              <w:bottom w:val="nil"/>
              <w:right w:val="nil"/>
            </w:tcBorders>
          </w:tcPr>
          <w:p w14:paraId="5A1698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588" w:type="pct"/>
            <w:tcBorders>
              <w:top w:val="single" w:sz="6" w:space="0" w:color="auto"/>
              <w:left w:val="nil"/>
              <w:bottom w:val="nil"/>
              <w:right w:val="nil"/>
            </w:tcBorders>
          </w:tcPr>
          <w:p w14:paraId="2FF4EA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0.364</w:t>
            </w:r>
          </w:p>
        </w:tc>
        <w:tc>
          <w:tcPr>
            <w:tcW w:w="587" w:type="pct"/>
            <w:tcBorders>
              <w:top w:val="single" w:sz="6" w:space="0" w:color="auto"/>
              <w:left w:val="nil"/>
              <w:bottom w:val="nil"/>
              <w:right w:val="nil"/>
            </w:tcBorders>
          </w:tcPr>
          <w:p w14:paraId="61D7F1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0.498</w:t>
            </w:r>
          </w:p>
        </w:tc>
        <w:tc>
          <w:tcPr>
            <w:tcW w:w="588" w:type="pct"/>
            <w:tcBorders>
              <w:top w:val="single" w:sz="6" w:space="0" w:color="auto"/>
              <w:left w:val="nil"/>
              <w:bottom w:val="nil"/>
              <w:right w:val="nil"/>
            </w:tcBorders>
          </w:tcPr>
          <w:p w14:paraId="345D7A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0.620</w:t>
            </w:r>
          </w:p>
        </w:tc>
        <w:tc>
          <w:tcPr>
            <w:tcW w:w="587" w:type="pct"/>
            <w:tcBorders>
              <w:top w:val="single" w:sz="6" w:space="0" w:color="auto"/>
              <w:left w:val="nil"/>
              <w:bottom w:val="nil"/>
              <w:right w:val="nil"/>
            </w:tcBorders>
          </w:tcPr>
          <w:p w14:paraId="012C29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0.989</w:t>
            </w:r>
          </w:p>
        </w:tc>
        <w:tc>
          <w:tcPr>
            <w:tcW w:w="587" w:type="pct"/>
            <w:tcBorders>
              <w:top w:val="single" w:sz="6" w:space="0" w:color="auto"/>
              <w:left w:val="nil"/>
              <w:bottom w:val="nil"/>
              <w:right w:val="single" w:sz="6" w:space="0" w:color="auto"/>
            </w:tcBorders>
          </w:tcPr>
          <w:p w14:paraId="164342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40C34AF6" w14:textId="77777777" w:rsidTr="00460D31">
        <w:trPr>
          <w:trHeight w:val="20"/>
        </w:trPr>
        <w:tc>
          <w:tcPr>
            <w:tcW w:w="742" w:type="pct"/>
            <w:vMerge/>
            <w:tcBorders>
              <w:left w:val="single" w:sz="6" w:space="0" w:color="auto"/>
              <w:right w:val="single" w:sz="6" w:space="0" w:color="auto"/>
            </w:tcBorders>
          </w:tcPr>
          <w:p w14:paraId="7BF116F0"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6B09F3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588" w:type="pct"/>
            <w:tcBorders>
              <w:top w:val="nil"/>
              <w:left w:val="nil"/>
              <w:bottom w:val="nil"/>
              <w:right w:val="nil"/>
            </w:tcBorders>
          </w:tcPr>
          <w:p w14:paraId="77C023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210DBE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587" w:type="pct"/>
            <w:tcBorders>
              <w:top w:val="nil"/>
              <w:left w:val="nil"/>
              <w:bottom w:val="nil"/>
              <w:right w:val="nil"/>
            </w:tcBorders>
          </w:tcPr>
          <w:p w14:paraId="275617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0.510</w:t>
            </w:r>
          </w:p>
        </w:tc>
        <w:tc>
          <w:tcPr>
            <w:tcW w:w="588" w:type="pct"/>
            <w:tcBorders>
              <w:top w:val="nil"/>
              <w:left w:val="nil"/>
              <w:bottom w:val="nil"/>
              <w:right w:val="nil"/>
            </w:tcBorders>
          </w:tcPr>
          <w:p w14:paraId="2CC2FA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0.939</w:t>
            </w:r>
          </w:p>
        </w:tc>
        <w:tc>
          <w:tcPr>
            <w:tcW w:w="587" w:type="pct"/>
            <w:tcBorders>
              <w:top w:val="nil"/>
              <w:left w:val="nil"/>
              <w:bottom w:val="nil"/>
              <w:right w:val="nil"/>
            </w:tcBorders>
          </w:tcPr>
          <w:p w14:paraId="4F1697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30AEE6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57786405" w14:textId="77777777" w:rsidTr="00460D31">
        <w:trPr>
          <w:trHeight w:val="20"/>
        </w:trPr>
        <w:tc>
          <w:tcPr>
            <w:tcW w:w="742" w:type="pct"/>
            <w:vMerge/>
            <w:tcBorders>
              <w:left w:val="single" w:sz="6" w:space="0" w:color="auto"/>
              <w:right w:val="single" w:sz="6" w:space="0" w:color="auto"/>
            </w:tcBorders>
          </w:tcPr>
          <w:p w14:paraId="1F1F9DEE"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nil"/>
              <w:right w:val="nil"/>
            </w:tcBorders>
          </w:tcPr>
          <w:p w14:paraId="1AFA6F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588" w:type="pct"/>
            <w:tcBorders>
              <w:top w:val="nil"/>
              <w:left w:val="nil"/>
              <w:bottom w:val="nil"/>
              <w:right w:val="nil"/>
            </w:tcBorders>
          </w:tcPr>
          <w:p w14:paraId="149F07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nil"/>
              <w:right w:val="nil"/>
            </w:tcBorders>
          </w:tcPr>
          <w:p w14:paraId="33F35E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nil"/>
              <w:right w:val="nil"/>
            </w:tcBorders>
          </w:tcPr>
          <w:p w14:paraId="1A79B6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0.540</w:t>
            </w:r>
          </w:p>
        </w:tc>
        <w:tc>
          <w:tcPr>
            <w:tcW w:w="588" w:type="pct"/>
            <w:tcBorders>
              <w:top w:val="nil"/>
              <w:left w:val="nil"/>
              <w:bottom w:val="nil"/>
              <w:right w:val="nil"/>
            </w:tcBorders>
          </w:tcPr>
          <w:p w14:paraId="4A502E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nil"/>
            </w:tcBorders>
          </w:tcPr>
          <w:p w14:paraId="010858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nil"/>
              <w:right w:val="single" w:sz="6" w:space="0" w:color="auto"/>
            </w:tcBorders>
          </w:tcPr>
          <w:p w14:paraId="382AA7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r w:rsidR="005C6F7B" w:rsidRPr="00DB7E7C" w14:paraId="0A9A9D8F" w14:textId="77777777" w:rsidTr="00460D31">
        <w:trPr>
          <w:trHeight w:val="20"/>
        </w:trPr>
        <w:tc>
          <w:tcPr>
            <w:tcW w:w="742" w:type="pct"/>
            <w:vMerge/>
            <w:tcBorders>
              <w:left w:val="single" w:sz="6" w:space="0" w:color="auto"/>
              <w:bottom w:val="single" w:sz="6" w:space="0" w:color="auto"/>
              <w:right w:val="single" w:sz="6" w:space="0" w:color="auto"/>
            </w:tcBorders>
          </w:tcPr>
          <w:p w14:paraId="40A1F8F8" w14:textId="77777777" w:rsidR="005C6F7B" w:rsidRPr="00DB7E7C" w:rsidRDefault="005C6F7B" w:rsidP="00460D31">
            <w:pPr>
              <w:autoSpaceDE w:val="0"/>
              <w:autoSpaceDN w:val="0"/>
              <w:adjustRightInd w:val="0"/>
              <w:jc w:val="center"/>
              <w:rPr>
                <w:b/>
                <w:bCs/>
                <w:color w:val="000000"/>
                <w:sz w:val="20"/>
                <w:szCs w:val="20"/>
              </w:rPr>
            </w:pPr>
          </w:p>
        </w:tc>
        <w:tc>
          <w:tcPr>
            <w:tcW w:w="732" w:type="pct"/>
            <w:tcBorders>
              <w:top w:val="nil"/>
              <w:left w:val="single" w:sz="6" w:space="0" w:color="auto"/>
              <w:bottom w:val="single" w:sz="6" w:space="0" w:color="auto"/>
              <w:right w:val="nil"/>
            </w:tcBorders>
          </w:tcPr>
          <w:p w14:paraId="20D924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588" w:type="pct"/>
            <w:tcBorders>
              <w:top w:val="nil"/>
              <w:left w:val="nil"/>
              <w:bottom w:val="single" w:sz="6" w:space="0" w:color="auto"/>
              <w:right w:val="nil"/>
            </w:tcBorders>
          </w:tcPr>
          <w:p w14:paraId="454DA3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8" w:type="pct"/>
            <w:tcBorders>
              <w:top w:val="nil"/>
              <w:left w:val="nil"/>
              <w:bottom w:val="single" w:sz="6" w:space="0" w:color="auto"/>
              <w:right w:val="nil"/>
            </w:tcBorders>
          </w:tcPr>
          <w:p w14:paraId="4E7D6E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587" w:type="pct"/>
            <w:tcBorders>
              <w:top w:val="nil"/>
              <w:left w:val="nil"/>
              <w:bottom w:val="single" w:sz="6" w:space="0" w:color="auto"/>
              <w:right w:val="nil"/>
            </w:tcBorders>
          </w:tcPr>
          <w:p w14:paraId="3D04F5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0.579</w:t>
            </w:r>
          </w:p>
        </w:tc>
        <w:tc>
          <w:tcPr>
            <w:tcW w:w="588" w:type="pct"/>
            <w:tcBorders>
              <w:top w:val="nil"/>
              <w:left w:val="nil"/>
              <w:bottom w:val="single" w:sz="6" w:space="0" w:color="auto"/>
              <w:right w:val="nil"/>
            </w:tcBorders>
          </w:tcPr>
          <w:p w14:paraId="024DD0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nil"/>
            </w:tcBorders>
          </w:tcPr>
          <w:p w14:paraId="7E4114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w:t>
            </w:r>
          </w:p>
        </w:tc>
        <w:tc>
          <w:tcPr>
            <w:tcW w:w="587" w:type="pct"/>
            <w:tcBorders>
              <w:top w:val="nil"/>
              <w:left w:val="nil"/>
              <w:bottom w:val="single" w:sz="6" w:space="0" w:color="auto"/>
              <w:right w:val="single" w:sz="6" w:space="0" w:color="auto"/>
            </w:tcBorders>
          </w:tcPr>
          <w:p w14:paraId="21CE83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r>
    </w:tbl>
    <w:p w14:paraId="689B33CA" w14:textId="77777777" w:rsidR="005C6F7B" w:rsidRPr="00DB7E7C" w:rsidRDefault="005C6F7B" w:rsidP="005C6F7B">
      <w:pPr>
        <w:rPr>
          <w:sz w:val="20"/>
          <w:szCs w:val="20"/>
        </w:rPr>
      </w:pPr>
    </w:p>
    <w:p w14:paraId="251EB91B" w14:textId="77777777" w:rsidR="005C6F7B" w:rsidRDefault="005C6F7B" w:rsidP="005C6F7B">
      <w:pPr>
        <w:rPr>
          <w:sz w:val="20"/>
          <w:szCs w:val="20"/>
        </w:rPr>
      </w:pPr>
    </w:p>
    <w:p w14:paraId="4DB7575E" w14:textId="77777777" w:rsidR="00DB7E7C" w:rsidRDefault="00DB7E7C" w:rsidP="005C6F7B">
      <w:pPr>
        <w:rPr>
          <w:sz w:val="20"/>
          <w:szCs w:val="20"/>
        </w:rPr>
      </w:pPr>
    </w:p>
    <w:p w14:paraId="0D9F98A1" w14:textId="77777777" w:rsidR="00DB7E7C" w:rsidRDefault="00DB7E7C" w:rsidP="005C6F7B">
      <w:pPr>
        <w:rPr>
          <w:sz w:val="20"/>
          <w:szCs w:val="20"/>
        </w:rPr>
      </w:pPr>
    </w:p>
    <w:p w14:paraId="3EAF060C" w14:textId="77777777" w:rsidR="00DB7E7C" w:rsidRDefault="00DB7E7C" w:rsidP="005C6F7B">
      <w:pPr>
        <w:rPr>
          <w:sz w:val="20"/>
          <w:szCs w:val="20"/>
        </w:rPr>
      </w:pPr>
    </w:p>
    <w:p w14:paraId="5B87BE9E" w14:textId="77777777" w:rsidR="00DB7E7C" w:rsidRDefault="00DB7E7C" w:rsidP="005C6F7B">
      <w:pPr>
        <w:rPr>
          <w:sz w:val="20"/>
          <w:szCs w:val="20"/>
        </w:rPr>
      </w:pPr>
    </w:p>
    <w:p w14:paraId="01A89F73" w14:textId="77777777" w:rsidR="00DB7E7C" w:rsidRDefault="00DB7E7C" w:rsidP="005C6F7B">
      <w:pPr>
        <w:rPr>
          <w:sz w:val="20"/>
          <w:szCs w:val="20"/>
        </w:rPr>
      </w:pPr>
    </w:p>
    <w:p w14:paraId="3CF9AF68" w14:textId="77777777" w:rsidR="00DB7E7C" w:rsidRDefault="00DB7E7C" w:rsidP="005C6F7B">
      <w:pPr>
        <w:rPr>
          <w:sz w:val="20"/>
          <w:szCs w:val="20"/>
        </w:rPr>
      </w:pPr>
    </w:p>
    <w:p w14:paraId="51CAFE33"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2634"/>
        <w:gridCol w:w="2287"/>
        <w:gridCol w:w="1961"/>
        <w:gridCol w:w="1961"/>
        <w:gridCol w:w="1957"/>
      </w:tblGrid>
      <w:tr w:rsidR="005C6F7B" w:rsidRPr="00DB7E7C" w14:paraId="4A746113" w14:textId="77777777" w:rsidTr="00460D31">
        <w:trPr>
          <w:trHeight w:val="20"/>
        </w:trPr>
        <w:tc>
          <w:tcPr>
            <w:tcW w:w="5000" w:type="pct"/>
            <w:gridSpan w:val="5"/>
            <w:tcBorders>
              <w:top w:val="nil"/>
              <w:left w:val="nil"/>
              <w:bottom w:val="single" w:sz="12" w:space="0" w:color="auto"/>
              <w:right w:val="nil"/>
            </w:tcBorders>
          </w:tcPr>
          <w:p w14:paraId="26B009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Panel D. Percentage of Dominant Equities (Early sample)</w:t>
            </w:r>
          </w:p>
        </w:tc>
      </w:tr>
      <w:tr w:rsidR="005C6F7B" w:rsidRPr="00DB7E7C" w14:paraId="5226AB45" w14:textId="77777777" w:rsidTr="00460D31">
        <w:trPr>
          <w:trHeight w:val="20"/>
        </w:trPr>
        <w:tc>
          <w:tcPr>
            <w:tcW w:w="1219" w:type="pct"/>
            <w:tcBorders>
              <w:top w:val="nil"/>
              <w:left w:val="nil"/>
              <w:bottom w:val="nil"/>
              <w:right w:val="nil"/>
            </w:tcBorders>
          </w:tcPr>
          <w:p w14:paraId="6DBCF5CF" w14:textId="77777777" w:rsidR="005C6F7B" w:rsidRPr="00DB7E7C" w:rsidRDefault="005C6F7B" w:rsidP="00460D31">
            <w:pPr>
              <w:autoSpaceDE w:val="0"/>
              <w:autoSpaceDN w:val="0"/>
              <w:adjustRightInd w:val="0"/>
              <w:jc w:val="center"/>
              <w:rPr>
                <w:color w:val="000000"/>
                <w:sz w:val="20"/>
                <w:szCs w:val="20"/>
              </w:rPr>
            </w:pPr>
          </w:p>
        </w:tc>
        <w:tc>
          <w:tcPr>
            <w:tcW w:w="1059" w:type="pct"/>
            <w:tcBorders>
              <w:top w:val="nil"/>
              <w:left w:val="nil"/>
              <w:bottom w:val="nil"/>
              <w:right w:val="nil"/>
            </w:tcBorders>
          </w:tcPr>
          <w:p w14:paraId="052EF339"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Horizon</w:t>
            </w:r>
          </w:p>
        </w:tc>
        <w:tc>
          <w:tcPr>
            <w:tcW w:w="908" w:type="pct"/>
            <w:tcBorders>
              <w:top w:val="nil"/>
              <w:left w:val="nil"/>
              <w:bottom w:val="nil"/>
              <w:right w:val="nil"/>
            </w:tcBorders>
          </w:tcPr>
          <w:p w14:paraId="75359045" w14:textId="77777777" w:rsidR="005C6F7B" w:rsidRPr="00DB7E7C" w:rsidRDefault="005C6F7B" w:rsidP="00460D31">
            <w:pPr>
              <w:autoSpaceDE w:val="0"/>
              <w:autoSpaceDN w:val="0"/>
              <w:adjustRightInd w:val="0"/>
              <w:jc w:val="center"/>
              <w:rPr>
                <w:b/>
                <w:bCs/>
                <w:color w:val="000000"/>
                <w:sz w:val="20"/>
                <w:szCs w:val="20"/>
              </w:rPr>
            </w:pPr>
            <w:proofErr w:type="spellStart"/>
            <w:r w:rsidRPr="00DB7E7C">
              <w:rPr>
                <w:b/>
                <w:bCs/>
                <w:color w:val="000000"/>
                <w:sz w:val="20"/>
                <w:szCs w:val="20"/>
              </w:rPr>
              <w:t>Obs</w:t>
            </w:r>
            <w:proofErr w:type="spellEnd"/>
          </w:p>
        </w:tc>
        <w:tc>
          <w:tcPr>
            <w:tcW w:w="908" w:type="pct"/>
            <w:tcBorders>
              <w:top w:val="nil"/>
              <w:left w:val="nil"/>
              <w:bottom w:val="nil"/>
              <w:right w:val="nil"/>
            </w:tcBorders>
          </w:tcPr>
          <w:p w14:paraId="22EC9A9C"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Dominant</w:t>
            </w:r>
          </w:p>
        </w:tc>
        <w:tc>
          <w:tcPr>
            <w:tcW w:w="906" w:type="pct"/>
            <w:tcBorders>
              <w:top w:val="nil"/>
              <w:left w:val="nil"/>
              <w:bottom w:val="nil"/>
              <w:right w:val="nil"/>
            </w:tcBorders>
          </w:tcPr>
          <w:p w14:paraId="69F409B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Percentage</w:t>
            </w:r>
          </w:p>
        </w:tc>
      </w:tr>
      <w:tr w:rsidR="005C6F7B" w:rsidRPr="00DB7E7C" w14:paraId="63DCDC74" w14:textId="77777777" w:rsidTr="00460D31">
        <w:trPr>
          <w:trHeight w:val="20"/>
        </w:trPr>
        <w:tc>
          <w:tcPr>
            <w:tcW w:w="1219" w:type="pct"/>
            <w:vMerge w:val="restart"/>
            <w:tcBorders>
              <w:top w:val="single" w:sz="6" w:space="0" w:color="auto"/>
              <w:left w:val="single" w:sz="6" w:space="0" w:color="auto"/>
              <w:right w:val="single" w:sz="6" w:space="0" w:color="auto"/>
            </w:tcBorders>
          </w:tcPr>
          <w:p w14:paraId="30854976" w14:textId="77777777" w:rsidR="005C6F7B" w:rsidRPr="00DB7E7C" w:rsidRDefault="005C6F7B" w:rsidP="00460D31">
            <w:pPr>
              <w:autoSpaceDE w:val="0"/>
              <w:autoSpaceDN w:val="0"/>
              <w:adjustRightInd w:val="0"/>
              <w:jc w:val="center"/>
              <w:rPr>
                <w:b/>
                <w:bCs/>
                <w:color w:val="000000"/>
                <w:sz w:val="20"/>
                <w:szCs w:val="20"/>
              </w:rPr>
            </w:pPr>
          </w:p>
          <w:p w14:paraId="04601414" w14:textId="77777777" w:rsidR="005C6F7B" w:rsidRPr="00DB7E7C" w:rsidRDefault="005C6F7B" w:rsidP="00460D31">
            <w:pPr>
              <w:autoSpaceDE w:val="0"/>
              <w:autoSpaceDN w:val="0"/>
              <w:adjustRightInd w:val="0"/>
              <w:jc w:val="center"/>
              <w:rPr>
                <w:b/>
                <w:bCs/>
                <w:color w:val="000000"/>
                <w:sz w:val="20"/>
                <w:szCs w:val="20"/>
              </w:rPr>
            </w:pPr>
          </w:p>
          <w:p w14:paraId="74EEFF6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w:t>
            </w:r>
          </w:p>
        </w:tc>
        <w:tc>
          <w:tcPr>
            <w:tcW w:w="1059" w:type="pct"/>
            <w:tcBorders>
              <w:top w:val="single" w:sz="6" w:space="0" w:color="auto"/>
              <w:left w:val="single" w:sz="6" w:space="0" w:color="auto"/>
              <w:bottom w:val="nil"/>
              <w:right w:val="nil"/>
            </w:tcBorders>
          </w:tcPr>
          <w:p w14:paraId="0FCA19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574889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14D094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906" w:type="pct"/>
            <w:tcBorders>
              <w:top w:val="single" w:sz="6" w:space="0" w:color="auto"/>
              <w:left w:val="nil"/>
              <w:bottom w:val="nil"/>
              <w:right w:val="single" w:sz="6" w:space="0" w:color="auto"/>
            </w:tcBorders>
          </w:tcPr>
          <w:p w14:paraId="20E09C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532228A4" w14:textId="77777777" w:rsidTr="00460D31">
        <w:trPr>
          <w:trHeight w:val="20"/>
        </w:trPr>
        <w:tc>
          <w:tcPr>
            <w:tcW w:w="1219" w:type="pct"/>
            <w:vMerge/>
            <w:tcBorders>
              <w:left w:val="single" w:sz="6" w:space="0" w:color="auto"/>
              <w:right w:val="single" w:sz="6" w:space="0" w:color="auto"/>
            </w:tcBorders>
          </w:tcPr>
          <w:p w14:paraId="2B024175"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1095ED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62D3E2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75AFA0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383</w:t>
            </w:r>
          </w:p>
        </w:tc>
        <w:tc>
          <w:tcPr>
            <w:tcW w:w="906" w:type="pct"/>
            <w:tcBorders>
              <w:top w:val="nil"/>
              <w:left w:val="nil"/>
              <w:bottom w:val="nil"/>
              <w:right w:val="single" w:sz="6" w:space="0" w:color="auto"/>
            </w:tcBorders>
          </w:tcPr>
          <w:p w14:paraId="6DAAF9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r>
      <w:tr w:rsidR="005C6F7B" w:rsidRPr="00DB7E7C" w14:paraId="25888E90" w14:textId="77777777" w:rsidTr="00460D31">
        <w:trPr>
          <w:trHeight w:val="20"/>
        </w:trPr>
        <w:tc>
          <w:tcPr>
            <w:tcW w:w="1219" w:type="pct"/>
            <w:vMerge/>
            <w:tcBorders>
              <w:left w:val="single" w:sz="6" w:space="0" w:color="auto"/>
              <w:right w:val="single" w:sz="6" w:space="0" w:color="auto"/>
            </w:tcBorders>
          </w:tcPr>
          <w:p w14:paraId="607DF437"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5B0EDD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64589E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36CA9B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2453</w:t>
            </w:r>
          </w:p>
        </w:tc>
        <w:tc>
          <w:tcPr>
            <w:tcW w:w="906" w:type="pct"/>
            <w:tcBorders>
              <w:top w:val="nil"/>
              <w:left w:val="nil"/>
              <w:bottom w:val="nil"/>
              <w:right w:val="single" w:sz="6" w:space="0" w:color="auto"/>
            </w:tcBorders>
          </w:tcPr>
          <w:p w14:paraId="15BA42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r>
      <w:tr w:rsidR="005C6F7B" w:rsidRPr="00DB7E7C" w14:paraId="228D742D" w14:textId="77777777" w:rsidTr="00460D31">
        <w:trPr>
          <w:trHeight w:val="20"/>
        </w:trPr>
        <w:tc>
          <w:tcPr>
            <w:tcW w:w="1219" w:type="pct"/>
            <w:vMerge/>
            <w:tcBorders>
              <w:left w:val="single" w:sz="6" w:space="0" w:color="auto"/>
              <w:bottom w:val="single" w:sz="6" w:space="0" w:color="auto"/>
              <w:right w:val="single" w:sz="6" w:space="0" w:color="auto"/>
            </w:tcBorders>
          </w:tcPr>
          <w:p w14:paraId="02D1ED3A"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4A8685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25B907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467301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4716</w:t>
            </w:r>
          </w:p>
        </w:tc>
        <w:tc>
          <w:tcPr>
            <w:tcW w:w="906" w:type="pct"/>
            <w:tcBorders>
              <w:top w:val="nil"/>
              <w:left w:val="nil"/>
              <w:bottom w:val="single" w:sz="6" w:space="0" w:color="auto"/>
              <w:right w:val="single" w:sz="6" w:space="0" w:color="auto"/>
            </w:tcBorders>
          </w:tcPr>
          <w:p w14:paraId="45066C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0.113</w:t>
            </w:r>
          </w:p>
        </w:tc>
      </w:tr>
      <w:tr w:rsidR="005C6F7B" w:rsidRPr="00DB7E7C" w14:paraId="1D137E0B" w14:textId="77777777" w:rsidTr="00460D31">
        <w:trPr>
          <w:trHeight w:val="20"/>
        </w:trPr>
        <w:tc>
          <w:tcPr>
            <w:tcW w:w="1219" w:type="pct"/>
            <w:vMerge w:val="restart"/>
            <w:tcBorders>
              <w:top w:val="single" w:sz="6" w:space="0" w:color="auto"/>
              <w:left w:val="single" w:sz="6" w:space="0" w:color="auto"/>
              <w:right w:val="single" w:sz="6" w:space="0" w:color="auto"/>
            </w:tcBorders>
          </w:tcPr>
          <w:p w14:paraId="27AE9F0B" w14:textId="77777777" w:rsidR="005C6F7B" w:rsidRPr="00DB7E7C" w:rsidRDefault="005C6F7B" w:rsidP="00460D31">
            <w:pPr>
              <w:autoSpaceDE w:val="0"/>
              <w:autoSpaceDN w:val="0"/>
              <w:adjustRightInd w:val="0"/>
              <w:jc w:val="center"/>
              <w:rPr>
                <w:b/>
                <w:bCs/>
                <w:color w:val="000000"/>
                <w:sz w:val="20"/>
                <w:szCs w:val="20"/>
              </w:rPr>
            </w:pPr>
          </w:p>
          <w:p w14:paraId="7118216A" w14:textId="77777777" w:rsidR="005C6F7B" w:rsidRPr="00DB7E7C" w:rsidRDefault="005C6F7B" w:rsidP="00460D31">
            <w:pPr>
              <w:autoSpaceDE w:val="0"/>
              <w:autoSpaceDN w:val="0"/>
              <w:adjustRightInd w:val="0"/>
              <w:jc w:val="center"/>
              <w:rPr>
                <w:b/>
                <w:bCs/>
                <w:color w:val="000000"/>
                <w:sz w:val="20"/>
                <w:szCs w:val="20"/>
              </w:rPr>
            </w:pPr>
          </w:p>
          <w:p w14:paraId="45C6D718"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World-ex-Emu</w:t>
            </w:r>
          </w:p>
        </w:tc>
        <w:tc>
          <w:tcPr>
            <w:tcW w:w="1059" w:type="pct"/>
            <w:tcBorders>
              <w:top w:val="single" w:sz="6" w:space="0" w:color="auto"/>
              <w:left w:val="single" w:sz="6" w:space="0" w:color="auto"/>
              <w:bottom w:val="nil"/>
              <w:right w:val="nil"/>
            </w:tcBorders>
          </w:tcPr>
          <w:p w14:paraId="783689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5F4BFF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018FC2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906" w:type="pct"/>
            <w:tcBorders>
              <w:top w:val="single" w:sz="6" w:space="0" w:color="auto"/>
              <w:left w:val="nil"/>
              <w:bottom w:val="nil"/>
              <w:right w:val="single" w:sz="6" w:space="0" w:color="auto"/>
            </w:tcBorders>
          </w:tcPr>
          <w:p w14:paraId="03382C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2127DB92" w14:textId="77777777" w:rsidTr="00460D31">
        <w:trPr>
          <w:trHeight w:val="20"/>
        </w:trPr>
        <w:tc>
          <w:tcPr>
            <w:tcW w:w="1219" w:type="pct"/>
            <w:vMerge/>
            <w:tcBorders>
              <w:left w:val="single" w:sz="6" w:space="0" w:color="auto"/>
              <w:right w:val="single" w:sz="6" w:space="0" w:color="auto"/>
            </w:tcBorders>
          </w:tcPr>
          <w:p w14:paraId="0FD71B2A"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4A39D7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27FC56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169D60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384</w:t>
            </w:r>
          </w:p>
        </w:tc>
        <w:tc>
          <w:tcPr>
            <w:tcW w:w="906" w:type="pct"/>
            <w:tcBorders>
              <w:top w:val="nil"/>
              <w:left w:val="nil"/>
              <w:bottom w:val="nil"/>
              <w:right w:val="single" w:sz="6" w:space="0" w:color="auto"/>
            </w:tcBorders>
          </w:tcPr>
          <w:p w14:paraId="2E9B91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r>
      <w:tr w:rsidR="005C6F7B" w:rsidRPr="00DB7E7C" w14:paraId="432FC700" w14:textId="77777777" w:rsidTr="00460D31">
        <w:trPr>
          <w:trHeight w:val="20"/>
        </w:trPr>
        <w:tc>
          <w:tcPr>
            <w:tcW w:w="1219" w:type="pct"/>
            <w:vMerge/>
            <w:tcBorders>
              <w:left w:val="single" w:sz="6" w:space="0" w:color="auto"/>
              <w:right w:val="single" w:sz="6" w:space="0" w:color="auto"/>
            </w:tcBorders>
          </w:tcPr>
          <w:p w14:paraId="111F2E02"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7434BE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267DCC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430FE9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2568</w:t>
            </w:r>
          </w:p>
        </w:tc>
        <w:tc>
          <w:tcPr>
            <w:tcW w:w="906" w:type="pct"/>
            <w:tcBorders>
              <w:top w:val="nil"/>
              <w:left w:val="nil"/>
              <w:bottom w:val="nil"/>
              <w:right w:val="single" w:sz="6" w:space="0" w:color="auto"/>
            </w:tcBorders>
          </w:tcPr>
          <w:p w14:paraId="548310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r>
      <w:tr w:rsidR="005C6F7B" w:rsidRPr="00DB7E7C" w14:paraId="01B5DFA6" w14:textId="77777777" w:rsidTr="00460D31">
        <w:trPr>
          <w:trHeight w:val="20"/>
        </w:trPr>
        <w:tc>
          <w:tcPr>
            <w:tcW w:w="1219" w:type="pct"/>
            <w:vMerge/>
            <w:tcBorders>
              <w:left w:val="single" w:sz="6" w:space="0" w:color="auto"/>
              <w:bottom w:val="single" w:sz="6" w:space="0" w:color="auto"/>
              <w:right w:val="single" w:sz="6" w:space="0" w:color="auto"/>
            </w:tcBorders>
          </w:tcPr>
          <w:p w14:paraId="1AF225F7"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56A73B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68AF69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2C5D9E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4961</w:t>
            </w:r>
          </w:p>
        </w:tc>
        <w:tc>
          <w:tcPr>
            <w:tcW w:w="906" w:type="pct"/>
            <w:tcBorders>
              <w:top w:val="nil"/>
              <w:left w:val="nil"/>
              <w:bottom w:val="single" w:sz="6" w:space="0" w:color="auto"/>
              <w:right w:val="single" w:sz="6" w:space="0" w:color="auto"/>
            </w:tcBorders>
          </w:tcPr>
          <w:p w14:paraId="1EA381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0.119</w:t>
            </w:r>
          </w:p>
        </w:tc>
      </w:tr>
      <w:tr w:rsidR="005C6F7B" w:rsidRPr="00DB7E7C" w14:paraId="5E297465" w14:textId="77777777" w:rsidTr="00460D31">
        <w:trPr>
          <w:trHeight w:val="20"/>
        </w:trPr>
        <w:tc>
          <w:tcPr>
            <w:tcW w:w="1219" w:type="pct"/>
            <w:vMerge w:val="restart"/>
            <w:tcBorders>
              <w:top w:val="single" w:sz="6" w:space="0" w:color="auto"/>
              <w:left w:val="single" w:sz="6" w:space="0" w:color="auto"/>
              <w:right w:val="single" w:sz="6" w:space="0" w:color="auto"/>
            </w:tcBorders>
          </w:tcPr>
          <w:p w14:paraId="3951938F" w14:textId="77777777" w:rsidR="005C6F7B" w:rsidRPr="00DB7E7C" w:rsidRDefault="005C6F7B" w:rsidP="00460D31">
            <w:pPr>
              <w:autoSpaceDE w:val="0"/>
              <w:autoSpaceDN w:val="0"/>
              <w:adjustRightInd w:val="0"/>
              <w:jc w:val="center"/>
              <w:rPr>
                <w:b/>
                <w:bCs/>
                <w:color w:val="000000"/>
                <w:sz w:val="20"/>
                <w:szCs w:val="20"/>
              </w:rPr>
            </w:pPr>
          </w:p>
          <w:p w14:paraId="0996ADE5" w14:textId="77777777" w:rsidR="005C6F7B" w:rsidRPr="00DB7E7C" w:rsidRDefault="005C6F7B" w:rsidP="00460D31">
            <w:pPr>
              <w:autoSpaceDE w:val="0"/>
              <w:autoSpaceDN w:val="0"/>
              <w:adjustRightInd w:val="0"/>
              <w:jc w:val="center"/>
              <w:rPr>
                <w:b/>
                <w:bCs/>
                <w:color w:val="000000"/>
                <w:sz w:val="20"/>
                <w:szCs w:val="20"/>
              </w:rPr>
            </w:pPr>
          </w:p>
          <w:p w14:paraId="7499E59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World-ex-</w:t>
            </w:r>
            <w:proofErr w:type="spellStart"/>
            <w:r w:rsidRPr="00DB7E7C">
              <w:rPr>
                <w:b/>
                <w:bCs/>
                <w:color w:val="000000"/>
                <w:sz w:val="20"/>
                <w:szCs w:val="20"/>
              </w:rPr>
              <w:t>Usa</w:t>
            </w:r>
            <w:proofErr w:type="spellEnd"/>
          </w:p>
        </w:tc>
        <w:tc>
          <w:tcPr>
            <w:tcW w:w="1059" w:type="pct"/>
            <w:tcBorders>
              <w:top w:val="single" w:sz="6" w:space="0" w:color="auto"/>
              <w:left w:val="single" w:sz="6" w:space="0" w:color="auto"/>
              <w:bottom w:val="nil"/>
              <w:right w:val="nil"/>
            </w:tcBorders>
          </w:tcPr>
          <w:p w14:paraId="4F0A6D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5E07AF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67E65D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906" w:type="pct"/>
            <w:tcBorders>
              <w:top w:val="single" w:sz="6" w:space="0" w:color="auto"/>
              <w:left w:val="nil"/>
              <w:bottom w:val="nil"/>
              <w:right w:val="single" w:sz="6" w:space="0" w:color="auto"/>
            </w:tcBorders>
          </w:tcPr>
          <w:p w14:paraId="0B9B41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649369D7" w14:textId="77777777" w:rsidTr="00460D31">
        <w:trPr>
          <w:trHeight w:val="20"/>
        </w:trPr>
        <w:tc>
          <w:tcPr>
            <w:tcW w:w="1219" w:type="pct"/>
            <w:vMerge/>
            <w:tcBorders>
              <w:left w:val="single" w:sz="6" w:space="0" w:color="auto"/>
              <w:right w:val="single" w:sz="6" w:space="0" w:color="auto"/>
            </w:tcBorders>
          </w:tcPr>
          <w:p w14:paraId="77632E50"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32F4BB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71C19B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2B7E83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567</w:t>
            </w:r>
          </w:p>
        </w:tc>
        <w:tc>
          <w:tcPr>
            <w:tcW w:w="906" w:type="pct"/>
            <w:tcBorders>
              <w:top w:val="nil"/>
              <w:left w:val="nil"/>
              <w:bottom w:val="nil"/>
              <w:right w:val="single" w:sz="6" w:space="0" w:color="auto"/>
            </w:tcBorders>
          </w:tcPr>
          <w:p w14:paraId="2F8035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r>
      <w:tr w:rsidR="005C6F7B" w:rsidRPr="00DB7E7C" w14:paraId="55DD43EC" w14:textId="77777777" w:rsidTr="00460D31">
        <w:trPr>
          <w:trHeight w:val="20"/>
        </w:trPr>
        <w:tc>
          <w:tcPr>
            <w:tcW w:w="1219" w:type="pct"/>
            <w:vMerge/>
            <w:tcBorders>
              <w:left w:val="single" w:sz="6" w:space="0" w:color="auto"/>
              <w:right w:val="single" w:sz="6" w:space="0" w:color="auto"/>
            </w:tcBorders>
          </w:tcPr>
          <w:p w14:paraId="06505478"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52C540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744D53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5594CE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3070</w:t>
            </w:r>
          </w:p>
        </w:tc>
        <w:tc>
          <w:tcPr>
            <w:tcW w:w="906" w:type="pct"/>
            <w:tcBorders>
              <w:top w:val="nil"/>
              <w:left w:val="nil"/>
              <w:bottom w:val="nil"/>
              <w:right w:val="single" w:sz="6" w:space="0" w:color="auto"/>
            </w:tcBorders>
          </w:tcPr>
          <w:p w14:paraId="48B7FF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0.074</w:t>
            </w:r>
          </w:p>
        </w:tc>
      </w:tr>
      <w:tr w:rsidR="005C6F7B" w:rsidRPr="00DB7E7C" w14:paraId="7D1C9B2C" w14:textId="77777777" w:rsidTr="00460D31">
        <w:trPr>
          <w:trHeight w:val="20"/>
        </w:trPr>
        <w:tc>
          <w:tcPr>
            <w:tcW w:w="1219" w:type="pct"/>
            <w:vMerge/>
            <w:tcBorders>
              <w:left w:val="single" w:sz="6" w:space="0" w:color="auto"/>
              <w:bottom w:val="single" w:sz="6" w:space="0" w:color="auto"/>
              <w:right w:val="single" w:sz="6" w:space="0" w:color="auto"/>
            </w:tcBorders>
          </w:tcPr>
          <w:p w14:paraId="24839685"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673221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0936DD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18E411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5419</w:t>
            </w:r>
          </w:p>
        </w:tc>
        <w:tc>
          <w:tcPr>
            <w:tcW w:w="906" w:type="pct"/>
            <w:tcBorders>
              <w:top w:val="nil"/>
              <w:left w:val="nil"/>
              <w:bottom w:val="single" w:sz="6" w:space="0" w:color="auto"/>
              <w:right w:val="single" w:sz="6" w:space="0" w:color="auto"/>
            </w:tcBorders>
          </w:tcPr>
          <w:p w14:paraId="009206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0.130</w:t>
            </w:r>
          </w:p>
        </w:tc>
      </w:tr>
      <w:tr w:rsidR="005C6F7B" w:rsidRPr="00DB7E7C" w14:paraId="141C9623" w14:textId="77777777" w:rsidTr="00460D31">
        <w:trPr>
          <w:trHeight w:val="20"/>
        </w:trPr>
        <w:tc>
          <w:tcPr>
            <w:tcW w:w="1219" w:type="pct"/>
            <w:vMerge w:val="restart"/>
            <w:tcBorders>
              <w:top w:val="single" w:sz="6" w:space="0" w:color="auto"/>
              <w:left w:val="single" w:sz="6" w:space="0" w:color="auto"/>
              <w:right w:val="single" w:sz="6" w:space="0" w:color="auto"/>
            </w:tcBorders>
          </w:tcPr>
          <w:p w14:paraId="4D79F4F9" w14:textId="77777777" w:rsidR="005C6F7B" w:rsidRPr="00DB7E7C" w:rsidRDefault="005C6F7B" w:rsidP="00460D31">
            <w:pPr>
              <w:autoSpaceDE w:val="0"/>
              <w:autoSpaceDN w:val="0"/>
              <w:adjustRightInd w:val="0"/>
              <w:jc w:val="center"/>
              <w:rPr>
                <w:b/>
                <w:bCs/>
                <w:color w:val="000000"/>
                <w:sz w:val="20"/>
                <w:szCs w:val="20"/>
              </w:rPr>
            </w:pPr>
          </w:p>
          <w:p w14:paraId="5AB7E1ED" w14:textId="77777777" w:rsidR="005C6F7B" w:rsidRPr="00DB7E7C" w:rsidRDefault="005C6F7B" w:rsidP="00460D31">
            <w:pPr>
              <w:autoSpaceDE w:val="0"/>
              <w:autoSpaceDN w:val="0"/>
              <w:adjustRightInd w:val="0"/>
              <w:jc w:val="center"/>
              <w:rPr>
                <w:b/>
                <w:bCs/>
                <w:color w:val="000000"/>
                <w:sz w:val="20"/>
                <w:szCs w:val="20"/>
              </w:rPr>
            </w:pPr>
          </w:p>
          <w:p w14:paraId="5B632966"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Developed</w:t>
            </w:r>
          </w:p>
        </w:tc>
        <w:tc>
          <w:tcPr>
            <w:tcW w:w="1059" w:type="pct"/>
            <w:tcBorders>
              <w:top w:val="single" w:sz="6" w:space="0" w:color="auto"/>
              <w:left w:val="single" w:sz="6" w:space="0" w:color="auto"/>
              <w:bottom w:val="nil"/>
              <w:right w:val="nil"/>
            </w:tcBorders>
          </w:tcPr>
          <w:p w14:paraId="063801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2DADB8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7C80B9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906" w:type="pct"/>
            <w:tcBorders>
              <w:top w:val="single" w:sz="6" w:space="0" w:color="auto"/>
              <w:left w:val="nil"/>
              <w:bottom w:val="nil"/>
              <w:right w:val="single" w:sz="6" w:space="0" w:color="auto"/>
            </w:tcBorders>
          </w:tcPr>
          <w:p w14:paraId="71563A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72B5C311" w14:textId="77777777" w:rsidTr="00460D31">
        <w:trPr>
          <w:trHeight w:val="20"/>
        </w:trPr>
        <w:tc>
          <w:tcPr>
            <w:tcW w:w="1219" w:type="pct"/>
            <w:vMerge/>
            <w:tcBorders>
              <w:left w:val="single" w:sz="6" w:space="0" w:color="auto"/>
              <w:right w:val="single" w:sz="6" w:space="0" w:color="auto"/>
            </w:tcBorders>
          </w:tcPr>
          <w:p w14:paraId="27B88792"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6D35B1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3FD8DE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7DD273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361</w:t>
            </w:r>
          </w:p>
        </w:tc>
        <w:tc>
          <w:tcPr>
            <w:tcW w:w="906" w:type="pct"/>
            <w:tcBorders>
              <w:top w:val="nil"/>
              <w:left w:val="nil"/>
              <w:bottom w:val="nil"/>
              <w:right w:val="single" w:sz="6" w:space="0" w:color="auto"/>
            </w:tcBorders>
          </w:tcPr>
          <w:p w14:paraId="0DB4F8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r>
      <w:tr w:rsidR="005C6F7B" w:rsidRPr="00DB7E7C" w14:paraId="1EBD009D" w14:textId="77777777" w:rsidTr="00460D31">
        <w:trPr>
          <w:trHeight w:val="20"/>
        </w:trPr>
        <w:tc>
          <w:tcPr>
            <w:tcW w:w="1219" w:type="pct"/>
            <w:vMerge/>
            <w:tcBorders>
              <w:left w:val="single" w:sz="6" w:space="0" w:color="auto"/>
              <w:right w:val="single" w:sz="6" w:space="0" w:color="auto"/>
            </w:tcBorders>
          </w:tcPr>
          <w:p w14:paraId="42094D6D"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79EC17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715FBE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0127FD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2414</w:t>
            </w:r>
          </w:p>
        </w:tc>
        <w:tc>
          <w:tcPr>
            <w:tcW w:w="906" w:type="pct"/>
            <w:tcBorders>
              <w:top w:val="nil"/>
              <w:left w:val="nil"/>
              <w:bottom w:val="nil"/>
              <w:right w:val="single" w:sz="6" w:space="0" w:color="auto"/>
            </w:tcBorders>
          </w:tcPr>
          <w:p w14:paraId="762258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r>
      <w:tr w:rsidR="005C6F7B" w:rsidRPr="00DB7E7C" w14:paraId="748F6B88" w14:textId="77777777" w:rsidTr="00460D31">
        <w:trPr>
          <w:trHeight w:val="20"/>
        </w:trPr>
        <w:tc>
          <w:tcPr>
            <w:tcW w:w="1219" w:type="pct"/>
            <w:vMerge/>
            <w:tcBorders>
              <w:left w:val="single" w:sz="6" w:space="0" w:color="auto"/>
              <w:bottom w:val="single" w:sz="6" w:space="0" w:color="auto"/>
              <w:right w:val="single" w:sz="6" w:space="0" w:color="auto"/>
            </w:tcBorders>
          </w:tcPr>
          <w:p w14:paraId="53CD3B1C"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036184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4F1A83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474139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4778</w:t>
            </w:r>
          </w:p>
        </w:tc>
        <w:tc>
          <w:tcPr>
            <w:tcW w:w="906" w:type="pct"/>
            <w:tcBorders>
              <w:top w:val="nil"/>
              <w:left w:val="nil"/>
              <w:bottom w:val="single" w:sz="6" w:space="0" w:color="auto"/>
              <w:right w:val="single" w:sz="6" w:space="0" w:color="auto"/>
            </w:tcBorders>
          </w:tcPr>
          <w:p w14:paraId="2C5283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0.115</w:t>
            </w:r>
          </w:p>
        </w:tc>
      </w:tr>
      <w:tr w:rsidR="005C6F7B" w:rsidRPr="00DB7E7C" w14:paraId="3E021D1F" w14:textId="77777777" w:rsidTr="00460D31">
        <w:trPr>
          <w:trHeight w:val="20"/>
        </w:trPr>
        <w:tc>
          <w:tcPr>
            <w:tcW w:w="1219" w:type="pct"/>
            <w:vMerge w:val="restart"/>
            <w:tcBorders>
              <w:top w:val="single" w:sz="6" w:space="0" w:color="auto"/>
              <w:left w:val="single" w:sz="6" w:space="0" w:color="auto"/>
              <w:right w:val="single" w:sz="6" w:space="0" w:color="auto"/>
            </w:tcBorders>
          </w:tcPr>
          <w:p w14:paraId="3D1D3046" w14:textId="77777777" w:rsidR="005C6F7B" w:rsidRPr="00DB7E7C" w:rsidRDefault="005C6F7B" w:rsidP="00460D31">
            <w:pPr>
              <w:autoSpaceDE w:val="0"/>
              <w:autoSpaceDN w:val="0"/>
              <w:adjustRightInd w:val="0"/>
              <w:jc w:val="center"/>
              <w:rPr>
                <w:b/>
                <w:bCs/>
                <w:color w:val="000000"/>
                <w:sz w:val="20"/>
                <w:szCs w:val="20"/>
              </w:rPr>
            </w:pPr>
          </w:p>
          <w:p w14:paraId="23D1CE9D" w14:textId="77777777" w:rsidR="005C6F7B" w:rsidRPr="00DB7E7C" w:rsidRDefault="005C6F7B" w:rsidP="00460D31">
            <w:pPr>
              <w:autoSpaceDE w:val="0"/>
              <w:autoSpaceDN w:val="0"/>
              <w:adjustRightInd w:val="0"/>
              <w:jc w:val="center"/>
              <w:rPr>
                <w:b/>
                <w:bCs/>
                <w:color w:val="000000"/>
                <w:sz w:val="20"/>
                <w:szCs w:val="20"/>
              </w:rPr>
            </w:pPr>
          </w:p>
          <w:p w14:paraId="42F02711"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Emerging</w:t>
            </w:r>
          </w:p>
        </w:tc>
        <w:tc>
          <w:tcPr>
            <w:tcW w:w="1059" w:type="pct"/>
            <w:tcBorders>
              <w:top w:val="single" w:sz="6" w:space="0" w:color="auto"/>
              <w:left w:val="single" w:sz="6" w:space="0" w:color="auto"/>
              <w:bottom w:val="nil"/>
              <w:right w:val="nil"/>
            </w:tcBorders>
          </w:tcPr>
          <w:p w14:paraId="12177C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2A09BB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c>
          <w:tcPr>
            <w:tcW w:w="908" w:type="pct"/>
            <w:tcBorders>
              <w:top w:val="single" w:sz="6" w:space="0" w:color="auto"/>
              <w:left w:val="nil"/>
              <w:bottom w:val="nil"/>
              <w:right w:val="nil"/>
            </w:tcBorders>
          </w:tcPr>
          <w:p w14:paraId="52773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906" w:type="pct"/>
            <w:tcBorders>
              <w:top w:val="single" w:sz="6" w:space="0" w:color="auto"/>
              <w:left w:val="nil"/>
              <w:bottom w:val="nil"/>
              <w:right w:val="single" w:sz="6" w:space="0" w:color="auto"/>
            </w:tcBorders>
          </w:tcPr>
          <w:p w14:paraId="41F3B8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5D44EBFC" w14:textId="77777777" w:rsidTr="00460D31">
        <w:trPr>
          <w:trHeight w:val="20"/>
        </w:trPr>
        <w:tc>
          <w:tcPr>
            <w:tcW w:w="1219" w:type="pct"/>
            <w:vMerge/>
            <w:tcBorders>
              <w:left w:val="single" w:sz="6" w:space="0" w:color="auto"/>
              <w:right w:val="single" w:sz="6" w:space="0" w:color="auto"/>
            </w:tcBorders>
          </w:tcPr>
          <w:p w14:paraId="72240387"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6AA847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54B8E0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c>
          <w:tcPr>
            <w:tcW w:w="908" w:type="pct"/>
            <w:tcBorders>
              <w:top w:val="nil"/>
              <w:left w:val="nil"/>
              <w:bottom w:val="nil"/>
              <w:right w:val="nil"/>
            </w:tcBorders>
          </w:tcPr>
          <w:p w14:paraId="537777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401</w:t>
            </w:r>
          </w:p>
        </w:tc>
        <w:tc>
          <w:tcPr>
            <w:tcW w:w="906" w:type="pct"/>
            <w:tcBorders>
              <w:top w:val="nil"/>
              <w:left w:val="nil"/>
              <w:bottom w:val="nil"/>
              <w:right w:val="single" w:sz="6" w:space="0" w:color="auto"/>
            </w:tcBorders>
          </w:tcPr>
          <w:p w14:paraId="29347A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r>
      <w:tr w:rsidR="005C6F7B" w:rsidRPr="00DB7E7C" w14:paraId="5A32E31F" w14:textId="77777777" w:rsidTr="00460D31">
        <w:trPr>
          <w:trHeight w:val="20"/>
        </w:trPr>
        <w:tc>
          <w:tcPr>
            <w:tcW w:w="1219" w:type="pct"/>
            <w:vMerge/>
            <w:tcBorders>
              <w:left w:val="single" w:sz="6" w:space="0" w:color="auto"/>
              <w:right w:val="single" w:sz="6" w:space="0" w:color="auto"/>
            </w:tcBorders>
          </w:tcPr>
          <w:p w14:paraId="381E00BC"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720EEC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4185CB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c>
          <w:tcPr>
            <w:tcW w:w="908" w:type="pct"/>
            <w:tcBorders>
              <w:top w:val="nil"/>
              <w:left w:val="nil"/>
              <w:bottom w:val="nil"/>
              <w:right w:val="nil"/>
            </w:tcBorders>
          </w:tcPr>
          <w:p w14:paraId="44D3AD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1380</w:t>
            </w:r>
          </w:p>
        </w:tc>
        <w:tc>
          <w:tcPr>
            <w:tcW w:w="906" w:type="pct"/>
            <w:tcBorders>
              <w:top w:val="nil"/>
              <w:left w:val="nil"/>
              <w:bottom w:val="nil"/>
              <w:right w:val="single" w:sz="6" w:space="0" w:color="auto"/>
            </w:tcBorders>
          </w:tcPr>
          <w:p w14:paraId="07AEDB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r>
      <w:tr w:rsidR="005C6F7B" w:rsidRPr="00DB7E7C" w14:paraId="0A779911" w14:textId="77777777" w:rsidTr="00460D31">
        <w:trPr>
          <w:trHeight w:val="20"/>
        </w:trPr>
        <w:tc>
          <w:tcPr>
            <w:tcW w:w="1219" w:type="pct"/>
            <w:vMerge/>
            <w:tcBorders>
              <w:left w:val="single" w:sz="6" w:space="0" w:color="auto"/>
              <w:bottom w:val="single" w:sz="6" w:space="0" w:color="auto"/>
              <w:right w:val="single" w:sz="6" w:space="0" w:color="auto"/>
            </w:tcBorders>
          </w:tcPr>
          <w:p w14:paraId="6D3FF713"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49F673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0EB759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38285</w:t>
            </w:r>
          </w:p>
        </w:tc>
        <w:tc>
          <w:tcPr>
            <w:tcW w:w="908" w:type="pct"/>
            <w:tcBorders>
              <w:top w:val="nil"/>
              <w:left w:val="nil"/>
              <w:bottom w:val="single" w:sz="6" w:space="0" w:color="auto"/>
              <w:right w:val="nil"/>
            </w:tcBorders>
          </w:tcPr>
          <w:p w14:paraId="2B024C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2031</w:t>
            </w:r>
          </w:p>
        </w:tc>
        <w:tc>
          <w:tcPr>
            <w:tcW w:w="906" w:type="pct"/>
            <w:tcBorders>
              <w:top w:val="nil"/>
              <w:left w:val="nil"/>
              <w:bottom w:val="single" w:sz="6" w:space="0" w:color="auto"/>
              <w:right w:val="single" w:sz="6" w:space="0" w:color="auto"/>
            </w:tcBorders>
          </w:tcPr>
          <w:p w14:paraId="124209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r>
      <w:tr w:rsidR="005C6F7B" w:rsidRPr="00DB7E7C" w14:paraId="7C1196DE" w14:textId="77777777" w:rsidTr="00460D31">
        <w:trPr>
          <w:trHeight w:val="20"/>
        </w:trPr>
        <w:tc>
          <w:tcPr>
            <w:tcW w:w="1219" w:type="pct"/>
            <w:vMerge w:val="restart"/>
            <w:tcBorders>
              <w:top w:val="single" w:sz="6" w:space="0" w:color="auto"/>
              <w:left w:val="single" w:sz="6" w:space="0" w:color="auto"/>
              <w:right w:val="single" w:sz="6" w:space="0" w:color="auto"/>
            </w:tcBorders>
          </w:tcPr>
          <w:p w14:paraId="2937CA2A" w14:textId="77777777" w:rsidR="005C6F7B" w:rsidRPr="00DB7E7C" w:rsidRDefault="005C6F7B" w:rsidP="00460D31">
            <w:pPr>
              <w:autoSpaceDE w:val="0"/>
              <w:autoSpaceDN w:val="0"/>
              <w:adjustRightInd w:val="0"/>
              <w:jc w:val="center"/>
              <w:rPr>
                <w:b/>
                <w:bCs/>
                <w:color w:val="000000"/>
                <w:sz w:val="20"/>
                <w:szCs w:val="20"/>
              </w:rPr>
            </w:pPr>
          </w:p>
          <w:p w14:paraId="5C536E72" w14:textId="77777777" w:rsidR="005C6F7B" w:rsidRPr="00DB7E7C" w:rsidRDefault="005C6F7B" w:rsidP="00460D31">
            <w:pPr>
              <w:autoSpaceDE w:val="0"/>
              <w:autoSpaceDN w:val="0"/>
              <w:adjustRightInd w:val="0"/>
              <w:jc w:val="center"/>
              <w:rPr>
                <w:b/>
                <w:bCs/>
                <w:color w:val="000000"/>
                <w:sz w:val="20"/>
                <w:szCs w:val="20"/>
              </w:rPr>
            </w:pPr>
          </w:p>
          <w:p w14:paraId="07C0E64E"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Europe-Emu-Only</w:t>
            </w:r>
          </w:p>
        </w:tc>
        <w:tc>
          <w:tcPr>
            <w:tcW w:w="1059" w:type="pct"/>
            <w:tcBorders>
              <w:top w:val="single" w:sz="6" w:space="0" w:color="auto"/>
              <w:left w:val="single" w:sz="6" w:space="0" w:color="auto"/>
              <w:bottom w:val="nil"/>
              <w:right w:val="nil"/>
            </w:tcBorders>
          </w:tcPr>
          <w:p w14:paraId="0E4FFE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2DE254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5ECBE0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906" w:type="pct"/>
            <w:tcBorders>
              <w:top w:val="single" w:sz="6" w:space="0" w:color="auto"/>
              <w:left w:val="nil"/>
              <w:bottom w:val="nil"/>
              <w:right w:val="single" w:sz="6" w:space="0" w:color="auto"/>
            </w:tcBorders>
          </w:tcPr>
          <w:p w14:paraId="4E7866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48FF626D" w14:textId="77777777" w:rsidTr="00460D31">
        <w:trPr>
          <w:trHeight w:val="20"/>
        </w:trPr>
        <w:tc>
          <w:tcPr>
            <w:tcW w:w="1219" w:type="pct"/>
            <w:vMerge/>
            <w:tcBorders>
              <w:left w:val="single" w:sz="6" w:space="0" w:color="auto"/>
              <w:right w:val="single" w:sz="6" w:space="0" w:color="auto"/>
            </w:tcBorders>
          </w:tcPr>
          <w:p w14:paraId="49D5BDC1"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27DD7F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777A3B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274375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417</w:t>
            </w:r>
          </w:p>
        </w:tc>
        <w:tc>
          <w:tcPr>
            <w:tcW w:w="906" w:type="pct"/>
            <w:tcBorders>
              <w:top w:val="nil"/>
              <w:left w:val="nil"/>
              <w:bottom w:val="nil"/>
              <w:right w:val="single" w:sz="6" w:space="0" w:color="auto"/>
            </w:tcBorders>
          </w:tcPr>
          <w:p w14:paraId="621133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r>
      <w:tr w:rsidR="005C6F7B" w:rsidRPr="00DB7E7C" w14:paraId="4BA4F737" w14:textId="77777777" w:rsidTr="00460D31">
        <w:trPr>
          <w:trHeight w:val="20"/>
        </w:trPr>
        <w:tc>
          <w:tcPr>
            <w:tcW w:w="1219" w:type="pct"/>
            <w:vMerge/>
            <w:tcBorders>
              <w:left w:val="single" w:sz="6" w:space="0" w:color="auto"/>
              <w:right w:val="single" w:sz="6" w:space="0" w:color="auto"/>
            </w:tcBorders>
          </w:tcPr>
          <w:p w14:paraId="086FD1D5"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44D190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36AFB9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0E6EC1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2334</w:t>
            </w:r>
          </w:p>
        </w:tc>
        <w:tc>
          <w:tcPr>
            <w:tcW w:w="906" w:type="pct"/>
            <w:tcBorders>
              <w:top w:val="nil"/>
              <w:left w:val="nil"/>
              <w:bottom w:val="nil"/>
              <w:right w:val="single" w:sz="6" w:space="0" w:color="auto"/>
            </w:tcBorders>
          </w:tcPr>
          <w:p w14:paraId="4A020C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r>
      <w:tr w:rsidR="005C6F7B" w:rsidRPr="00DB7E7C" w14:paraId="57CED412" w14:textId="77777777" w:rsidTr="00460D31">
        <w:trPr>
          <w:trHeight w:val="20"/>
        </w:trPr>
        <w:tc>
          <w:tcPr>
            <w:tcW w:w="1219" w:type="pct"/>
            <w:vMerge/>
            <w:tcBorders>
              <w:left w:val="single" w:sz="6" w:space="0" w:color="auto"/>
              <w:bottom w:val="single" w:sz="6" w:space="0" w:color="auto"/>
              <w:right w:val="single" w:sz="6" w:space="0" w:color="auto"/>
            </w:tcBorders>
          </w:tcPr>
          <w:p w14:paraId="12ACC57C"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0920EA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4EE37D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0847A5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4195</w:t>
            </w:r>
          </w:p>
        </w:tc>
        <w:tc>
          <w:tcPr>
            <w:tcW w:w="906" w:type="pct"/>
            <w:tcBorders>
              <w:top w:val="nil"/>
              <w:left w:val="nil"/>
              <w:bottom w:val="single" w:sz="6" w:space="0" w:color="auto"/>
              <w:right w:val="single" w:sz="6" w:space="0" w:color="auto"/>
            </w:tcBorders>
          </w:tcPr>
          <w:p w14:paraId="3FA92A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0.101</w:t>
            </w:r>
          </w:p>
        </w:tc>
      </w:tr>
      <w:tr w:rsidR="005C6F7B" w:rsidRPr="00DB7E7C" w14:paraId="6B6A2CFC" w14:textId="77777777" w:rsidTr="00460D31">
        <w:trPr>
          <w:trHeight w:val="20"/>
        </w:trPr>
        <w:tc>
          <w:tcPr>
            <w:tcW w:w="1219" w:type="pct"/>
            <w:vMerge w:val="restart"/>
            <w:tcBorders>
              <w:top w:val="single" w:sz="6" w:space="0" w:color="auto"/>
              <w:left w:val="single" w:sz="6" w:space="0" w:color="auto"/>
              <w:right w:val="single" w:sz="6" w:space="0" w:color="auto"/>
            </w:tcBorders>
          </w:tcPr>
          <w:p w14:paraId="34AAA343" w14:textId="77777777" w:rsidR="005C6F7B" w:rsidRPr="00DB7E7C" w:rsidRDefault="005C6F7B" w:rsidP="00460D31">
            <w:pPr>
              <w:autoSpaceDE w:val="0"/>
              <w:autoSpaceDN w:val="0"/>
              <w:adjustRightInd w:val="0"/>
              <w:jc w:val="center"/>
              <w:rPr>
                <w:b/>
                <w:bCs/>
                <w:color w:val="000000"/>
                <w:sz w:val="20"/>
                <w:szCs w:val="20"/>
              </w:rPr>
            </w:pPr>
          </w:p>
          <w:p w14:paraId="11460A53" w14:textId="77777777" w:rsidR="005C6F7B" w:rsidRPr="00DB7E7C" w:rsidRDefault="005C6F7B" w:rsidP="00460D31">
            <w:pPr>
              <w:autoSpaceDE w:val="0"/>
              <w:autoSpaceDN w:val="0"/>
              <w:adjustRightInd w:val="0"/>
              <w:jc w:val="center"/>
              <w:rPr>
                <w:b/>
                <w:bCs/>
                <w:color w:val="000000"/>
                <w:sz w:val="20"/>
                <w:szCs w:val="20"/>
              </w:rPr>
            </w:pPr>
          </w:p>
          <w:p w14:paraId="4706C27B"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Country Index</w:t>
            </w:r>
          </w:p>
        </w:tc>
        <w:tc>
          <w:tcPr>
            <w:tcW w:w="1059" w:type="pct"/>
            <w:tcBorders>
              <w:top w:val="single" w:sz="6" w:space="0" w:color="auto"/>
              <w:left w:val="single" w:sz="6" w:space="0" w:color="auto"/>
              <w:bottom w:val="nil"/>
              <w:right w:val="nil"/>
            </w:tcBorders>
          </w:tcPr>
          <w:p w14:paraId="695FC8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Day</w:t>
            </w:r>
          </w:p>
        </w:tc>
        <w:tc>
          <w:tcPr>
            <w:tcW w:w="908" w:type="pct"/>
            <w:tcBorders>
              <w:top w:val="single" w:sz="6" w:space="0" w:color="auto"/>
              <w:left w:val="nil"/>
              <w:bottom w:val="nil"/>
              <w:right w:val="nil"/>
            </w:tcBorders>
          </w:tcPr>
          <w:p w14:paraId="1A9F35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single" w:sz="6" w:space="0" w:color="auto"/>
              <w:left w:val="nil"/>
              <w:bottom w:val="nil"/>
              <w:right w:val="nil"/>
            </w:tcBorders>
          </w:tcPr>
          <w:p w14:paraId="68E2B7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906" w:type="pct"/>
            <w:tcBorders>
              <w:top w:val="single" w:sz="6" w:space="0" w:color="auto"/>
              <w:left w:val="nil"/>
              <w:bottom w:val="nil"/>
              <w:right w:val="single" w:sz="6" w:space="0" w:color="auto"/>
            </w:tcBorders>
          </w:tcPr>
          <w:p w14:paraId="5C9C18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r>
      <w:tr w:rsidR="005C6F7B" w:rsidRPr="00DB7E7C" w14:paraId="31FF46AA" w14:textId="77777777" w:rsidTr="00460D31">
        <w:trPr>
          <w:trHeight w:val="20"/>
        </w:trPr>
        <w:tc>
          <w:tcPr>
            <w:tcW w:w="1219" w:type="pct"/>
            <w:vMerge/>
            <w:tcBorders>
              <w:left w:val="single" w:sz="6" w:space="0" w:color="auto"/>
              <w:right w:val="single" w:sz="6" w:space="0" w:color="auto"/>
            </w:tcBorders>
          </w:tcPr>
          <w:p w14:paraId="634C9E7B"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0D68B3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908" w:type="pct"/>
            <w:tcBorders>
              <w:top w:val="nil"/>
              <w:left w:val="nil"/>
              <w:bottom w:val="nil"/>
              <w:right w:val="nil"/>
            </w:tcBorders>
          </w:tcPr>
          <w:p w14:paraId="04CB13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7DA64A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756</w:t>
            </w:r>
          </w:p>
        </w:tc>
        <w:tc>
          <w:tcPr>
            <w:tcW w:w="906" w:type="pct"/>
            <w:tcBorders>
              <w:top w:val="nil"/>
              <w:left w:val="nil"/>
              <w:bottom w:val="nil"/>
              <w:right w:val="single" w:sz="6" w:space="0" w:color="auto"/>
            </w:tcBorders>
          </w:tcPr>
          <w:p w14:paraId="6F79E2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r>
      <w:tr w:rsidR="005C6F7B" w:rsidRPr="00DB7E7C" w14:paraId="72A35D38" w14:textId="77777777" w:rsidTr="00460D31">
        <w:trPr>
          <w:trHeight w:val="20"/>
        </w:trPr>
        <w:tc>
          <w:tcPr>
            <w:tcW w:w="1219" w:type="pct"/>
            <w:vMerge/>
            <w:tcBorders>
              <w:left w:val="single" w:sz="6" w:space="0" w:color="auto"/>
              <w:right w:val="single" w:sz="6" w:space="0" w:color="auto"/>
            </w:tcBorders>
          </w:tcPr>
          <w:p w14:paraId="2946C066"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nil"/>
              <w:right w:val="nil"/>
            </w:tcBorders>
          </w:tcPr>
          <w:p w14:paraId="1A4FDE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Semi-Annual</w:t>
            </w:r>
          </w:p>
        </w:tc>
        <w:tc>
          <w:tcPr>
            <w:tcW w:w="908" w:type="pct"/>
            <w:tcBorders>
              <w:top w:val="nil"/>
              <w:left w:val="nil"/>
              <w:bottom w:val="nil"/>
              <w:right w:val="nil"/>
            </w:tcBorders>
          </w:tcPr>
          <w:p w14:paraId="0510E4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nil"/>
              <w:right w:val="nil"/>
            </w:tcBorders>
          </w:tcPr>
          <w:p w14:paraId="742488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3507</w:t>
            </w:r>
          </w:p>
        </w:tc>
        <w:tc>
          <w:tcPr>
            <w:tcW w:w="906" w:type="pct"/>
            <w:tcBorders>
              <w:top w:val="nil"/>
              <w:left w:val="nil"/>
              <w:bottom w:val="nil"/>
              <w:right w:val="single" w:sz="6" w:space="0" w:color="auto"/>
            </w:tcBorders>
          </w:tcPr>
          <w:p w14:paraId="388F75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r>
      <w:tr w:rsidR="005C6F7B" w:rsidRPr="00DB7E7C" w14:paraId="4CA85E49" w14:textId="77777777" w:rsidTr="00460D31">
        <w:trPr>
          <w:trHeight w:val="20"/>
        </w:trPr>
        <w:tc>
          <w:tcPr>
            <w:tcW w:w="1219" w:type="pct"/>
            <w:vMerge/>
            <w:tcBorders>
              <w:left w:val="single" w:sz="6" w:space="0" w:color="auto"/>
              <w:bottom w:val="single" w:sz="6" w:space="0" w:color="auto"/>
              <w:right w:val="single" w:sz="6" w:space="0" w:color="auto"/>
            </w:tcBorders>
          </w:tcPr>
          <w:p w14:paraId="003C1D97" w14:textId="77777777" w:rsidR="005C6F7B" w:rsidRPr="00DB7E7C" w:rsidRDefault="005C6F7B" w:rsidP="00460D31">
            <w:pPr>
              <w:autoSpaceDE w:val="0"/>
              <w:autoSpaceDN w:val="0"/>
              <w:adjustRightInd w:val="0"/>
              <w:jc w:val="center"/>
              <w:rPr>
                <w:b/>
                <w:bCs/>
                <w:color w:val="000000"/>
                <w:sz w:val="20"/>
                <w:szCs w:val="20"/>
              </w:rPr>
            </w:pPr>
          </w:p>
        </w:tc>
        <w:tc>
          <w:tcPr>
            <w:tcW w:w="1059" w:type="pct"/>
            <w:tcBorders>
              <w:top w:val="nil"/>
              <w:left w:val="single" w:sz="6" w:space="0" w:color="auto"/>
              <w:bottom w:val="single" w:sz="6" w:space="0" w:color="auto"/>
              <w:right w:val="nil"/>
            </w:tcBorders>
          </w:tcPr>
          <w:p w14:paraId="1D47E1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Annual</w:t>
            </w:r>
          </w:p>
        </w:tc>
        <w:tc>
          <w:tcPr>
            <w:tcW w:w="908" w:type="pct"/>
            <w:tcBorders>
              <w:top w:val="nil"/>
              <w:left w:val="nil"/>
              <w:bottom w:val="single" w:sz="6" w:space="0" w:color="auto"/>
              <w:right w:val="nil"/>
            </w:tcBorders>
          </w:tcPr>
          <w:p w14:paraId="699850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41637</w:t>
            </w:r>
          </w:p>
        </w:tc>
        <w:tc>
          <w:tcPr>
            <w:tcW w:w="908" w:type="pct"/>
            <w:tcBorders>
              <w:top w:val="nil"/>
              <w:left w:val="nil"/>
              <w:bottom w:val="single" w:sz="6" w:space="0" w:color="auto"/>
              <w:right w:val="nil"/>
            </w:tcBorders>
          </w:tcPr>
          <w:p w14:paraId="1361A6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5236</w:t>
            </w:r>
          </w:p>
        </w:tc>
        <w:tc>
          <w:tcPr>
            <w:tcW w:w="906" w:type="pct"/>
            <w:tcBorders>
              <w:top w:val="nil"/>
              <w:left w:val="nil"/>
              <w:bottom w:val="single" w:sz="6" w:space="0" w:color="auto"/>
              <w:right w:val="single" w:sz="6" w:space="0" w:color="auto"/>
            </w:tcBorders>
          </w:tcPr>
          <w:p w14:paraId="243627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0.126</w:t>
            </w:r>
          </w:p>
        </w:tc>
      </w:tr>
    </w:tbl>
    <w:p w14:paraId="723606C2" w14:textId="77777777" w:rsidR="005C6F7B" w:rsidRPr="00DB7E7C" w:rsidRDefault="005C6F7B" w:rsidP="005C6F7B">
      <w:pPr>
        <w:rPr>
          <w:b/>
          <w:sz w:val="20"/>
          <w:szCs w:val="20"/>
        </w:rPr>
      </w:pPr>
    </w:p>
    <w:p w14:paraId="1DAE446D" w14:textId="77777777" w:rsidR="005C6F7B" w:rsidRPr="00DB7E7C" w:rsidRDefault="005C6F7B" w:rsidP="005C6F7B">
      <w:pPr>
        <w:jc w:val="center"/>
        <w:rPr>
          <w:b/>
          <w:sz w:val="20"/>
          <w:szCs w:val="20"/>
        </w:rPr>
      </w:pPr>
    </w:p>
    <w:p w14:paraId="4183DE7E" w14:textId="77777777" w:rsidR="005C6F7B" w:rsidRPr="00DB7E7C" w:rsidRDefault="005C6F7B">
      <w:pPr>
        <w:rPr>
          <w:b/>
          <w:sz w:val="20"/>
          <w:szCs w:val="20"/>
        </w:rPr>
      </w:pPr>
      <w:r w:rsidRPr="00DB7E7C">
        <w:rPr>
          <w:b/>
          <w:sz w:val="20"/>
          <w:szCs w:val="20"/>
        </w:rPr>
        <w:br w:type="page"/>
      </w:r>
    </w:p>
    <w:p w14:paraId="7AFB59E4" w14:textId="77777777" w:rsidR="005C6F7B" w:rsidRPr="00DB7E7C" w:rsidRDefault="005C6F7B" w:rsidP="005C6F7B">
      <w:pPr>
        <w:jc w:val="center"/>
        <w:rPr>
          <w:b/>
        </w:rPr>
      </w:pPr>
      <w:r w:rsidRPr="00DB7E7C">
        <w:rPr>
          <w:b/>
        </w:rPr>
        <w:lastRenderedPageBreak/>
        <w:t>Table 5</w:t>
      </w:r>
    </w:p>
    <w:p w14:paraId="3C1ED42B" w14:textId="1F52B9C9" w:rsidR="00227F04" w:rsidRPr="00DB7E7C" w:rsidRDefault="00190376" w:rsidP="00227F04">
      <w:pPr>
        <w:autoSpaceDE w:val="0"/>
        <w:autoSpaceDN w:val="0"/>
        <w:adjustRightInd w:val="0"/>
        <w:spacing w:line="360" w:lineRule="auto"/>
        <w:jc w:val="center"/>
        <w:rPr>
          <w:sz w:val="20"/>
          <w:szCs w:val="20"/>
        </w:rPr>
      </w:pPr>
      <w:r w:rsidRPr="00DB7E7C">
        <w:t>Dominant Securities</w:t>
      </w:r>
    </w:p>
    <w:p w14:paraId="1E0E66A8" w14:textId="50EF2448" w:rsidR="005C6F7B" w:rsidRPr="00DB7E7C" w:rsidRDefault="00227F04" w:rsidP="002E5050">
      <w:pPr>
        <w:autoSpaceDE w:val="0"/>
        <w:autoSpaceDN w:val="0"/>
        <w:adjustRightInd w:val="0"/>
        <w:jc w:val="both"/>
        <w:rPr>
          <w:sz w:val="20"/>
          <w:szCs w:val="20"/>
        </w:rPr>
      </w:pPr>
      <w:r w:rsidRPr="00DB7E7C">
        <w:rPr>
          <w:color w:val="000000"/>
          <w:sz w:val="20"/>
          <w:szCs w:val="20"/>
        </w:rPr>
        <w:t>Cumulative distributions of all securities in 51 countries</w:t>
      </w:r>
      <w:r w:rsidR="00A07752" w:rsidRPr="00DB7E7C">
        <w:rPr>
          <w:color w:val="000000"/>
          <w:sz w:val="20"/>
          <w:szCs w:val="20"/>
        </w:rPr>
        <w:t xml:space="preserve"> are examined in comparison to separate indices at</w:t>
      </w:r>
      <w:r w:rsidRPr="00DB7E7C">
        <w:rPr>
          <w:color w:val="000000"/>
          <w:sz w:val="20"/>
          <w:szCs w:val="20"/>
        </w:rPr>
        <w:t xml:space="preserve"> monthly, semi-annually, and annually investment horizon frequencies. </w:t>
      </w:r>
      <w:r w:rsidR="00A07752" w:rsidRPr="00DB7E7C">
        <w:rPr>
          <w:color w:val="000000"/>
          <w:sz w:val="20"/>
          <w:szCs w:val="20"/>
        </w:rPr>
        <w:t xml:space="preserve">Estimated epsilons are used to determine dominant securities in each country. To estimate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00A07752" w:rsidRPr="00DB7E7C">
        <w:rPr>
          <w:color w:val="000000"/>
          <w:sz w:val="20"/>
          <w:szCs w:val="20"/>
        </w:rPr>
        <w:t xml:space="preserve"> values</w:t>
      </w:r>
      <w:r w:rsidRPr="00DB7E7C">
        <w:rPr>
          <w:color w:val="000000"/>
          <w:sz w:val="20"/>
          <w:szCs w:val="20"/>
        </w:rPr>
        <w:t xml:space="preserve">,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oMath>
      <w:r w:rsidRPr="00DB7E7C">
        <w:rPr>
          <w:color w:val="000000"/>
          <w:sz w:val="20"/>
          <w:szCs w:val="20"/>
        </w:rPr>
        <w:t xml:space="preserve"> as the area between the cumulative distributions when the cumulative distribution of the stock plots above the cumulative distribution of the index it is compared to (V in Figure 1). Similarly, we define </w:t>
      </w:r>
      <m:oMath>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oMath>
      <w:r w:rsidRPr="00DB7E7C">
        <w:rPr>
          <w:color w:val="000000"/>
          <w:sz w:val="20"/>
          <w:szCs w:val="20"/>
        </w:rPr>
        <w:t xml:space="preserve"> as the area between the cumulative distributions when the cumulative distribution of the index plots above the cumulative distribution of the stock (K in Figure 1).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position w:val="-6"/>
          <w:sz w:val="20"/>
          <w:szCs w:val="20"/>
        </w:rPr>
        <w:t xml:space="preserve"> </w:t>
      </w:r>
      <w:r w:rsidRPr="00DB7E7C">
        <w:rPr>
          <w:color w:val="000000"/>
          <w:sz w:val="20"/>
          <w:szCs w:val="20"/>
        </w:rPr>
        <w:t xml:space="preserve">is defined as  </w:t>
      </w:r>
      <m:oMath>
        <m:f>
          <m:fPr>
            <m:type m:val="lin"/>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num>
          <m:den>
            <m:d>
              <m:dPr>
                <m:ctrlPr>
                  <w:rPr>
                    <w:rFonts w:ascii="Cambria Math" w:hAnsi="Cambria Math"/>
                    <w:i/>
                    <w:color w:val="000000"/>
                    <w:sz w:val="20"/>
                    <w:szCs w:val="20"/>
                  </w:rPr>
                </m:ctrlPr>
              </m:dPr>
              <m:e>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2</m:t>
                    </m:r>
                  </m:sub>
                </m:sSub>
              </m:e>
            </m:d>
          </m:den>
        </m:f>
      </m:oMath>
      <w:r w:rsidRPr="00DB7E7C">
        <w:rPr>
          <w:color w:val="000000"/>
          <w:sz w:val="20"/>
          <w:szCs w:val="20"/>
        </w:rPr>
        <w:t>. Panel A and C reports</w:t>
      </w:r>
      <w:r w:rsidR="00A07752" w:rsidRPr="00DB7E7C">
        <w:rPr>
          <w:color w:val="000000"/>
          <w:sz w:val="20"/>
          <w:szCs w:val="20"/>
        </w:rPr>
        <w:t>, in each country,</w:t>
      </w:r>
      <w:r w:rsidRPr="00DB7E7C">
        <w:rPr>
          <w:color w:val="000000"/>
          <w:sz w:val="20"/>
          <w:szCs w:val="20"/>
        </w:rPr>
        <w:t xml:space="preserve"> </w:t>
      </w:r>
      <w:r w:rsidR="00A07752" w:rsidRPr="00DB7E7C">
        <w:rPr>
          <w:color w:val="000000"/>
          <w:sz w:val="20"/>
          <w:szCs w:val="20"/>
        </w:rPr>
        <w:t>the number of securities that dominate the World, World excluding US, Emerging and Country indices at 1-month, 6-month, and 12-month investment horizons. Panel B and D reports the corresponding percentages of the dominant securities.</w:t>
      </w:r>
      <w:r w:rsidR="002E5050" w:rsidRPr="00DB7E7C">
        <w:rPr>
          <w:color w:val="000000"/>
          <w:sz w:val="20"/>
          <w:szCs w:val="20"/>
        </w:rPr>
        <w:t xml:space="preserve"> Panel A and B uses the full sample for each security. Panel C and D uses the sample up to 2008. Light grey rows </w:t>
      </w:r>
      <w:proofErr w:type="gramStart"/>
      <w:r w:rsidR="002E5050" w:rsidRPr="00DB7E7C">
        <w:rPr>
          <w:color w:val="000000"/>
          <w:sz w:val="20"/>
          <w:szCs w:val="20"/>
        </w:rPr>
        <w:t>shows</w:t>
      </w:r>
      <w:proofErr w:type="gramEnd"/>
      <w:r w:rsidR="002E5050" w:rsidRPr="00DB7E7C">
        <w:rPr>
          <w:color w:val="000000"/>
          <w:sz w:val="20"/>
          <w:szCs w:val="20"/>
        </w:rPr>
        <w:t xml:space="preserve"> results for European Monetary Union countries: Austria, Belgium, Finland, France, Germany, Greece, Ireland, Italy, Netherlands, Portugal, and Spain. Dark grey rows are additional three countries which are in EU both not in EMU: Denmark, Sweden, and UK as of 2014.</w:t>
      </w:r>
      <w:r w:rsidR="002E5050" w:rsidRPr="00DB7E7C">
        <w:rPr>
          <w:sz w:val="20"/>
          <w:szCs w:val="20"/>
        </w:rPr>
        <w:t xml:space="preserve"> </w:t>
      </w:r>
    </w:p>
    <w:p w14:paraId="2984EDC3" w14:textId="77777777" w:rsidR="005C6F7B" w:rsidRDefault="005C6F7B" w:rsidP="005C6F7B">
      <w:pPr>
        <w:rPr>
          <w:sz w:val="20"/>
          <w:szCs w:val="20"/>
        </w:rPr>
      </w:pPr>
    </w:p>
    <w:p w14:paraId="7386D286" w14:textId="77777777" w:rsidR="00DB7E7C" w:rsidRDefault="00DB7E7C" w:rsidP="005C6F7B">
      <w:pPr>
        <w:rPr>
          <w:sz w:val="20"/>
          <w:szCs w:val="20"/>
        </w:rPr>
      </w:pPr>
    </w:p>
    <w:p w14:paraId="16476361"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1242"/>
        <w:gridCol w:w="747"/>
        <w:gridCol w:w="675"/>
        <w:gridCol w:w="801"/>
        <w:gridCol w:w="222"/>
        <w:gridCol w:w="747"/>
        <w:gridCol w:w="675"/>
        <w:gridCol w:w="801"/>
        <w:gridCol w:w="222"/>
        <w:gridCol w:w="747"/>
        <w:gridCol w:w="675"/>
        <w:gridCol w:w="801"/>
        <w:gridCol w:w="222"/>
        <w:gridCol w:w="747"/>
        <w:gridCol w:w="675"/>
        <w:gridCol w:w="801"/>
      </w:tblGrid>
      <w:tr w:rsidR="005C6F7B" w:rsidRPr="00DB7E7C" w14:paraId="44FA2056" w14:textId="77777777" w:rsidTr="00460D31">
        <w:trPr>
          <w:trHeight w:val="20"/>
        </w:trPr>
        <w:tc>
          <w:tcPr>
            <w:tcW w:w="5000" w:type="pct"/>
            <w:gridSpan w:val="16"/>
            <w:tcBorders>
              <w:top w:val="nil"/>
              <w:left w:val="nil"/>
              <w:bottom w:val="single" w:sz="12" w:space="0" w:color="auto"/>
              <w:right w:val="nil"/>
            </w:tcBorders>
          </w:tcPr>
          <w:p w14:paraId="6BA21B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Dominant Securities (Full Sample)</w:t>
            </w:r>
          </w:p>
        </w:tc>
      </w:tr>
      <w:tr w:rsidR="005C6F7B" w:rsidRPr="00DB7E7C" w14:paraId="785A7895" w14:textId="77777777" w:rsidTr="00460D31">
        <w:trPr>
          <w:trHeight w:val="20"/>
        </w:trPr>
        <w:tc>
          <w:tcPr>
            <w:tcW w:w="547" w:type="pct"/>
            <w:tcBorders>
              <w:top w:val="nil"/>
              <w:left w:val="single" w:sz="6" w:space="0" w:color="auto"/>
              <w:bottom w:val="nil"/>
              <w:right w:val="single" w:sz="6" w:space="0" w:color="auto"/>
            </w:tcBorders>
          </w:tcPr>
          <w:p w14:paraId="4AB74EB2" w14:textId="77777777" w:rsidR="005C6F7B" w:rsidRPr="00DB7E7C" w:rsidRDefault="005C6F7B" w:rsidP="00460D31">
            <w:pPr>
              <w:autoSpaceDE w:val="0"/>
              <w:autoSpaceDN w:val="0"/>
              <w:adjustRightInd w:val="0"/>
              <w:jc w:val="center"/>
              <w:rPr>
                <w:color w:val="000000"/>
                <w:sz w:val="20"/>
                <w:szCs w:val="20"/>
              </w:rPr>
            </w:pPr>
          </w:p>
        </w:tc>
        <w:tc>
          <w:tcPr>
            <w:tcW w:w="1005" w:type="pct"/>
            <w:gridSpan w:val="3"/>
            <w:tcBorders>
              <w:top w:val="nil"/>
              <w:left w:val="single" w:sz="6" w:space="0" w:color="auto"/>
              <w:bottom w:val="nil"/>
              <w:right w:val="single" w:sz="6" w:space="0" w:color="auto"/>
            </w:tcBorders>
          </w:tcPr>
          <w:p w14:paraId="7552D9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w:t>
            </w:r>
          </w:p>
          <w:p w14:paraId="0660B85C" w14:textId="77777777" w:rsidR="005C6F7B" w:rsidRPr="00DB7E7C" w:rsidRDefault="005C6F7B" w:rsidP="00460D31">
            <w:pPr>
              <w:autoSpaceDE w:val="0"/>
              <w:autoSpaceDN w:val="0"/>
              <w:adjustRightInd w:val="0"/>
              <w:jc w:val="center"/>
              <w:rPr>
                <w:color w:val="000000"/>
                <w:sz w:val="20"/>
                <w:szCs w:val="20"/>
              </w:rPr>
            </w:pPr>
          </w:p>
        </w:tc>
        <w:tc>
          <w:tcPr>
            <w:tcW w:w="106" w:type="pct"/>
            <w:tcBorders>
              <w:top w:val="nil"/>
              <w:left w:val="nil"/>
              <w:bottom w:val="nil"/>
              <w:right w:val="nil"/>
            </w:tcBorders>
          </w:tcPr>
          <w:p w14:paraId="478D4E27" w14:textId="77777777" w:rsidR="005C6F7B" w:rsidRPr="00DB7E7C" w:rsidRDefault="005C6F7B" w:rsidP="00460D31">
            <w:pPr>
              <w:autoSpaceDE w:val="0"/>
              <w:autoSpaceDN w:val="0"/>
              <w:adjustRightInd w:val="0"/>
              <w:jc w:val="center"/>
              <w:rPr>
                <w:color w:val="000000"/>
                <w:sz w:val="20"/>
                <w:szCs w:val="20"/>
              </w:rPr>
            </w:pPr>
          </w:p>
        </w:tc>
        <w:tc>
          <w:tcPr>
            <w:tcW w:w="1005" w:type="pct"/>
            <w:gridSpan w:val="3"/>
            <w:tcBorders>
              <w:top w:val="nil"/>
              <w:left w:val="single" w:sz="6" w:space="0" w:color="auto"/>
              <w:bottom w:val="nil"/>
              <w:right w:val="single" w:sz="6" w:space="0" w:color="auto"/>
            </w:tcBorders>
          </w:tcPr>
          <w:p w14:paraId="12FC18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World-ex-</w:t>
            </w:r>
            <w:proofErr w:type="spellStart"/>
            <w:r w:rsidRPr="00DB7E7C">
              <w:rPr>
                <w:color w:val="000000"/>
                <w:sz w:val="20"/>
                <w:szCs w:val="20"/>
              </w:rPr>
              <w:t>Usa</w:t>
            </w:r>
            <w:proofErr w:type="spellEnd"/>
          </w:p>
        </w:tc>
        <w:tc>
          <w:tcPr>
            <w:tcW w:w="106" w:type="pct"/>
            <w:tcBorders>
              <w:top w:val="nil"/>
              <w:left w:val="nil"/>
              <w:bottom w:val="nil"/>
              <w:right w:val="nil"/>
            </w:tcBorders>
          </w:tcPr>
          <w:p w14:paraId="6C52C94C" w14:textId="77777777" w:rsidR="005C6F7B" w:rsidRPr="00DB7E7C" w:rsidRDefault="005C6F7B" w:rsidP="00460D31">
            <w:pPr>
              <w:autoSpaceDE w:val="0"/>
              <w:autoSpaceDN w:val="0"/>
              <w:adjustRightInd w:val="0"/>
              <w:jc w:val="center"/>
              <w:rPr>
                <w:color w:val="000000"/>
                <w:sz w:val="20"/>
                <w:szCs w:val="20"/>
              </w:rPr>
            </w:pPr>
          </w:p>
        </w:tc>
        <w:tc>
          <w:tcPr>
            <w:tcW w:w="1120" w:type="pct"/>
            <w:gridSpan w:val="3"/>
            <w:tcBorders>
              <w:top w:val="nil"/>
              <w:left w:val="single" w:sz="6" w:space="0" w:color="auto"/>
              <w:bottom w:val="nil"/>
              <w:right w:val="single" w:sz="6" w:space="0" w:color="auto"/>
            </w:tcBorders>
          </w:tcPr>
          <w:p w14:paraId="3F0161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Emerging</w:t>
            </w:r>
          </w:p>
        </w:tc>
        <w:tc>
          <w:tcPr>
            <w:tcW w:w="106" w:type="pct"/>
            <w:tcBorders>
              <w:top w:val="nil"/>
              <w:left w:val="nil"/>
              <w:bottom w:val="nil"/>
              <w:right w:val="nil"/>
            </w:tcBorders>
          </w:tcPr>
          <w:p w14:paraId="3313716A" w14:textId="77777777" w:rsidR="005C6F7B" w:rsidRPr="00DB7E7C" w:rsidRDefault="005C6F7B" w:rsidP="00460D31">
            <w:pPr>
              <w:autoSpaceDE w:val="0"/>
              <w:autoSpaceDN w:val="0"/>
              <w:adjustRightInd w:val="0"/>
              <w:jc w:val="center"/>
              <w:rPr>
                <w:color w:val="000000"/>
                <w:sz w:val="20"/>
                <w:szCs w:val="20"/>
              </w:rPr>
            </w:pPr>
          </w:p>
        </w:tc>
        <w:tc>
          <w:tcPr>
            <w:tcW w:w="1004" w:type="pct"/>
            <w:gridSpan w:val="3"/>
            <w:tcBorders>
              <w:top w:val="nil"/>
              <w:left w:val="single" w:sz="6" w:space="0" w:color="auto"/>
              <w:bottom w:val="nil"/>
              <w:right w:val="single" w:sz="6" w:space="0" w:color="auto"/>
            </w:tcBorders>
          </w:tcPr>
          <w:p w14:paraId="0BF2B0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Country Index</w:t>
            </w:r>
          </w:p>
        </w:tc>
      </w:tr>
      <w:tr w:rsidR="00937656" w:rsidRPr="00DB7E7C" w14:paraId="4006CE48" w14:textId="77777777" w:rsidTr="00460D31">
        <w:trPr>
          <w:trHeight w:val="20"/>
        </w:trPr>
        <w:tc>
          <w:tcPr>
            <w:tcW w:w="547" w:type="pct"/>
            <w:tcBorders>
              <w:top w:val="nil"/>
              <w:left w:val="single" w:sz="6" w:space="0" w:color="auto"/>
              <w:bottom w:val="single" w:sz="6" w:space="0" w:color="auto"/>
              <w:right w:val="single" w:sz="6" w:space="0" w:color="auto"/>
            </w:tcBorders>
          </w:tcPr>
          <w:p w14:paraId="41D0F399"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338" w:type="pct"/>
            <w:tcBorders>
              <w:top w:val="nil"/>
              <w:left w:val="single" w:sz="6" w:space="0" w:color="auto"/>
              <w:bottom w:val="single" w:sz="6" w:space="0" w:color="auto"/>
              <w:right w:val="nil"/>
            </w:tcBorders>
          </w:tcPr>
          <w:p w14:paraId="081E1E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5" w:type="pct"/>
            <w:tcBorders>
              <w:top w:val="nil"/>
              <w:left w:val="nil"/>
              <w:bottom w:val="single" w:sz="6" w:space="0" w:color="auto"/>
              <w:right w:val="nil"/>
            </w:tcBorders>
          </w:tcPr>
          <w:p w14:paraId="0671FC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3" w:type="pct"/>
            <w:tcBorders>
              <w:top w:val="nil"/>
              <w:left w:val="nil"/>
              <w:bottom w:val="single" w:sz="6" w:space="0" w:color="auto"/>
              <w:right w:val="single" w:sz="6" w:space="0" w:color="auto"/>
            </w:tcBorders>
          </w:tcPr>
          <w:p w14:paraId="5DDDA4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1B0D0DE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single" w:sz="6" w:space="0" w:color="auto"/>
              <w:right w:val="nil"/>
            </w:tcBorders>
          </w:tcPr>
          <w:p w14:paraId="5EDA85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5" w:type="pct"/>
            <w:tcBorders>
              <w:top w:val="nil"/>
              <w:left w:val="nil"/>
              <w:bottom w:val="single" w:sz="6" w:space="0" w:color="auto"/>
              <w:right w:val="nil"/>
            </w:tcBorders>
          </w:tcPr>
          <w:p w14:paraId="0044FB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3" w:type="pct"/>
            <w:tcBorders>
              <w:top w:val="nil"/>
              <w:left w:val="nil"/>
              <w:bottom w:val="single" w:sz="6" w:space="0" w:color="auto"/>
              <w:right w:val="single" w:sz="6" w:space="0" w:color="auto"/>
            </w:tcBorders>
          </w:tcPr>
          <w:p w14:paraId="717250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49973046"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single" w:sz="6" w:space="0" w:color="auto"/>
              <w:right w:val="nil"/>
            </w:tcBorders>
          </w:tcPr>
          <w:p w14:paraId="4823BA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5" w:type="pct"/>
            <w:tcBorders>
              <w:top w:val="nil"/>
              <w:left w:val="nil"/>
              <w:bottom w:val="single" w:sz="6" w:space="0" w:color="auto"/>
              <w:right w:val="nil"/>
            </w:tcBorders>
          </w:tcPr>
          <w:p w14:paraId="1DBD89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4" w:type="pct"/>
            <w:tcBorders>
              <w:top w:val="nil"/>
              <w:left w:val="nil"/>
              <w:bottom w:val="single" w:sz="6" w:space="0" w:color="auto"/>
              <w:right w:val="single" w:sz="6" w:space="0" w:color="auto"/>
            </w:tcBorders>
          </w:tcPr>
          <w:p w14:paraId="0B4F75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025865E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single" w:sz="6" w:space="0" w:color="auto"/>
              <w:right w:val="nil"/>
            </w:tcBorders>
          </w:tcPr>
          <w:p w14:paraId="14496B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5" w:type="pct"/>
            <w:tcBorders>
              <w:top w:val="nil"/>
              <w:left w:val="nil"/>
              <w:bottom w:val="single" w:sz="6" w:space="0" w:color="auto"/>
              <w:right w:val="nil"/>
            </w:tcBorders>
          </w:tcPr>
          <w:p w14:paraId="5F9C33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0" w:type="pct"/>
            <w:tcBorders>
              <w:top w:val="nil"/>
              <w:left w:val="nil"/>
              <w:bottom w:val="single" w:sz="6" w:space="0" w:color="auto"/>
              <w:right w:val="single" w:sz="6" w:space="0" w:color="auto"/>
            </w:tcBorders>
          </w:tcPr>
          <w:p w14:paraId="06748B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r>
      <w:tr w:rsidR="00937656" w:rsidRPr="00DB7E7C" w14:paraId="1DCCC4A9" w14:textId="77777777" w:rsidTr="00937656">
        <w:trPr>
          <w:trHeight w:val="313"/>
        </w:trPr>
        <w:tc>
          <w:tcPr>
            <w:tcW w:w="547" w:type="pct"/>
            <w:tcBorders>
              <w:top w:val="single" w:sz="6" w:space="0" w:color="auto"/>
              <w:left w:val="single" w:sz="6" w:space="0" w:color="auto"/>
              <w:bottom w:val="nil"/>
              <w:right w:val="single" w:sz="6" w:space="0" w:color="auto"/>
            </w:tcBorders>
          </w:tcPr>
          <w:p w14:paraId="60247D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338" w:type="pct"/>
            <w:tcBorders>
              <w:top w:val="single" w:sz="6" w:space="0" w:color="auto"/>
              <w:left w:val="single" w:sz="6" w:space="0" w:color="auto"/>
              <w:bottom w:val="nil"/>
              <w:right w:val="nil"/>
            </w:tcBorders>
          </w:tcPr>
          <w:p w14:paraId="72E497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single" w:sz="6" w:space="0" w:color="auto"/>
              <w:left w:val="nil"/>
              <w:bottom w:val="nil"/>
              <w:right w:val="nil"/>
            </w:tcBorders>
          </w:tcPr>
          <w:p w14:paraId="469E62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3" w:type="pct"/>
            <w:tcBorders>
              <w:top w:val="single" w:sz="6" w:space="0" w:color="auto"/>
              <w:left w:val="nil"/>
              <w:bottom w:val="nil"/>
              <w:right w:val="single" w:sz="6" w:space="0" w:color="auto"/>
            </w:tcBorders>
          </w:tcPr>
          <w:p w14:paraId="45314E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106" w:type="pct"/>
            <w:tcBorders>
              <w:top w:val="nil"/>
              <w:left w:val="nil"/>
              <w:bottom w:val="nil"/>
              <w:right w:val="nil"/>
            </w:tcBorders>
          </w:tcPr>
          <w:p w14:paraId="0F95ADC0"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single" w:sz="6" w:space="0" w:color="auto"/>
              <w:left w:val="single" w:sz="6" w:space="0" w:color="auto"/>
              <w:bottom w:val="nil"/>
              <w:right w:val="nil"/>
            </w:tcBorders>
          </w:tcPr>
          <w:p w14:paraId="7C3767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single" w:sz="6" w:space="0" w:color="auto"/>
              <w:left w:val="nil"/>
              <w:bottom w:val="nil"/>
              <w:right w:val="nil"/>
            </w:tcBorders>
          </w:tcPr>
          <w:p w14:paraId="747968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3" w:type="pct"/>
            <w:tcBorders>
              <w:top w:val="single" w:sz="6" w:space="0" w:color="auto"/>
              <w:left w:val="nil"/>
              <w:bottom w:val="nil"/>
              <w:right w:val="single" w:sz="6" w:space="0" w:color="auto"/>
            </w:tcBorders>
          </w:tcPr>
          <w:p w14:paraId="70B5EC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06" w:type="pct"/>
            <w:tcBorders>
              <w:top w:val="nil"/>
              <w:left w:val="nil"/>
              <w:bottom w:val="nil"/>
              <w:right w:val="nil"/>
            </w:tcBorders>
          </w:tcPr>
          <w:p w14:paraId="0E2C3F2E"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single" w:sz="6" w:space="0" w:color="auto"/>
              <w:left w:val="single" w:sz="6" w:space="0" w:color="auto"/>
              <w:bottom w:val="nil"/>
              <w:right w:val="nil"/>
            </w:tcBorders>
          </w:tcPr>
          <w:p w14:paraId="528086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single" w:sz="6" w:space="0" w:color="auto"/>
              <w:left w:val="nil"/>
              <w:bottom w:val="nil"/>
              <w:right w:val="nil"/>
            </w:tcBorders>
          </w:tcPr>
          <w:p w14:paraId="27B79E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64" w:type="pct"/>
            <w:tcBorders>
              <w:top w:val="single" w:sz="6" w:space="0" w:color="auto"/>
              <w:left w:val="nil"/>
              <w:bottom w:val="nil"/>
              <w:right w:val="single" w:sz="6" w:space="0" w:color="auto"/>
            </w:tcBorders>
          </w:tcPr>
          <w:p w14:paraId="4A4694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106" w:type="pct"/>
            <w:tcBorders>
              <w:top w:val="nil"/>
              <w:left w:val="nil"/>
              <w:bottom w:val="nil"/>
              <w:right w:val="nil"/>
            </w:tcBorders>
          </w:tcPr>
          <w:p w14:paraId="10CCC25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single" w:sz="6" w:space="0" w:color="auto"/>
              <w:left w:val="single" w:sz="6" w:space="0" w:color="auto"/>
              <w:bottom w:val="nil"/>
              <w:right w:val="nil"/>
            </w:tcBorders>
          </w:tcPr>
          <w:p w14:paraId="1A4910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single" w:sz="6" w:space="0" w:color="auto"/>
              <w:left w:val="nil"/>
              <w:bottom w:val="nil"/>
              <w:right w:val="nil"/>
            </w:tcBorders>
          </w:tcPr>
          <w:p w14:paraId="001CFA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0" w:type="pct"/>
            <w:tcBorders>
              <w:top w:val="single" w:sz="6" w:space="0" w:color="auto"/>
              <w:left w:val="nil"/>
              <w:bottom w:val="nil"/>
              <w:right w:val="single" w:sz="6" w:space="0" w:color="auto"/>
            </w:tcBorders>
          </w:tcPr>
          <w:p w14:paraId="72B827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r>
      <w:tr w:rsidR="00937656" w:rsidRPr="00DB7E7C" w14:paraId="610CC84D" w14:textId="77777777" w:rsidTr="00460D31">
        <w:trPr>
          <w:trHeight w:val="20"/>
        </w:trPr>
        <w:tc>
          <w:tcPr>
            <w:tcW w:w="547" w:type="pct"/>
            <w:tcBorders>
              <w:top w:val="nil"/>
              <w:left w:val="single" w:sz="6" w:space="0" w:color="auto"/>
              <w:bottom w:val="nil"/>
              <w:right w:val="single" w:sz="6" w:space="0" w:color="auto"/>
            </w:tcBorders>
          </w:tcPr>
          <w:p w14:paraId="53A13D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338" w:type="pct"/>
            <w:tcBorders>
              <w:top w:val="nil"/>
              <w:left w:val="single" w:sz="6" w:space="0" w:color="auto"/>
              <w:bottom w:val="nil"/>
              <w:right w:val="nil"/>
            </w:tcBorders>
          </w:tcPr>
          <w:p w14:paraId="6BB84A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5" w:type="pct"/>
            <w:tcBorders>
              <w:top w:val="nil"/>
              <w:left w:val="nil"/>
              <w:bottom w:val="nil"/>
              <w:right w:val="nil"/>
            </w:tcBorders>
          </w:tcPr>
          <w:p w14:paraId="1810A5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w:t>
            </w:r>
          </w:p>
        </w:tc>
        <w:tc>
          <w:tcPr>
            <w:tcW w:w="363" w:type="pct"/>
            <w:tcBorders>
              <w:top w:val="nil"/>
              <w:left w:val="nil"/>
              <w:bottom w:val="nil"/>
              <w:right w:val="single" w:sz="6" w:space="0" w:color="auto"/>
            </w:tcBorders>
          </w:tcPr>
          <w:p w14:paraId="51A8A0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235</w:t>
            </w:r>
          </w:p>
        </w:tc>
        <w:tc>
          <w:tcPr>
            <w:tcW w:w="106" w:type="pct"/>
            <w:tcBorders>
              <w:top w:val="nil"/>
              <w:left w:val="nil"/>
              <w:bottom w:val="nil"/>
              <w:right w:val="nil"/>
            </w:tcBorders>
          </w:tcPr>
          <w:p w14:paraId="4D22E36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E7C00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05" w:type="pct"/>
            <w:tcBorders>
              <w:top w:val="nil"/>
              <w:left w:val="nil"/>
              <w:bottom w:val="nil"/>
              <w:right w:val="nil"/>
            </w:tcBorders>
          </w:tcPr>
          <w:p w14:paraId="06264D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w:t>
            </w:r>
          </w:p>
        </w:tc>
        <w:tc>
          <w:tcPr>
            <w:tcW w:w="363" w:type="pct"/>
            <w:tcBorders>
              <w:top w:val="nil"/>
              <w:left w:val="nil"/>
              <w:bottom w:val="nil"/>
              <w:right w:val="single" w:sz="6" w:space="0" w:color="auto"/>
            </w:tcBorders>
          </w:tcPr>
          <w:p w14:paraId="066B47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w:t>
            </w:r>
          </w:p>
        </w:tc>
        <w:tc>
          <w:tcPr>
            <w:tcW w:w="106" w:type="pct"/>
            <w:tcBorders>
              <w:top w:val="nil"/>
              <w:left w:val="nil"/>
              <w:bottom w:val="nil"/>
              <w:right w:val="nil"/>
            </w:tcBorders>
          </w:tcPr>
          <w:p w14:paraId="5CA6EF1B"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0B2FCA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05" w:type="pct"/>
            <w:tcBorders>
              <w:top w:val="nil"/>
              <w:left w:val="nil"/>
              <w:bottom w:val="nil"/>
              <w:right w:val="nil"/>
            </w:tcBorders>
          </w:tcPr>
          <w:p w14:paraId="4388EA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w:t>
            </w:r>
          </w:p>
        </w:tc>
        <w:tc>
          <w:tcPr>
            <w:tcW w:w="364" w:type="pct"/>
            <w:tcBorders>
              <w:top w:val="nil"/>
              <w:left w:val="nil"/>
              <w:bottom w:val="nil"/>
              <w:right w:val="single" w:sz="6" w:space="0" w:color="auto"/>
            </w:tcBorders>
          </w:tcPr>
          <w:p w14:paraId="769602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168</w:t>
            </w:r>
          </w:p>
        </w:tc>
        <w:tc>
          <w:tcPr>
            <w:tcW w:w="106" w:type="pct"/>
            <w:tcBorders>
              <w:top w:val="nil"/>
              <w:left w:val="nil"/>
              <w:bottom w:val="nil"/>
              <w:right w:val="nil"/>
            </w:tcBorders>
          </w:tcPr>
          <w:p w14:paraId="73EBF85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EA21E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305" w:type="pct"/>
            <w:tcBorders>
              <w:top w:val="nil"/>
              <w:left w:val="nil"/>
              <w:bottom w:val="nil"/>
              <w:right w:val="nil"/>
            </w:tcBorders>
          </w:tcPr>
          <w:p w14:paraId="6C6F93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w:t>
            </w:r>
          </w:p>
        </w:tc>
        <w:tc>
          <w:tcPr>
            <w:tcW w:w="360" w:type="pct"/>
            <w:tcBorders>
              <w:top w:val="nil"/>
              <w:left w:val="nil"/>
              <w:bottom w:val="nil"/>
              <w:right w:val="single" w:sz="6" w:space="0" w:color="auto"/>
            </w:tcBorders>
          </w:tcPr>
          <w:p w14:paraId="0F8AF6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226</w:t>
            </w:r>
          </w:p>
        </w:tc>
      </w:tr>
      <w:tr w:rsidR="00937656" w:rsidRPr="00DB7E7C" w14:paraId="358AA5B9"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426D0B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338" w:type="pct"/>
            <w:tcBorders>
              <w:top w:val="nil"/>
              <w:left w:val="single" w:sz="6" w:space="0" w:color="auto"/>
              <w:bottom w:val="nil"/>
              <w:right w:val="nil"/>
            </w:tcBorders>
            <w:shd w:val="solid" w:color="C0C0C0" w:fill="auto"/>
          </w:tcPr>
          <w:p w14:paraId="6C5C9C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37FB51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3" w:type="pct"/>
            <w:tcBorders>
              <w:top w:val="nil"/>
              <w:left w:val="nil"/>
              <w:bottom w:val="nil"/>
              <w:right w:val="single" w:sz="6" w:space="0" w:color="auto"/>
            </w:tcBorders>
            <w:shd w:val="solid" w:color="C0C0C0" w:fill="auto"/>
          </w:tcPr>
          <w:p w14:paraId="3F7B65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106" w:type="pct"/>
            <w:tcBorders>
              <w:top w:val="nil"/>
              <w:left w:val="nil"/>
              <w:bottom w:val="nil"/>
              <w:right w:val="nil"/>
            </w:tcBorders>
            <w:shd w:val="solid" w:color="C0C0C0" w:fill="auto"/>
          </w:tcPr>
          <w:p w14:paraId="7BF76EA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5E5D56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shd w:val="solid" w:color="C0C0C0" w:fill="auto"/>
          </w:tcPr>
          <w:p w14:paraId="3DBA6E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3" w:type="pct"/>
            <w:tcBorders>
              <w:top w:val="nil"/>
              <w:left w:val="nil"/>
              <w:bottom w:val="nil"/>
              <w:right w:val="single" w:sz="6" w:space="0" w:color="auto"/>
            </w:tcBorders>
            <w:shd w:val="solid" w:color="C0C0C0" w:fill="auto"/>
          </w:tcPr>
          <w:p w14:paraId="343BD4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06" w:type="pct"/>
            <w:tcBorders>
              <w:top w:val="nil"/>
              <w:left w:val="nil"/>
              <w:bottom w:val="nil"/>
              <w:right w:val="nil"/>
            </w:tcBorders>
            <w:shd w:val="solid" w:color="C0C0C0" w:fill="auto"/>
          </w:tcPr>
          <w:p w14:paraId="765C9F23"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5A51EB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13B3AD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shd w:val="solid" w:color="C0C0C0" w:fill="auto"/>
          </w:tcPr>
          <w:p w14:paraId="6F1924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06" w:type="pct"/>
            <w:tcBorders>
              <w:top w:val="nil"/>
              <w:left w:val="nil"/>
              <w:bottom w:val="nil"/>
              <w:right w:val="nil"/>
            </w:tcBorders>
            <w:shd w:val="solid" w:color="C0C0C0" w:fill="auto"/>
          </w:tcPr>
          <w:p w14:paraId="3299232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37E575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78D927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0" w:type="pct"/>
            <w:tcBorders>
              <w:top w:val="nil"/>
              <w:left w:val="nil"/>
              <w:bottom w:val="nil"/>
              <w:right w:val="single" w:sz="6" w:space="0" w:color="auto"/>
            </w:tcBorders>
            <w:shd w:val="solid" w:color="C0C0C0" w:fill="auto"/>
          </w:tcPr>
          <w:p w14:paraId="3DD528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r>
      <w:tr w:rsidR="00937656" w:rsidRPr="00DB7E7C" w14:paraId="2F52CE7E"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30489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338" w:type="pct"/>
            <w:tcBorders>
              <w:top w:val="nil"/>
              <w:left w:val="single" w:sz="6" w:space="0" w:color="auto"/>
              <w:bottom w:val="nil"/>
              <w:right w:val="nil"/>
            </w:tcBorders>
            <w:shd w:val="solid" w:color="C0C0C0" w:fill="auto"/>
          </w:tcPr>
          <w:p w14:paraId="002DA7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728BC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363" w:type="pct"/>
            <w:tcBorders>
              <w:top w:val="nil"/>
              <w:left w:val="nil"/>
              <w:bottom w:val="nil"/>
              <w:right w:val="single" w:sz="6" w:space="0" w:color="auto"/>
            </w:tcBorders>
            <w:shd w:val="solid" w:color="C0C0C0" w:fill="auto"/>
          </w:tcPr>
          <w:p w14:paraId="76DDEF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w:t>
            </w:r>
          </w:p>
        </w:tc>
        <w:tc>
          <w:tcPr>
            <w:tcW w:w="106" w:type="pct"/>
            <w:tcBorders>
              <w:top w:val="nil"/>
              <w:left w:val="nil"/>
              <w:bottom w:val="nil"/>
              <w:right w:val="nil"/>
            </w:tcBorders>
            <w:shd w:val="solid" w:color="C0C0C0" w:fill="auto"/>
          </w:tcPr>
          <w:p w14:paraId="3B47751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3F6470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05" w:type="pct"/>
            <w:tcBorders>
              <w:top w:val="nil"/>
              <w:left w:val="nil"/>
              <w:bottom w:val="nil"/>
              <w:right w:val="nil"/>
            </w:tcBorders>
            <w:shd w:val="solid" w:color="C0C0C0" w:fill="auto"/>
          </w:tcPr>
          <w:p w14:paraId="0B49AE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c>
          <w:tcPr>
            <w:tcW w:w="363" w:type="pct"/>
            <w:tcBorders>
              <w:top w:val="nil"/>
              <w:left w:val="nil"/>
              <w:bottom w:val="nil"/>
              <w:right w:val="single" w:sz="6" w:space="0" w:color="auto"/>
            </w:tcBorders>
            <w:shd w:val="solid" w:color="C0C0C0" w:fill="auto"/>
          </w:tcPr>
          <w:p w14:paraId="24B3F4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w:t>
            </w:r>
          </w:p>
        </w:tc>
        <w:tc>
          <w:tcPr>
            <w:tcW w:w="106" w:type="pct"/>
            <w:tcBorders>
              <w:top w:val="nil"/>
              <w:left w:val="nil"/>
              <w:bottom w:val="nil"/>
              <w:right w:val="nil"/>
            </w:tcBorders>
            <w:shd w:val="solid" w:color="C0C0C0" w:fill="auto"/>
          </w:tcPr>
          <w:p w14:paraId="26B1886C"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03CB50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C0C0C0" w:fill="auto"/>
          </w:tcPr>
          <w:p w14:paraId="29D86F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4" w:type="pct"/>
            <w:tcBorders>
              <w:top w:val="nil"/>
              <w:left w:val="nil"/>
              <w:bottom w:val="nil"/>
              <w:right w:val="single" w:sz="6" w:space="0" w:color="auto"/>
            </w:tcBorders>
            <w:shd w:val="solid" w:color="C0C0C0" w:fill="auto"/>
          </w:tcPr>
          <w:p w14:paraId="6F4C03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06" w:type="pct"/>
            <w:tcBorders>
              <w:top w:val="nil"/>
              <w:left w:val="nil"/>
              <w:bottom w:val="nil"/>
              <w:right w:val="nil"/>
            </w:tcBorders>
            <w:shd w:val="solid" w:color="C0C0C0" w:fill="auto"/>
          </w:tcPr>
          <w:p w14:paraId="522DB090"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3DDB77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277DA4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0" w:type="pct"/>
            <w:tcBorders>
              <w:top w:val="nil"/>
              <w:left w:val="nil"/>
              <w:bottom w:val="nil"/>
              <w:right w:val="single" w:sz="6" w:space="0" w:color="auto"/>
            </w:tcBorders>
            <w:shd w:val="solid" w:color="C0C0C0" w:fill="auto"/>
          </w:tcPr>
          <w:p w14:paraId="1A183F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r>
      <w:tr w:rsidR="00937656" w:rsidRPr="00DB7E7C" w14:paraId="2354CEBA" w14:textId="77777777" w:rsidTr="00460D31">
        <w:trPr>
          <w:trHeight w:val="20"/>
        </w:trPr>
        <w:tc>
          <w:tcPr>
            <w:tcW w:w="547" w:type="pct"/>
            <w:tcBorders>
              <w:top w:val="nil"/>
              <w:left w:val="single" w:sz="6" w:space="0" w:color="auto"/>
              <w:bottom w:val="nil"/>
              <w:right w:val="single" w:sz="6" w:space="0" w:color="auto"/>
            </w:tcBorders>
          </w:tcPr>
          <w:p w14:paraId="16C889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338" w:type="pct"/>
            <w:tcBorders>
              <w:top w:val="nil"/>
              <w:left w:val="single" w:sz="6" w:space="0" w:color="auto"/>
              <w:bottom w:val="nil"/>
              <w:right w:val="nil"/>
            </w:tcBorders>
          </w:tcPr>
          <w:p w14:paraId="265093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7C3E1D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3" w:type="pct"/>
            <w:tcBorders>
              <w:top w:val="nil"/>
              <w:left w:val="nil"/>
              <w:bottom w:val="nil"/>
              <w:right w:val="single" w:sz="6" w:space="0" w:color="auto"/>
            </w:tcBorders>
          </w:tcPr>
          <w:p w14:paraId="760FE5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106" w:type="pct"/>
            <w:tcBorders>
              <w:top w:val="nil"/>
              <w:left w:val="nil"/>
              <w:bottom w:val="nil"/>
              <w:right w:val="nil"/>
            </w:tcBorders>
          </w:tcPr>
          <w:p w14:paraId="5AEE7F0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A8BD5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318B9F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3" w:type="pct"/>
            <w:tcBorders>
              <w:top w:val="nil"/>
              <w:left w:val="nil"/>
              <w:bottom w:val="nil"/>
              <w:right w:val="single" w:sz="6" w:space="0" w:color="auto"/>
            </w:tcBorders>
          </w:tcPr>
          <w:p w14:paraId="547D08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5BBB2E33"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6E83A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0613C1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4" w:type="pct"/>
            <w:tcBorders>
              <w:top w:val="nil"/>
              <w:left w:val="nil"/>
              <w:bottom w:val="nil"/>
              <w:right w:val="single" w:sz="6" w:space="0" w:color="auto"/>
            </w:tcBorders>
          </w:tcPr>
          <w:p w14:paraId="3EF227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6AF2C1A8"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DFC2E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5" w:type="pct"/>
            <w:tcBorders>
              <w:top w:val="nil"/>
              <w:left w:val="nil"/>
              <w:bottom w:val="nil"/>
              <w:right w:val="nil"/>
            </w:tcBorders>
          </w:tcPr>
          <w:p w14:paraId="4EA260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60" w:type="pct"/>
            <w:tcBorders>
              <w:top w:val="nil"/>
              <w:left w:val="nil"/>
              <w:bottom w:val="nil"/>
              <w:right w:val="single" w:sz="6" w:space="0" w:color="auto"/>
            </w:tcBorders>
          </w:tcPr>
          <w:p w14:paraId="466171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r>
      <w:tr w:rsidR="00937656" w:rsidRPr="00DB7E7C" w14:paraId="6BF7F8DB" w14:textId="77777777" w:rsidTr="00460D31">
        <w:trPr>
          <w:trHeight w:val="20"/>
        </w:trPr>
        <w:tc>
          <w:tcPr>
            <w:tcW w:w="547" w:type="pct"/>
            <w:tcBorders>
              <w:top w:val="nil"/>
              <w:left w:val="single" w:sz="6" w:space="0" w:color="auto"/>
              <w:bottom w:val="nil"/>
              <w:right w:val="single" w:sz="6" w:space="0" w:color="auto"/>
            </w:tcBorders>
          </w:tcPr>
          <w:p w14:paraId="078B8D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338" w:type="pct"/>
            <w:tcBorders>
              <w:top w:val="nil"/>
              <w:left w:val="single" w:sz="6" w:space="0" w:color="auto"/>
              <w:bottom w:val="nil"/>
              <w:right w:val="nil"/>
            </w:tcBorders>
          </w:tcPr>
          <w:p w14:paraId="0FBEC4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5" w:type="pct"/>
            <w:tcBorders>
              <w:top w:val="nil"/>
              <w:left w:val="nil"/>
              <w:bottom w:val="nil"/>
              <w:right w:val="nil"/>
            </w:tcBorders>
          </w:tcPr>
          <w:p w14:paraId="2478EA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144</w:t>
            </w:r>
          </w:p>
        </w:tc>
        <w:tc>
          <w:tcPr>
            <w:tcW w:w="363" w:type="pct"/>
            <w:tcBorders>
              <w:top w:val="nil"/>
              <w:left w:val="nil"/>
              <w:bottom w:val="nil"/>
              <w:right w:val="single" w:sz="6" w:space="0" w:color="auto"/>
            </w:tcBorders>
          </w:tcPr>
          <w:p w14:paraId="4DBBEB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278</w:t>
            </w:r>
          </w:p>
        </w:tc>
        <w:tc>
          <w:tcPr>
            <w:tcW w:w="106" w:type="pct"/>
            <w:tcBorders>
              <w:top w:val="nil"/>
              <w:left w:val="nil"/>
              <w:bottom w:val="nil"/>
              <w:right w:val="nil"/>
            </w:tcBorders>
          </w:tcPr>
          <w:p w14:paraId="3D41C2D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EDC09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05" w:type="pct"/>
            <w:tcBorders>
              <w:top w:val="nil"/>
              <w:left w:val="nil"/>
              <w:bottom w:val="nil"/>
              <w:right w:val="nil"/>
            </w:tcBorders>
          </w:tcPr>
          <w:p w14:paraId="7A6AD5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w:t>
            </w:r>
          </w:p>
        </w:tc>
        <w:tc>
          <w:tcPr>
            <w:tcW w:w="363" w:type="pct"/>
            <w:tcBorders>
              <w:top w:val="nil"/>
              <w:left w:val="nil"/>
              <w:bottom w:val="nil"/>
              <w:right w:val="single" w:sz="6" w:space="0" w:color="auto"/>
            </w:tcBorders>
          </w:tcPr>
          <w:p w14:paraId="6F8CC8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343</w:t>
            </w:r>
          </w:p>
        </w:tc>
        <w:tc>
          <w:tcPr>
            <w:tcW w:w="106" w:type="pct"/>
            <w:tcBorders>
              <w:top w:val="nil"/>
              <w:left w:val="nil"/>
              <w:bottom w:val="nil"/>
              <w:right w:val="nil"/>
            </w:tcBorders>
          </w:tcPr>
          <w:p w14:paraId="06E236DF"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F5FAE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w:t>
            </w:r>
          </w:p>
        </w:tc>
        <w:tc>
          <w:tcPr>
            <w:tcW w:w="305" w:type="pct"/>
            <w:tcBorders>
              <w:top w:val="nil"/>
              <w:left w:val="nil"/>
              <w:bottom w:val="nil"/>
              <w:right w:val="nil"/>
            </w:tcBorders>
          </w:tcPr>
          <w:p w14:paraId="04B271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w:t>
            </w:r>
          </w:p>
        </w:tc>
        <w:tc>
          <w:tcPr>
            <w:tcW w:w="364" w:type="pct"/>
            <w:tcBorders>
              <w:top w:val="nil"/>
              <w:left w:val="nil"/>
              <w:bottom w:val="nil"/>
              <w:right w:val="single" w:sz="6" w:space="0" w:color="auto"/>
            </w:tcBorders>
          </w:tcPr>
          <w:p w14:paraId="4CB510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182</w:t>
            </w:r>
          </w:p>
        </w:tc>
        <w:tc>
          <w:tcPr>
            <w:tcW w:w="106" w:type="pct"/>
            <w:tcBorders>
              <w:top w:val="nil"/>
              <w:left w:val="nil"/>
              <w:bottom w:val="nil"/>
              <w:right w:val="nil"/>
            </w:tcBorders>
          </w:tcPr>
          <w:p w14:paraId="5949ABE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A5552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05" w:type="pct"/>
            <w:tcBorders>
              <w:top w:val="nil"/>
              <w:left w:val="nil"/>
              <w:bottom w:val="nil"/>
              <w:right w:val="nil"/>
            </w:tcBorders>
          </w:tcPr>
          <w:p w14:paraId="36461E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w:t>
            </w:r>
          </w:p>
        </w:tc>
        <w:tc>
          <w:tcPr>
            <w:tcW w:w="360" w:type="pct"/>
            <w:tcBorders>
              <w:top w:val="nil"/>
              <w:left w:val="nil"/>
              <w:bottom w:val="nil"/>
              <w:right w:val="single" w:sz="6" w:space="0" w:color="auto"/>
            </w:tcBorders>
          </w:tcPr>
          <w:p w14:paraId="3B05E3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w:t>
            </w:r>
          </w:p>
        </w:tc>
      </w:tr>
      <w:tr w:rsidR="00937656" w:rsidRPr="00DB7E7C" w14:paraId="60FB7154" w14:textId="77777777" w:rsidTr="00460D31">
        <w:trPr>
          <w:trHeight w:val="20"/>
        </w:trPr>
        <w:tc>
          <w:tcPr>
            <w:tcW w:w="547" w:type="pct"/>
            <w:tcBorders>
              <w:top w:val="nil"/>
              <w:left w:val="single" w:sz="6" w:space="0" w:color="auto"/>
              <w:bottom w:val="nil"/>
              <w:right w:val="single" w:sz="6" w:space="0" w:color="auto"/>
            </w:tcBorders>
          </w:tcPr>
          <w:p w14:paraId="2312D8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338" w:type="pct"/>
            <w:tcBorders>
              <w:top w:val="nil"/>
              <w:left w:val="single" w:sz="6" w:space="0" w:color="auto"/>
              <w:bottom w:val="nil"/>
              <w:right w:val="nil"/>
            </w:tcBorders>
          </w:tcPr>
          <w:p w14:paraId="25150C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339972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3" w:type="pct"/>
            <w:tcBorders>
              <w:top w:val="nil"/>
              <w:left w:val="nil"/>
              <w:bottom w:val="nil"/>
              <w:right w:val="single" w:sz="6" w:space="0" w:color="auto"/>
            </w:tcBorders>
          </w:tcPr>
          <w:p w14:paraId="20CCC0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06" w:type="pct"/>
            <w:tcBorders>
              <w:top w:val="nil"/>
              <w:left w:val="nil"/>
              <w:bottom w:val="nil"/>
              <w:right w:val="nil"/>
            </w:tcBorders>
          </w:tcPr>
          <w:p w14:paraId="6A00CAB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B6D59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5" w:type="pct"/>
            <w:tcBorders>
              <w:top w:val="nil"/>
              <w:left w:val="nil"/>
              <w:bottom w:val="nil"/>
              <w:right w:val="nil"/>
            </w:tcBorders>
          </w:tcPr>
          <w:p w14:paraId="6CFDEC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363" w:type="pct"/>
            <w:tcBorders>
              <w:top w:val="nil"/>
              <w:left w:val="nil"/>
              <w:bottom w:val="nil"/>
              <w:right w:val="single" w:sz="6" w:space="0" w:color="auto"/>
            </w:tcBorders>
          </w:tcPr>
          <w:p w14:paraId="645E9E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c>
          <w:tcPr>
            <w:tcW w:w="106" w:type="pct"/>
            <w:tcBorders>
              <w:top w:val="nil"/>
              <w:left w:val="nil"/>
              <w:bottom w:val="nil"/>
              <w:right w:val="nil"/>
            </w:tcBorders>
          </w:tcPr>
          <w:p w14:paraId="1D041EC1"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421C83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5ADEE7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346F45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06" w:type="pct"/>
            <w:tcBorders>
              <w:top w:val="nil"/>
              <w:left w:val="nil"/>
              <w:bottom w:val="nil"/>
              <w:right w:val="nil"/>
            </w:tcBorders>
          </w:tcPr>
          <w:p w14:paraId="2BB878D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5F015C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5251E5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0" w:type="pct"/>
            <w:tcBorders>
              <w:top w:val="nil"/>
              <w:left w:val="nil"/>
              <w:bottom w:val="nil"/>
              <w:right w:val="single" w:sz="6" w:space="0" w:color="auto"/>
            </w:tcBorders>
          </w:tcPr>
          <w:p w14:paraId="2AECFE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r>
      <w:tr w:rsidR="00937656" w:rsidRPr="00DB7E7C" w14:paraId="053FD1F2" w14:textId="77777777" w:rsidTr="00460D31">
        <w:trPr>
          <w:trHeight w:val="20"/>
        </w:trPr>
        <w:tc>
          <w:tcPr>
            <w:tcW w:w="547" w:type="pct"/>
            <w:tcBorders>
              <w:top w:val="nil"/>
              <w:left w:val="single" w:sz="6" w:space="0" w:color="auto"/>
              <w:bottom w:val="nil"/>
              <w:right w:val="single" w:sz="6" w:space="0" w:color="auto"/>
            </w:tcBorders>
          </w:tcPr>
          <w:p w14:paraId="293791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338" w:type="pct"/>
            <w:tcBorders>
              <w:top w:val="nil"/>
              <w:left w:val="single" w:sz="6" w:space="0" w:color="auto"/>
              <w:bottom w:val="nil"/>
              <w:right w:val="nil"/>
            </w:tcBorders>
          </w:tcPr>
          <w:p w14:paraId="53C4DB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22DF1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w:t>
            </w:r>
          </w:p>
        </w:tc>
        <w:tc>
          <w:tcPr>
            <w:tcW w:w="363" w:type="pct"/>
            <w:tcBorders>
              <w:top w:val="nil"/>
              <w:left w:val="nil"/>
              <w:bottom w:val="nil"/>
              <w:right w:val="single" w:sz="6" w:space="0" w:color="auto"/>
            </w:tcBorders>
          </w:tcPr>
          <w:p w14:paraId="77992B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w:t>
            </w:r>
          </w:p>
        </w:tc>
        <w:tc>
          <w:tcPr>
            <w:tcW w:w="106" w:type="pct"/>
            <w:tcBorders>
              <w:top w:val="nil"/>
              <w:left w:val="nil"/>
              <w:bottom w:val="nil"/>
              <w:right w:val="nil"/>
            </w:tcBorders>
          </w:tcPr>
          <w:p w14:paraId="4A2E850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5B292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5EB65E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188</w:t>
            </w:r>
          </w:p>
        </w:tc>
        <w:tc>
          <w:tcPr>
            <w:tcW w:w="363" w:type="pct"/>
            <w:tcBorders>
              <w:top w:val="nil"/>
              <w:left w:val="nil"/>
              <w:bottom w:val="nil"/>
              <w:right w:val="single" w:sz="6" w:space="0" w:color="auto"/>
            </w:tcBorders>
          </w:tcPr>
          <w:p w14:paraId="155405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342</w:t>
            </w:r>
          </w:p>
        </w:tc>
        <w:tc>
          <w:tcPr>
            <w:tcW w:w="106" w:type="pct"/>
            <w:tcBorders>
              <w:top w:val="nil"/>
              <w:left w:val="nil"/>
              <w:bottom w:val="nil"/>
              <w:right w:val="nil"/>
            </w:tcBorders>
          </w:tcPr>
          <w:p w14:paraId="5366D7A1"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B6B25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5" w:type="pct"/>
            <w:tcBorders>
              <w:top w:val="nil"/>
              <w:left w:val="nil"/>
              <w:bottom w:val="nil"/>
              <w:right w:val="nil"/>
            </w:tcBorders>
          </w:tcPr>
          <w:p w14:paraId="4890AC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302</w:t>
            </w:r>
          </w:p>
        </w:tc>
        <w:tc>
          <w:tcPr>
            <w:tcW w:w="364" w:type="pct"/>
            <w:tcBorders>
              <w:top w:val="nil"/>
              <w:left w:val="nil"/>
              <w:bottom w:val="nil"/>
              <w:right w:val="single" w:sz="6" w:space="0" w:color="auto"/>
            </w:tcBorders>
          </w:tcPr>
          <w:p w14:paraId="71497B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w:t>
            </w:r>
          </w:p>
        </w:tc>
        <w:tc>
          <w:tcPr>
            <w:tcW w:w="106" w:type="pct"/>
            <w:tcBorders>
              <w:top w:val="nil"/>
              <w:left w:val="nil"/>
              <w:bottom w:val="nil"/>
              <w:right w:val="nil"/>
            </w:tcBorders>
          </w:tcPr>
          <w:p w14:paraId="2B269272"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1CCEA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05" w:type="pct"/>
            <w:tcBorders>
              <w:top w:val="nil"/>
              <w:left w:val="nil"/>
              <w:bottom w:val="nil"/>
              <w:right w:val="nil"/>
            </w:tcBorders>
          </w:tcPr>
          <w:p w14:paraId="2D5B1D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216</w:t>
            </w:r>
          </w:p>
        </w:tc>
        <w:tc>
          <w:tcPr>
            <w:tcW w:w="360" w:type="pct"/>
            <w:tcBorders>
              <w:top w:val="nil"/>
              <w:left w:val="nil"/>
              <w:bottom w:val="nil"/>
              <w:right w:val="single" w:sz="6" w:space="0" w:color="auto"/>
            </w:tcBorders>
          </w:tcPr>
          <w:p w14:paraId="1B78D2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352</w:t>
            </w:r>
          </w:p>
        </w:tc>
      </w:tr>
      <w:tr w:rsidR="00937656" w:rsidRPr="00DB7E7C" w14:paraId="02FC1BE8" w14:textId="77777777" w:rsidTr="00460D31">
        <w:trPr>
          <w:trHeight w:val="20"/>
        </w:trPr>
        <w:tc>
          <w:tcPr>
            <w:tcW w:w="547" w:type="pct"/>
            <w:tcBorders>
              <w:top w:val="nil"/>
              <w:left w:val="single" w:sz="6" w:space="0" w:color="auto"/>
              <w:bottom w:val="nil"/>
              <w:right w:val="single" w:sz="6" w:space="0" w:color="auto"/>
            </w:tcBorders>
          </w:tcPr>
          <w:p w14:paraId="7C65E5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338" w:type="pct"/>
            <w:tcBorders>
              <w:top w:val="nil"/>
              <w:left w:val="single" w:sz="6" w:space="0" w:color="auto"/>
              <w:bottom w:val="nil"/>
              <w:right w:val="nil"/>
            </w:tcBorders>
          </w:tcPr>
          <w:p w14:paraId="6C1740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531540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3" w:type="pct"/>
            <w:tcBorders>
              <w:top w:val="nil"/>
              <w:left w:val="nil"/>
              <w:bottom w:val="nil"/>
              <w:right w:val="single" w:sz="6" w:space="0" w:color="auto"/>
            </w:tcBorders>
          </w:tcPr>
          <w:p w14:paraId="714F23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106" w:type="pct"/>
            <w:tcBorders>
              <w:top w:val="nil"/>
              <w:left w:val="nil"/>
              <w:bottom w:val="nil"/>
              <w:right w:val="nil"/>
            </w:tcBorders>
          </w:tcPr>
          <w:p w14:paraId="041A8B2A"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9596F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471CFF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63" w:type="pct"/>
            <w:tcBorders>
              <w:top w:val="nil"/>
              <w:left w:val="nil"/>
              <w:bottom w:val="nil"/>
              <w:right w:val="single" w:sz="6" w:space="0" w:color="auto"/>
            </w:tcBorders>
          </w:tcPr>
          <w:p w14:paraId="3E7A4E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106" w:type="pct"/>
            <w:tcBorders>
              <w:top w:val="nil"/>
              <w:left w:val="nil"/>
              <w:bottom w:val="nil"/>
              <w:right w:val="nil"/>
            </w:tcBorders>
          </w:tcPr>
          <w:p w14:paraId="7510AA26"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1B5C6F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443A49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tcPr>
          <w:p w14:paraId="0B2AD2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06" w:type="pct"/>
            <w:tcBorders>
              <w:top w:val="nil"/>
              <w:left w:val="nil"/>
              <w:bottom w:val="nil"/>
              <w:right w:val="nil"/>
            </w:tcBorders>
          </w:tcPr>
          <w:p w14:paraId="04D7EE2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6AD905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22C307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0" w:type="pct"/>
            <w:tcBorders>
              <w:top w:val="nil"/>
              <w:left w:val="nil"/>
              <w:bottom w:val="nil"/>
              <w:right w:val="single" w:sz="6" w:space="0" w:color="auto"/>
            </w:tcBorders>
          </w:tcPr>
          <w:p w14:paraId="2F0236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r>
      <w:tr w:rsidR="00937656" w:rsidRPr="00DB7E7C" w14:paraId="42CE9589" w14:textId="77777777" w:rsidTr="00460D31">
        <w:trPr>
          <w:trHeight w:val="20"/>
        </w:trPr>
        <w:tc>
          <w:tcPr>
            <w:tcW w:w="547" w:type="pct"/>
            <w:tcBorders>
              <w:top w:val="nil"/>
              <w:left w:val="single" w:sz="6" w:space="0" w:color="auto"/>
              <w:bottom w:val="nil"/>
              <w:right w:val="single" w:sz="6" w:space="0" w:color="auto"/>
            </w:tcBorders>
          </w:tcPr>
          <w:p w14:paraId="1CC73B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338" w:type="pct"/>
            <w:tcBorders>
              <w:top w:val="nil"/>
              <w:left w:val="single" w:sz="6" w:space="0" w:color="auto"/>
              <w:bottom w:val="nil"/>
              <w:right w:val="nil"/>
            </w:tcBorders>
          </w:tcPr>
          <w:p w14:paraId="224EA5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3E1E08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3" w:type="pct"/>
            <w:tcBorders>
              <w:top w:val="nil"/>
              <w:left w:val="nil"/>
              <w:bottom w:val="nil"/>
              <w:right w:val="single" w:sz="6" w:space="0" w:color="auto"/>
            </w:tcBorders>
          </w:tcPr>
          <w:p w14:paraId="212BE8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06" w:type="pct"/>
            <w:tcBorders>
              <w:top w:val="nil"/>
              <w:left w:val="nil"/>
              <w:bottom w:val="nil"/>
              <w:right w:val="nil"/>
            </w:tcBorders>
          </w:tcPr>
          <w:p w14:paraId="2C7349A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5DDCF4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009D40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3" w:type="pct"/>
            <w:tcBorders>
              <w:top w:val="nil"/>
              <w:left w:val="nil"/>
              <w:bottom w:val="nil"/>
              <w:right w:val="single" w:sz="6" w:space="0" w:color="auto"/>
            </w:tcBorders>
          </w:tcPr>
          <w:p w14:paraId="2BD07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06" w:type="pct"/>
            <w:tcBorders>
              <w:top w:val="nil"/>
              <w:left w:val="nil"/>
              <w:bottom w:val="nil"/>
              <w:right w:val="nil"/>
            </w:tcBorders>
          </w:tcPr>
          <w:p w14:paraId="776B555E"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6BB6DE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619183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64" w:type="pct"/>
            <w:tcBorders>
              <w:top w:val="nil"/>
              <w:left w:val="nil"/>
              <w:bottom w:val="nil"/>
              <w:right w:val="single" w:sz="6" w:space="0" w:color="auto"/>
            </w:tcBorders>
          </w:tcPr>
          <w:p w14:paraId="267677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106" w:type="pct"/>
            <w:tcBorders>
              <w:top w:val="nil"/>
              <w:left w:val="nil"/>
              <w:bottom w:val="nil"/>
              <w:right w:val="nil"/>
            </w:tcBorders>
          </w:tcPr>
          <w:p w14:paraId="29C494D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58FA9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236249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60" w:type="pct"/>
            <w:tcBorders>
              <w:top w:val="nil"/>
              <w:left w:val="nil"/>
              <w:bottom w:val="nil"/>
              <w:right w:val="single" w:sz="6" w:space="0" w:color="auto"/>
            </w:tcBorders>
          </w:tcPr>
          <w:p w14:paraId="0CAF79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r>
      <w:tr w:rsidR="00937656" w:rsidRPr="00DB7E7C" w14:paraId="2D057380"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0A4B72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338" w:type="pct"/>
            <w:tcBorders>
              <w:top w:val="nil"/>
              <w:left w:val="single" w:sz="6" w:space="0" w:color="auto"/>
              <w:bottom w:val="nil"/>
              <w:right w:val="nil"/>
            </w:tcBorders>
            <w:shd w:val="solid" w:color="969696" w:fill="auto"/>
          </w:tcPr>
          <w:p w14:paraId="0B7748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969696" w:fill="auto"/>
          </w:tcPr>
          <w:p w14:paraId="7A12C0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3" w:type="pct"/>
            <w:tcBorders>
              <w:top w:val="nil"/>
              <w:left w:val="nil"/>
              <w:bottom w:val="nil"/>
              <w:right w:val="single" w:sz="6" w:space="0" w:color="auto"/>
            </w:tcBorders>
            <w:shd w:val="solid" w:color="969696" w:fill="auto"/>
          </w:tcPr>
          <w:p w14:paraId="3C799D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106" w:type="pct"/>
            <w:tcBorders>
              <w:top w:val="nil"/>
              <w:left w:val="nil"/>
              <w:bottom w:val="nil"/>
              <w:right w:val="nil"/>
            </w:tcBorders>
            <w:shd w:val="solid" w:color="969696" w:fill="auto"/>
          </w:tcPr>
          <w:p w14:paraId="2092AB3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35C041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shd w:val="solid" w:color="969696" w:fill="auto"/>
          </w:tcPr>
          <w:p w14:paraId="2B91BC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63" w:type="pct"/>
            <w:tcBorders>
              <w:top w:val="nil"/>
              <w:left w:val="nil"/>
              <w:bottom w:val="nil"/>
              <w:right w:val="single" w:sz="6" w:space="0" w:color="auto"/>
            </w:tcBorders>
            <w:shd w:val="solid" w:color="969696" w:fill="auto"/>
          </w:tcPr>
          <w:p w14:paraId="10EE1B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106" w:type="pct"/>
            <w:tcBorders>
              <w:top w:val="nil"/>
              <w:left w:val="nil"/>
              <w:bottom w:val="nil"/>
              <w:right w:val="nil"/>
            </w:tcBorders>
            <w:shd w:val="solid" w:color="969696" w:fill="auto"/>
          </w:tcPr>
          <w:p w14:paraId="19911E8A"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969696" w:fill="auto"/>
          </w:tcPr>
          <w:p w14:paraId="6F4D52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969696" w:fill="auto"/>
          </w:tcPr>
          <w:p w14:paraId="047309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shd w:val="solid" w:color="969696" w:fill="auto"/>
          </w:tcPr>
          <w:p w14:paraId="4C4C67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06" w:type="pct"/>
            <w:tcBorders>
              <w:top w:val="nil"/>
              <w:left w:val="nil"/>
              <w:bottom w:val="nil"/>
              <w:right w:val="nil"/>
            </w:tcBorders>
            <w:shd w:val="solid" w:color="969696" w:fill="auto"/>
          </w:tcPr>
          <w:p w14:paraId="2A3BB02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4EE0FB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969696" w:fill="auto"/>
          </w:tcPr>
          <w:p w14:paraId="282397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0" w:type="pct"/>
            <w:tcBorders>
              <w:top w:val="nil"/>
              <w:left w:val="nil"/>
              <w:bottom w:val="nil"/>
              <w:right w:val="single" w:sz="6" w:space="0" w:color="auto"/>
            </w:tcBorders>
            <w:shd w:val="solid" w:color="969696" w:fill="auto"/>
          </w:tcPr>
          <w:p w14:paraId="7877F5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r>
      <w:tr w:rsidR="00937656" w:rsidRPr="00DB7E7C" w14:paraId="28730157" w14:textId="77777777" w:rsidTr="00460D31">
        <w:trPr>
          <w:trHeight w:val="20"/>
        </w:trPr>
        <w:tc>
          <w:tcPr>
            <w:tcW w:w="547" w:type="pct"/>
            <w:tcBorders>
              <w:top w:val="nil"/>
              <w:left w:val="single" w:sz="6" w:space="0" w:color="auto"/>
              <w:bottom w:val="nil"/>
              <w:right w:val="single" w:sz="6" w:space="0" w:color="auto"/>
            </w:tcBorders>
          </w:tcPr>
          <w:p w14:paraId="452CB9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338" w:type="pct"/>
            <w:tcBorders>
              <w:top w:val="nil"/>
              <w:left w:val="single" w:sz="6" w:space="0" w:color="auto"/>
              <w:bottom w:val="nil"/>
              <w:right w:val="nil"/>
            </w:tcBorders>
          </w:tcPr>
          <w:p w14:paraId="5FC834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1E9523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3" w:type="pct"/>
            <w:tcBorders>
              <w:top w:val="nil"/>
              <w:left w:val="nil"/>
              <w:bottom w:val="nil"/>
              <w:right w:val="single" w:sz="6" w:space="0" w:color="auto"/>
            </w:tcBorders>
          </w:tcPr>
          <w:p w14:paraId="5A8184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06" w:type="pct"/>
            <w:tcBorders>
              <w:top w:val="nil"/>
              <w:left w:val="nil"/>
              <w:bottom w:val="nil"/>
              <w:right w:val="nil"/>
            </w:tcBorders>
          </w:tcPr>
          <w:p w14:paraId="35BC908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E0070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11DECA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3" w:type="pct"/>
            <w:tcBorders>
              <w:top w:val="nil"/>
              <w:left w:val="nil"/>
              <w:bottom w:val="nil"/>
              <w:right w:val="single" w:sz="6" w:space="0" w:color="auto"/>
            </w:tcBorders>
          </w:tcPr>
          <w:p w14:paraId="2AF917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106" w:type="pct"/>
            <w:tcBorders>
              <w:top w:val="nil"/>
              <w:left w:val="nil"/>
              <w:bottom w:val="nil"/>
              <w:right w:val="nil"/>
            </w:tcBorders>
          </w:tcPr>
          <w:p w14:paraId="30FFDDFC"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62F3CD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3E1D00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79B0CA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06" w:type="pct"/>
            <w:tcBorders>
              <w:top w:val="nil"/>
              <w:left w:val="nil"/>
              <w:bottom w:val="nil"/>
              <w:right w:val="nil"/>
            </w:tcBorders>
          </w:tcPr>
          <w:p w14:paraId="0E42C00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1CD14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23A0CA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60" w:type="pct"/>
            <w:tcBorders>
              <w:top w:val="nil"/>
              <w:left w:val="nil"/>
              <w:bottom w:val="nil"/>
              <w:right w:val="single" w:sz="6" w:space="0" w:color="auto"/>
            </w:tcBorders>
          </w:tcPr>
          <w:p w14:paraId="6A8C6E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r>
      <w:tr w:rsidR="00937656" w:rsidRPr="00DB7E7C" w14:paraId="5E036C5E"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5F071D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338" w:type="pct"/>
            <w:tcBorders>
              <w:top w:val="nil"/>
              <w:left w:val="single" w:sz="6" w:space="0" w:color="auto"/>
              <w:bottom w:val="nil"/>
              <w:right w:val="nil"/>
            </w:tcBorders>
            <w:shd w:val="solid" w:color="C0C0C0" w:fill="auto"/>
          </w:tcPr>
          <w:p w14:paraId="2EFEE3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036EBB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3" w:type="pct"/>
            <w:tcBorders>
              <w:top w:val="nil"/>
              <w:left w:val="nil"/>
              <w:bottom w:val="nil"/>
              <w:right w:val="single" w:sz="6" w:space="0" w:color="auto"/>
            </w:tcBorders>
            <w:shd w:val="solid" w:color="C0C0C0" w:fill="auto"/>
          </w:tcPr>
          <w:p w14:paraId="4A1DEE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06" w:type="pct"/>
            <w:tcBorders>
              <w:top w:val="nil"/>
              <w:left w:val="nil"/>
              <w:bottom w:val="nil"/>
              <w:right w:val="nil"/>
            </w:tcBorders>
            <w:shd w:val="solid" w:color="C0C0C0" w:fill="auto"/>
          </w:tcPr>
          <w:p w14:paraId="7964111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0EF006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292FAB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3" w:type="pct"/>
            <w:tcBorders>
              <w:top w:val="nil"/>
              <w:left w:val="nil"/>
              <w:bottom w:val="nil"/>
              <w:right w:val="single" w:sz="6" w:space="0" w:color="auto"/>
            </w:tcBorders>
            <w:shd w:val="solid" w:color="C0C0C0" w:fill="auto"/>
          </w:tcPr>
          <w:p w14:paraId="24C944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106" w:type="pct"/>
            <w:tcBorders>
              <w:top w:val="nil"/>
              <w:left w:val="nil"/>
              <w:bottom w:val="nil"/>
              <w:right w:val="nil"/>
            </w:tcBorders>
            <w:shd w:val="solid" w:color="C0C0C0" w:fill="auto"/>
          </w:tcPr>
          <w:p w14:paraId="5855368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58194E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5DDBE7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shd w:val="solid" w:color="C0C0C0" w:fill="auto"/>
          </w:tcPr>
          <w:p w14:paraId="584B57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06" w:type="pct"/>
            <w:tcBorders>
              <w:top w:val="nil"/>
              <w:left w:val="nil"/>
              <w:bottom w:val="nil"/>
              <w:right w:val="nil"/>
            </w:tcBorders>
            <w:shd w:val="solid" w:color="C0C0C0" w:fill="auto"/>
          </w:tcPr>
          <w:p w14:paraId="5D5B89B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1BBE6E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73A788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0" w:type="pct"/>
            <w:tcBorders>
              <w:top w:val="nil"/>
              <w:left w:val="nil"/>
              <w:bottom w:val="nil"/>
              <w:right w:val="single" w:sz="6" w:space="0" w:color="auto"/>
            </w:tcBorders>
            <w:shd w:val="solid" w:color="C0C0C0" w:fill="auto"/>
          </w:tcPr>
          <w:p w14:paraId="7D3B10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r>
      <w:tr w:rsidR="00937656" w:rsidRPr="00DB7E7C" w14:paraId="612A50BC"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446129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338" w:type="pct"/>
            <w:tcBorders>
              <w:top w:val="nil"/>
              <w:left w:val="single" w:sz="6" w:space="0" w:color="auto"/>
              <w:bottom w:val="nil"/>
              <w:right w:val="nil"/>
            </w:tcBorders>
            <w:shd w:val="solid" w:color="C0C0C0" w:fill="auto"/>
          </w:tcPr>
          <w:p w14:paraId="5E90DE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5" w:type="pct"/>
            <w:tcBorders>
              <w:top w:val="nil"/>
              <w:left w:val="nil"/>
              <w:bottom w:val="nil"/>
              <w:right w:val="nil"/>
            </w:tcBorders>
            <w:shd w:val="solid" w:color="C0C0C0" w:fill="auto"/>
          </w:tcPr>
          <w:p w14:paraId="76A94A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179</w:t>
            </w:r>
          </w:p>
        </w:tc>
        <w:tc>
          <w:tcPr>
            <w:tcW w:w="363" w:type="pct"/>
            <w:tcBorders>
              <w:top w:val="nil"/>
              <w:left w:val="nil"/>
              <w:bottom w:val="nil"/>
              <w:right w:val="single" w:sz="6" w:space="0" w:color="auto"/>
            </w:tcBorders>
            <w:shd w:val="solid" w:color="C0C0C0" w:fill="auto"/>
          </w:tcPr>
          <w:p w14:paraId="579EF9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w:t>
            </w:r>
          </w:p>
        </w:tc>
        <w:tc>
          <w:tcPr>
            <w:tcW w:w="106" w:type="pct"/>
            <w:tcBorders>
              <w:top w:val="nil"/>
              <w:left w:val="nil"/>
              <w:bottom w:val="nil"/>
              <w:right w:val="nil"/>
            </w:tcBorders>
            <w:shd w:val="solid" w:color="C0C0C0" w:fill="auto"/>
          </w:tcPr>
          <w:p w14:paraId="08E474E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3F6628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305" w:type="pct"/>
            <w:tcBorders>
              <w:top w:val="nil"/>
              <w:left w:val="nil"/>
              <w:bottom w:val="nil"/>
              <w:right w:val="nil"/>
            </w:tcBorders>
            <w:shd w:val="solid" w:color="C0C0C0" w:fill="auto"/>
          </w:tcPr>
          <w:p w14:paraId="4D39DF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w:t>
            </w:r>
          </w:p>
        </w:tc>
        <w:tc>
          <w:tcPr>
            <w:tcW w:w="363" w:type="pct"/>
            <w:tcBorders>
              <w:top w:val="nil"/>
              <w:left w:val="nil"/>
              <w:bottom w:val="nil"/>
              <w:right w:val="single" w:sz="6" w:space="0" w:color="auto"/>
            </w:tcBorders>
            <w:shd w:val="solid" w:color="C0C0C0" w:fill="auto"/>
          </w:tcPr>
          <w:p w14:paraId="4044F2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353</w:t>
            </w:r>
          </w:p>
        </w:tc>
        <w:tc>
          <w:tcPr>
            <w:tcW w:w="106" w:type="pct"/>
            <w:tcBorders>
              <w:top w:val="nil"/>
              <w:left w:val="nil"/>
              <w:bottom w:val="nil"/>
              <w:right w:val="nil"/>
            </w:tcBorders>
            <w:shd w:val="solid" w:color="C0C0C0" w:fill="auto"/>
          </w:tcPr>
          <w:p w14:paraId="3010C433"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0E43A9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05" w:type="pct"/>
            <w:tcBorders>
              <w:top w:val="nil"/>
              <w:left w:val="nil"/>
              <w:bottom w:val="nil"/>
              <w:right w:val="nil"/>
            </w:tcBorders>
            <w:shd w:val="solid" w:color="C0C0C0" w:fill="auto"/>
          </w:tcPr>
          <w:p w14:paraId="54D9C0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w:t>
            </w:r>
          </w:p>
        </w:tc>
        <w:tc>
          <w:tcPr>
            <w:tcW w:w="364" w:type="pct"/>
            <w:tcBorders>
              <w:top w:val="nil"/>
              <w:left w:val="nil"/>
              <w:bottom w:val="nil"/>
              <w:right w:val="single" w:sz="6" w:space="0" w:color="auto"/>
            </w:tcBorders>
            <w:shd w:val="solid" w:color="C0C0C0" w:fill="auto"/>
          </w:tcPr>
          <w:p w14:paraId="40B841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140</w:t>
            </w:r>
          </w:p>
        </w:tc>
        <w:tc>
          <w:tcPr>
            <w:tcW w:w="106" w:type="pct"/>
            <w:tcBorders>
              <w:top w:val="nil"/>
              <w:left w:val="nil"/>
              <w:bottom w:val="nil"/>
              <w:right w:val="nil"/>
            </w:tcBorders>
            <w:shd w:val="solid" w:color="C0C0C0" w:fill="auto"/>
          </w:tcPr>
          <w:p w14:paraId="77A3C08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601DAE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5" w:type="pct"/>
            <w:tcBorders>
              <w:top w:val="nil"/>
              <w:left w:val="nil"/>
              <w:bottom w:val="nil"/>
              <w:right w:val="nil"/>
            </w:tcBorders>
            <w:shd w:val="solid" w:color="C0C0C0" w:fill="auto"/>
          </w:tcPr>
          <w:p w14:paraId="6DC595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w:t>
            </w:r>
          </w:p>
        </w:tc>
        <w:tc>
          <w:tcPr>
            <w:tcW w:w="360" w:type="pct"/>
            <w:tcBorders>
              <w:top w:val="nil"/>
              <w:left w:val="nil"/>
              <w:bottom w:val="nil"/>
              <w:right w:val="single" w:sz="6" w:space="0" w:color="auto"/>
            </w:tcBorders>
            <w:shd w:val="solid" w:color="C0C0C0" w:fill="auto"/>
          </w:tcPr>
          <w:p w14:paraId="500EC1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w:t>
            </w:r>
          </w:p>
        </w:tc>
      </w:tr>
      <w:tr w:rsidR="00937656" w:rsidRPr="00DB7E7C" w14:paraId="5BE98A9D"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F6832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338" w:type="pct"/>
            <w:tcBorders>
              <w:top w:val="nil"/>
              <w:left w:val="single" w:sz="6" w:space="0" w:color="auto"/>
              <w:bottom w:val="nil"/>
              <w:right w:val="nil"/>
            </w:tcBorders>
            <w:shd w:val="solid" w:color="C0C0C0" w:fill="auto"/>
          </w:tcPr>
          <w:p w14:paraId="4B677D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05" w:type="pct"/>
            <w:tcBorders>
              <w:top w:val="nil"/>
              <w:left w:val="nil"/>
              <w:bottom w:val="nil"/>
              <w:right w:val="nil"/>
            </w:tcBorders>
            <w:shd w:val="solid" w:color="C0C0C0" w:fill="auto"/>
          </w:tcPr>
          <w:p w14:paraId="5C4189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w:t>
            </w:r>
          </w:p>
        </w:tc>
        <w:tc>
          <w:tcPr>
            <w:tcW w:w="363" w:type="pct"/>
            <w:tcBorders>
              <w:top w:val="nil"/>
              <w:left w:val="nil"/>
              <w:bottom w:val="nil"/>
              <w:right w:val="single" w:sz="6" w:space="0" w:color="auto"/>
            </w:tcBorders>
            <w:shd w:val="solid" w:color="C0C0C0" w:fill="auto"/>
          </w:tcPr>
          <w:p w14:paraId="5954BF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w:t>
            </w:r>
          </w:p>
        </w:tc>
        <w:tc>
          <w:tcPr>
            <w:tcW w:w="106" w:type="pct"/>
            <w:tcBorders>
              <w:top w:val="nil"/>
              <w:left w:val="nil"/>
              <w:bottom w:val="nil"/>
              <w:right w:val="nil"/>
            </w:tcBorders>
            <w:shd w:val="solid" w:color="C0C0C0" w:fill="auto"/>
          </w:tcPr>
          <w:p w14:paraId="23354F20"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4F2934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305" w:type="pct"/>
            <w:tcBorders>
              <w:top w:val="nil"/>
              <w:left w:val="nil"/>
              <w:bottom w:val="nil"/>
              <w:right w:val="nil"/>
            </w:tcBorders>
            <w:shd w:val="solid" w:color="C0C0C0" w:fill="auto"/>
          </w:tcPr>
          <w:p w14:paraId="7AE11C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162</w:t>
            </w:r>
          </w:p>
        </w:tc>
        <w:tc>
          <w:tcPr>
            <w:tcW w:w="363" w:type="pct"/>
            <w:tcBorders>
              <w:top w:val="nil"/>
              <w:left w:val="nil"/>
              <w:bottom w:val="nil"/>
              <w:right w:val="single" w:sz="6" w:space="0" w:color="auto"/>
            </w:tcBorders>
            <w:shd w:val="solid" w:color="C0C0C0" w:fill="auto"/>
          </w:tcPr>
          <w:p w14:paraId="2903CD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w:t>
            </w:r>
          </w:p>
        </w:tc>
        <w:tc>
          <w:tcPr>
            <w:tcW w:w="106" w:type="pct"/>
            <w:tcBorders>
              <w:top w:val="nil"/>
              <w:left w:val="nil"/>
              <w:bottom w:val="nil"/>
              <w:right w:val="nil"/>
            </w:tcBorders>
            <w:shd w:val="solid" w:color="C0C0C0" w:fill="auto"/>
          </w:tcPr>
          <w:p w14:paraId="11E16DE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104183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05" w:type="pct"/>
            <w:tcBorders>
              <w:top w:val="nil"/>
              <w:left w:val="nil"/>
              <w:bottom w:val="nil"/>
              <w:right w:val="nil"/>
            </w:tcBorders>
            <w:shd w:val="solid" w:color="C0C0C0" w:fill="auto"/>
          </w:tcPr>
          <w:p w14:paraId="3C6AC7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w:t>
            </w:r>
          </w:p>
        </w:tc>
        <w:tc>
          <w:tcPr>
            <w:tcW w:w="364" w:type="pct"/>
            <w:tcBorders>
              <w:top w:val="nil"/>
              <w:left w:val="nil"/>
              <w:bottom w:val="nil"/>
              <w:right w:val="single" w:sz="6" w:space="0" w:color="auto"/>
            </w:tcBorders>
            <w:shd w:val="solid" w:color="C0C0C0" w:fill="auto"/>
          </w:tcPr>
          <w:p w14:paraId="6770E2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w:t>
            </w:r>
          </w:p>
        </w:tc>
        <w:tc>
          <w:tcPr>
            <w:tcW w:w="106" w:type="pct"/>
            <w:tcBorders>
              <w:top w:val="nil"/>
              <w:left w:val="nil"/>
              <w:bottom w:val="nil"/>
              <w:right w:val="nil"/>
            </w:tcBorders>
            <w:shd w:val="solid" w:color="C0C0C0" w:fill="auto"/>
          </w:tcPr>
          <w:p w14:paraId="70BBD1F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707395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w:t>
            </w:r>
          </w:p>
        </w:tc>
        <w:tc>
          <w:tcPr>
            <w:tcW w:w="305" w:type="pct"/>
            <w:tcBorders>
              <w:top w:val="nil"/>
              <w:left w:val="nil"/>
              <w:bottom w:val="nil"/>
              <w:right w:val="nil"/>
            </w:tcBorders>
            <w:shd w:val="solid" w:color="C0C0C0" w:fill="auto"/>
          </w:tcPr>
          <w:p w14:paraId="1D4E55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405</w:t>
            </w:r>
          </w:p>
        </w:tc>
        <w:tc>
          <w:tcPr>
            <w:tcW w:w="360" w:type="pct"/>
            <w:tcBorders>
              <w:top w:val="nil"/>
              <w:left w:val="nil"/>
              <w:bottom w:val="nil"/>
              <w:right w:val="single" w:sz="6" w:space="0" w:color="auto"/>
            </w:tcBorders>
            <w:shd w:val="solid" w:color="C0C0C0" w:fill="auto"/>
          </w:tcPr>
          <w:p w14:paraId="613C28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505</w:t>
            </w:r>
          </w:p>
        </w:tc>
      </w:tr>
      <w:tr w:rsidR="00937656" w:rsidRPr="00DB7E7C" w14:paraId="2A95D904"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9778F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338" w:type="pct"/>
            <w:tcBorders>
              <w:top w:val="nil"/>
              <w:left w:val="single" w:sz="6" w:space="0" w:color="auto"/>
              <w:bottom w:val="nil"/>
              <w:right w:val="nil"/>
            </w:tcBorders>
            <w:shd w:val="solid" w:color="C0C0C0" w:fill="auto"/>
          </w:tcPr>
          <w:p w14:paraId="6AB648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6DF8B1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3" w:type="pct"/>
            <w:tcBorders>
              <w:top w:val="nil"/>
              <w:left w:val="nil"/>
              <w:bottom w:val="nil"/>
              <w:right w:val="single" w:sz="6" w:space="0" w:color="auto"/>
            </w:tcBorders>
            <w:shd w:val="solid" w:color="C0C0C0" w:fill="auto"/>
          </w:tcPr>
          <w:p w14:paraId="78AC8A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06" w:type="pct"/>
            <w:tcBorders>
              <w:top w:val="nil"/>
              <w:left w:val="nil"/>
              <w:bottom w:val="nil"/>
              <w:right w:val="nil"/>
            </w:tcBorders>
            <w:shd w:val="solid" w:color="C0C0C0" w:fill="auto"/>
          </w:tcPr>
          <w:p w14:paraId="0E56918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2A18B5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10E61C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63" w:type="pct"/>
            <w:tcBorders>
              <w:top w:val="nil"/>
              <w:left w:val="nil"/>
              <w:bottom w:val="nil"/>
              <w:right w:val="single" w:sz="6" w:space="0" w:color="auto"/>
            </w:tcBorders>
            <w:shd w:val="solid" w:color="C0C0C0" w:fill="auto"/>
          </w:tcPr>
          <w:p w14:paraId="66EB8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06" w:type="pct"/>
            <w:tcBorders>
              <w:top w:val="nil"/>
              <w:left w:val="nil"/>
              <w:bottom w:val="nil"/>
              <w:right w:val="nil"/>
            </w:tcBorders>
            <w:shd w:val="solid" w:color="C0C0C0" w:fill="auto"/>
          </w:tcPr>
          <w:p w14:paraId="73D87D7C"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5352FE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31F0AE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shd w:val="solid" w:color="C0C0C0" w:fill="auto"/>
          </w:tcPr>
          <w:p w14:paraId="79764C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106" w:type="pct"/>
            <w:tcBorders>
              <w:top w:val="nil"/>
              <w:left w:val="nil"/>
              <w:bottom w:val="nil"/>
              <w:right w:val="nil"/>
            </w:tcBorders>
            <w:shd w:val="solid" w:color="C0C0C0" w:fill="auto"/>
          </w:tcPr>
          <w:p w14:paraId="4A749CB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76ADF1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0A0C0D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0" w:type="pct"/>
            <w:tcBorders>
              <w:top w:val="nil"/>
              <w:left w:val="nil"/>
              <w:bottom w:val="nil"/>
              <w:right w:val="single" w:sz="6" w:space="0" w:color="auto"/>
            </w:tcBorders>
            <w:shd w:val="solid" w:color="C0C0C0" w:fill="auto"/>
          </w:tcPr>
          <w:p w14:paraId="0B6E89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r>
      <w:tr w:rsidR="00937656" w:rsidRPr="00DB7E7C" w14:paraId="7FC3B33F" w14:textId="77777777" w:rsidTr="00460D31">
        <w:trPr>
          <w:trHeight w:val="20"/>
        </w:trPr>
        <w:tc>
          <w:tcPr>
            <w:tcW w:w="547" w:type="pct"/>
            <w:tcBorders>
              <w:top w:val="nil"/>
              <w:left w:val="single" w:sz="6" w:space="0" w:color="auto"/>
              <w:bottom w:val="nil"/>
              <w:right w:val="single" w:sz="6" w:space="0" w:color="auto"/>
            </w:tcBorders>
          </w:tcPr>
          <w:p w14:paraId="51B32EF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338" w:type="pct"/>
            <w:tcBorders>
              <w:top w:val="nil"/>
              <w:left w:val="single" w:sz="6" w:space="0" w:color="auto"/>
              <w:bottom w:val="nil"/>
              <w:right w:val="nil"/>
            </w:tcBorders>
          </w:tcPr>
          <w:p w14:paraId="621DA2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25F4DF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63" w:type="pct"/>
            <w:tcBorders>
              <w:top w:val="nil"/>
              <w:left w:val="nil"/>
              <w:bottom w:val="nil"/>
              <w:right w:val="single" w:sz="6" w:space="0" w:color="auto"/>
            </w:tcBorders>
          </w:tcPr>
          <w:p w14:paraId="3E3758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w:t>
            </w:r>
          </w:p>
        </w:tc>
        <w:tc>
          <w:tcPr>
            <w:tcW w:w="106" w:type="pct"/>
            <w:tcBorders>
              <w:top w:val="nil"/>
              <w:left w:val="nil"/>
              <w:bottom w:val="nil"/>
              <w:right w:val="nil"/>
            </w:tcBorders>
          </w:tcPr>
          <w:p w14:paraId="6C4C263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062A0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5" w:type="pct"/>
            <w:tcBorders>
              <w:top w:val="nil"/>
              <w:left w:val="nil"/>
              <w:bottom w:val="nil"/>
              <w:right w:val="nil"/>
            </w:tcBorders>
          </w:tcPr>
          <w:p w14:paraId="22A353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63" w:type="pct"/>
            <w:tcBorders>
              <w:top w:val="nil"/>
              <w:left w:val="nil"/>
              <w:bottom w:val="nil"/>
              <w:right w:val="single" w:sz="6" w:space="0" w:color="auto"/>
            </w:tcBorders>
          </w:tcPr>
          <w:p w14:paraId="6EC1F0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w:t>
            </w:r>
          </w:p>
        </w:tc>
        <w:tc>
          <w:tcPr>
            <w:tcW w:w="106" w:type="pct"/>
            <w:tcBorders>
              <w:top w:val="nil"/>
              <w:left w:val="nil"/>
              <w:bottom w:val="nil"/>
              <w:right w:val="nil"/>
            </w:tcBorders>
          </w:tcPr>
          <w:p w14:paraId="21361BEE"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3DA30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548A7E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364" w:type="pct"/>
            <w:tcBorders>
              <w:top w:val="nil"/>
              <w:left w:val="nil"/>
              <w:bottom w:val="nil"/>
              <w:right w:val="single" w:sz="6" w:space="0" w:color="auto"/>
            </w:tcBorders>
          </w:tcPr>
          <w:p w14:paraId="601FB3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w:t>
            </w:r>
          </w:p>
        </w:tc>
        <w:tc>
          <w:tcPr>
            <w:tcW w:w="106" w:type="pct"/>
            <w:tcBorders>
              <w:top w:val="nil"/>
              <w:left w:val="nil"/>
              <w:bottom w:val="nil"/>
              <w:right w:val="nil"/>
            </w:tcBorders>
          </w:tcPr>
          <w:p w14:paraId="3B43466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EF19F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5" w:type="pct"/>
            <w:tcBorders>
              <w:top w:val="nil"/>
              <w:left w:val="nil"/>
              <w:bottom w:val="nil"/>
              <w:right w:val="nil"/>
            </w:tcBorders>
          </w:tcPr>
          <w:p w14:paraId="3670E0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w:t>
            </w:r>
          </w:p>
        </w:tc>
        <w:tc>
          <w:tcPr>
            <w:tcW w:w="360" w:type="pct"/>
            <w:tcBorders>
              <w:top w:val="nil"/>
              <w:left w:val="nil"/>
              <w:bottom w:val="nil"/>
              <w:right w:val="single" w:sz="6" w:space="0" w:color="auto"/>
            </w:tcBorders>
          </w:tcPr>
          <w:p w14:paraId="2361F3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284</w:t>
            </w:r>
          </w:p>
        </w:tc>
      </w:tr>
      <w:tr w:rsidR="00937656" w:rsidRPr="00DB7E7C" w14:paraId="5307DDF2" w14:textId="77777777" w:rsidTr="00460D31">
        <w:trPr>
          <w:trHeight w:val="20"/>
        </w:trPr>
        <w:tc>
          <w:tcPr>
            <w:tcW w:w="547" w:type="pct"/>
            <w:tcBorders>
              <w:top w:val="nil"/>
              <w:left w:val="single" w:sz="6" w:space="0" w:color="auto"/>
              <w:bottom w:val="nil"/>
              <w:right w:val="single" w:sz="6" w:space="0" w:color="auto"/>
            </w:tcBorders>
          </w:tcPr>
          <w:p w14:paraId="11C069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338" w:type="pct"/>
            <w:tcBorders>
              <w:top w:val="nil"/>
              <w:left w:val="single" w:sz="6" w:space="0" w:color="auto"/>
              <w:bottom w:val="nil"/>
              <w:right w:val="nil"/>
            </w:tcBorders>
          </w:tcPr>
          <w:p w14:paraId="1D92B5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2051CB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3" w:type="pct"/>
            <w:tcBorders>
              <w:top w:val="nil"/>
              <w:left w:val="nil"/>
              <w:bottom w:val="nil"/>
              <w:right w:val="single" w:sz="6" w:space="0" w:color="auto"/>
            </w:tcBorders>
          </w:tcPr>
          <w:p w14:paraId="7CF6ED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06" w:type="pct"/>
            <w:tcBorders>
              <w:top w:val="nil"/>
              <w:left w:val="nil"/>
              <w:bottom w:val="nil"/>
              <w:right w:val="nil"/>
            </w:tcBorders>
          </w:tcPr>
          <w:p w14:paraId="280D579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2E71E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1783D6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3" w:type="pct"/>
            <w:tcBorders>
              <w:top w:val="nil"/>
              <w:left w:val="nil"/>
              <w:bottom w:val="nil"/>
              <w:right w:val="single" w:sz="6" w:space="0" w:color="auto"/>
            </w:tcBorders>
          </w:tcPr>
          <w:p w14:paraId="37CAF5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06" w:type="pct"/>
            <w:tcBorders>
              <w:top w:val="nil"/>
              <w:left w:val="nil"/>
              <w:bottom w:val="nil"/>
              <w:right w:val="nil"/>
            </w:tcBorders>
          </w:tcPr>
          <w:p w14:paraId="00374440"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63420E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782BDC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tcPr>
          <w:p w14:paraId="45B0F6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06" w:type="pct"/>
            <w:tcBorders>
              <w:top w:val="nil"/>
              <w:left w:val="nil"/>
              <w:bottom w:val="nil"/>
              <w:right w:val="nil"/>
            </w:tcBorders>
          </w:tcPr>
          <w:p w14:paraId="30EF96A7"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27362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4F8A4C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0" w:type="pct"/>
            <w:tcBorders>
              <w:top w:val="nil"/>
              <w:left w:val="nil"/>
              <w:bottom w:val="nil"/>
              <w:right w:val="single" w:sz="6" w:space="0" w:color="auto"/>
            </w:tcBorders>
          </w:tcPr>
          <w:p w14:paraId="07A7FF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r>
      <w:tr w:rsidR="00937656" w:rsidRPr="00DB7E7C" w14:paraId="3B0E2D3D" w14:textId="77777777" w:rsidTr="00460D31">
        <w:trPr>
          <w:trHeight w:val="20"/>
        </w:trPr>
        <w:tc>
          <w:tcPr>
            <w:tcW w:w="547" w:type="pct"/>
            <w:tcBorders>
              <w:top w:val="nil"/>
              <w:left w:val="single" w:sz="6" w:space="0" w:color="auto"/>
              <w:bottom w:val="nil"/>
              <w:right w:val="single" w:sz="6" w:space="0" w:color="auto"/>
            </w:tcBorders>
          </w:tcPr>
          <w:p w14:paraId="6FDA67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338" w:type="pct"/>
            <w:tcBorders>
              <w:top w:val="nil"/>
              <w:left w:val="single" w:sz="6" w:space="0" w:color="auto"/>
              <w:bottom w:val="nil"/>
              <w:right w:val="nil"/>
            </w:tcBorders>
          </w:tcPr>
          <w:p w14:paraId="28CD09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5D0481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3" w:type="pct"/>
            <w:tcBorders>
              <w:top w:val="nil"/>
              <w:left w:val="nil"/>
              <w:bottom w:val="nil"/>
              <w:right w:val="single" w:sz="6" w:space="0" w:color="auto"/>
            </w:tcBorders>
          </w:tcPr>
          <w:p w14:paraId="10F768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106" w:type="pct"/>
            <w:tcBorders>
              <w:top w:val="nil"/>
              <w:left w:val="nil"/>
              <w:bottom w:val="nil"/>
              <w:right w:val="nil"/>
            </w:tcBorders>
          </w:tcPr>
          <w:p w14:paraId="7E65A06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BC87A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750B63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363" w:type="pct"/>
            <w:tcBorders>
              <w:top w:val="nil"/>
              <w:left w:val="nil"/>
              <w:bottom w:val="nil"/>
              <w:right w:val="single" w:sz="6" w:space="0" w:color="auto"/>
            </w:tcBorders>
          </w:tcPr>
          <w:p w14:paraId="50EB9F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w:t>
            </w:r>
          </w:p>
        </w:tc>
        <w:tc>
          <w:tcPr>
            <w:tcW w:w="106" w:type="pct"/>
            <w:tcBorders>
              <w:top w:val="nil"/>
              <w:left w:val="nil"/>
              <w:bottom w:val="nil"/>
              <w:right w:val="nil"/>
            </w:tcBorders>
          </w:tcPr>
          <w:p w14:paraId="7A45CD1F"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62DB07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07B455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364" w:type="pct"/>
            <w:tcBorders>
              <w:top w:val="nil"/>
              <w:left w:val="nil"/>
              <w:bottom w:val="nil"/>
              <w:right w:val="single" w:sz="6" w:space="0" w:color="auto"/>
            </w:tcBorders>
          </w:tcPr>
          <w:p w14:paraId="2C2E42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w:t>
            </w:r>
          </w:p>
        </w:tc>
        <w:tc>
          <w:tcPr>
            <w:tcW w:w="106" w:type="pct"/>
            <w:tcBorders>
              <w:top w:val="nil"/>
              <w:left w:val="nil"/>
              <w:bottom w:val="nil"/>
              <w:right w:val="nil"/>
            </w:tcBorders>
          </w:tcPr>
          <w:p w14:paraId="05C6D10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74EBA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5" w:type="pct"/>
            <w:tcBorders>
              <w:top w:val="nil"/>
              <w:left w:val="nil"/>
              <w:bottom w:val="nil"/>
              <w:right w:val="nil"/>
            </w:tcBorders>
          </w:tcPr>
          <w:p w14:paraId="624B79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w:t>
            </w:r>
          </w:p>
        </w:tc>
        <w:tc>
          <w:tcPr>
            <w:tcW w:w="360" w:type="pct"/>
            <w:tcBorders>
              <w:top w:val="nil"/>
              <w:left w:val="nil"/>
              <w:bottom w:val="nil"/>
              <w:right w:val="single" w:sz="6" w:space="0" w:color="auto"/>
            </w:tcBorders>
          </w:tcPr>
          <w:p w14:paraId="048D47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w:t>
            </w:r>
          </w:p>
        </w:tc>
      </w:tr>
      <w:tr w:rsidR="00937656" w:rsidRPr="00DB7E7C" w14:paraId="351686F0" w14:textId="77777777" w:rsidTr="00460D31">
        <w:trPr>
          <w:trHeight w:val="20"/>
        </w:trPr>
        <w:tc>
          <w:tcPr>
            <w:tcW w:w="547" w:type="pct"/>
            <w:tcBorders>
              <w:top w:val="nil"/>
              <w:left w:val="single" w:sz="6" w:space="0" w:color="auto"/>
              <w:bottom w:val="nil"/>
              <w:right w:val="single" w:sz="6" w:space="0" w:color="auto"/>
            </w:tcBorders>
          </w:tcPr>
          <w:p w14:paraId="29EA4F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338" w:type="pct"/>
            <w:tcBorders>
              <w:top w:val="nil"/>
              <w:left w:val="single" w:sz="6" w:space="0" w:color="auto"/>
              <w:bottom w:val="nil"/>
              <w:right w:val="nil"/>
            </w:tcBorders>
          </w:tcPr>
          <w:p w14:paraId="1CFBD9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04D2E8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3" w:type="pct"/>
            <w:tcBorders>
              <w:top w:val="nil"/>
              <w:left w:val="nil"/>
              <w:bottom w:val="nil"/>
              <w:right w:val="single" w:sz="6" w:space="0" w:color="auto"/>
            </w:tcBorders>
          </w:tcPr>
          <w:p w14:paraId="2A35EA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w:t>
            </w:r>
          </w:p>
        </w:tc>
        <w:tc>
          <w:tcPr>
            <w:tcW w:w="106" w:type="pct"/>
            <w:tcBorders>
              <w:top w:val="nil"/>
              <w:left w:val="nil"/>
              <w:bottom w:val="nil"/>
              <w:right w:val="nil"/>
            </w:tcBorders>
          </w:tcPr>
          <w:p w14:paraId="71730C2A"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65A6A0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45F38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63" w:type="pct"/>
            <w:tcBorders>
              <w:top w:val="nil"/>
              <w:left w:val="nil"/>
              <w:bottom w:val="nil"/>
              <w:right w:val="single" w:sz="6" w:space="0" w:color="auto"/>
            </w:tcBorders>
          </w:tcPr>
          <w:p w14:paraId="13F550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w:t>
            </w:r>
          </w:p>
        </w:tc>
        <w:tc>
          <w:tcPr>
            <w:tcW w:w="106" w:type="pct"/>
            <w:tcBorders>
              <w:top w:val="nil"/>
              <w:left w:val="nil"/>
              <w:bottom w:val="nil"/>
              <w:right w:val="nil"/>
            </w:tcBorders>
          </w:tcPr>
          <w:p w14:paraId="452D075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6B7F0C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041B65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64" w:type="pct"/>
            <w:tcBorders>
              <w:top w:val="nil"/>
              <w:left w:val="nil"/>
              <w:bottom w:val="nil"/>
              <w:right w:val="single" w:sz="6" w:space="0" w:color="auto"/>
            </w:tcBorders>
          </w:tcPr>
          <w:p w14:paraId="2A1576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w:t>
            </w:r>
          </w:p>
        </w:tc>
        <w:tc>
          <w:tcPr>
            <w:tcW w:w="106" w:type="pct"/>
            <w:tcBorders>
              <w:top w:val="nil"/>
              <w:left w:val="nil"/>
              <w:bottom w:val="nil"/>
              <w:right w:val="nil"/>
            </w:tcBorders>
          </w:tcPr>
          <w:p w14:paraId="14801B7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1AB8F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7DBAB1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360" w:type="pct"/>
            <w:tcBorders>
              <w:top w:val="nil"/>
              <w:left w:val="nil"/>
              <w:bottom w:val="nil"/>
              <w:right w:val="single" w:sz="6" w:space="0" w:color="auto"/>
            </w:tcBorders>
          </w:tcPr>
          <w:p w14:paraId="7E3E3F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r>
      <w:tr w:rsidR="00937656" w:rsidRPr="00DB7E7C" w14:paraId="14F9EB57"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3C4367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338" w:type="pct"/>
            <w:tcBorders>
              <w:top w:val="nil"/>
              <w:left w:val="single" w:sz="6" w:space="0" w:color="auto"/>
              <w:bottom w:val="nil"/>
              <w:right w:val="nil"/>
            </w:tcBorders>
            <w:shd w:val="solid" w:color="C0C0C0" w:fill="auto"/>
          </w:tcPr>
          <w:p w14:paraId="00EC2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7F0366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3" w:type="pct"/>
            <w:tcBorders>
              <w:top w:val="nil"/>
              <w:left w:val="nil"/>
              <w:bottom w:val="nil"/>
              <w:right w:val="single" w:sz="6" w:space="0" w:color="auto"/>
            </w:tcBorders>
            <w:shd w:val="solid" w:color="C0C0C0" w:fill="auto"/>
          </w:tcPr>
          <w:p w14:paraId="407F6F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06" w:type="pct"/>
            <w:tcBorders>
              <w:top w:val="nil"/>
              <w:left w:val="nil"/>
              <w:bottom w:val="nil"/>
              <w:right w:val="nil"/>
            </w:tcBorders>
            <w:shd w:val="solid" w:color="C0C0C0" w:fill="auto"/>
          </w:tcPr>
          <w:p w14:paraId="73E464D2"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1BFCD3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4D54A2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3" w:type="pct"/>
            <w:tcBorders>
              <w:top w:val="nil"/>
              <w:left w:val="nil"/>
              <w:bottom w:val="nil"/>
              <w:right w:val="single" w:sz="6" w:space="0" w:color="auto"/>
            </w:tcBorders>
            <w:shd w:val="solid" w:color="C0C0C0" w:fill="auto"/>
          </w:tcPr>
          <w:p w14:paraId="42FA41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06" w:type="pct"/>
            <w:tcBorders>
              <w:top w:val="nil"/>
              <w:left w:val="nil"/>
              <w:bottom w:val="nil"/>
              <w:right w:val="nil"/>
            </w:tcBorders>
            <w:shd w:val="solid" w:color="C0C0C0" w:fill="auto"/>
          </w:tcPr>
          <w:p w14:paraId="15A40DBB"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51AF8E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56F527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shd w:val="solid" w:color="C0C0C0" w:fill="auto"/>
          </w:tcPr>
          <w:p w14:paraId="15FC2F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106" w:type="pct"/>
            <w:tcBorders>
              <w:top w:val="nil"/>
              <w:left w:val="nil"/>
              <w:bottom w:val="nil"/>
              <w:right w:val="nil"/>
            </w:tcBorders>
            <w:shd w:val="solid" w:color="C0C0C0" w:fill="auto"/>
          </w:tcPr>
          <w:p w14:paraId="06B85B4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6992C2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3E2B78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0" w:type="pct"/>
            <w:tcBorders>
              <w:top w:val="nil"/>
              <w:left w:val="nil"/>
              <w:bottom w:val="nil"/>
              <w:right w:val="single" w:sz="6" w:space="0" w:color="auto"/>
            </w:tcBorders>
            <w:shd w:val="solid" w:color="C0C0C0" w:fill="auto"/>
          </w:tcPr>
          <w:p w14:paraId="24B37E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r>
      <w:tr w:rsidR="00937656" w:rsidRPr="00DB7E7C" w14:paraId="7DA65607" w14:textId="77777777" w:rsidTr="00460D31">
        <w:trPr>
          <w:trHeight w:val="20"/>
        </w:trPr>
        <w:tc>
          <w:tcPr>
            <w:tcW w:w="547" w:type="pct"/>
            <w:tcBorders>
              <w:top w:val="nil"/>
              <w:left w:val="single" w:sz="6" w:space="0" w:color="auto"/>
              <w:bottom w:val="nil"/>
              <w:right w:val="single" w:sz="6" w:space="0" w:color="auto"/>
            </w:tcBorders>
          </w:tcPr>
          <w:p w14:paraId="52C623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338" w:type="pct"/>
            <w:tcBorders>
              <w:top w:val="nil"/>
              <w:left w:val="single" w:sz="6" w:space="0" w:color="auto"/>
              <w:bottom w:val="nil"/>
              <w:right w:val="nil"/>
            </w:tcBorders>
          </w:tcPr>
          <w:p w14:paraId="163B77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025B92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3" w:type="pct"/>
            <w:tcBorders>
              <w:top w:val="nil"/>
              <w:left w:val="nil"/>
              <w:bottom w:val="nil"/>
              <w:right w:val="single" w:sz="6" w:space="0" w:color="auto"/>
            </w:tcBorders>
          </w:tcPr>
          <w:p w14:paraId="0E0452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106" w:type="pct"/>
            <w:tcBorders>
              <w:top w:val="nil"/>
              <w:left w:val="nil"/>
              <w:bottom w:val="nil"/>
              <w:right w:val="nil"/>
            </w:tcBorders>
          </w:tcPr>
          <w:p w14:paraId="56EBEC2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3CFC5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4E21C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3" w:type="pct"/>
            <w:tcBorders>
              <w:top w:val="nil"/>
              <w:left w:val="nil"/>
              <w:bottom w:val="nil"/>
              <w:right w:val="single" w:sz="6" w:space="0" w:color="auto"/>
            </w:tcBorders>
          </w:tcPr>
          <w:p w14:paraId="317DC4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06" w:type="pct"/>
            <w:tcBorders>
              <w:top w:val="nil"/>
              <w:left w:val="nil"/>
              <w:bottom w:val="nil"/>
              <w:right w:val="nil"/>
            </w:tcBorders>
          </w:tcPr>
          <w:p w14:paraId="40E4CF1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4E911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1C4E50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64" w:type="pct"/>
            <w:tcBorders>
              <w:top w:val="nil"/>
              <w:left w:val="nil"/>
              <w:bottom w:val="nil"/>
              <w:right w:val="single" w:sz="6" w:space="0" w:color="auto"/>
            </w:tcBorders>
          </w:tcPr>
          <w:p w14:paraId="036B5B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106" w:type="pct"/>
            <w:tcBorders>
              <w:top w:val="nil"/>
              <w:left w:val="nil"/>
              <w:bottom w:val="nil"/>
              <w:right w:val="nil"/>
            </w:tcBorders>
          </w:tcPr>
          <w:p w14:paraId="489ACE86"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5F1C8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5" w:type="pct"/>
            <w:tcBorders>
              <w:top w:val="nil"/>
              <w:left w:val="nil"/>
              <w:bottom w:val="nil"/>
              <w:right w:val="nil"/>
            </w:tcBorders>
          </w:tcPr>
          <w:p w14:paraId="57B68C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c>
          <w:tcPr>
            <w:tcW w:w="360" w:type="pct"/>
            <w:tcBorders>
              <w:top w:val="nil"/>
              <w:left w:val="nil"/>
              <w:bottom w:val="nil"/>
              <w:right w:val="single" w:sz="6" w:space="0" w:color="auto"/>
            </w:tcBorders>
          </w:tcPr>
          <w:p w14:paraId="113371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w:t>
            </w:r>
          </w:p>
        </w:tc>
      </w:tr>
      <w:tr w:rsidR="00937656" w:rsidRPr="00DB7E7C" w14:paraId="5B7B4873"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713F4E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338" w:type="pct"/>
            <w:tcBorders>
              <w:top w:val="nil"/>
              <w:left w:val="single" w:sz="6" w:space="0" w:color="auto"/>
              <w:bottom w:val="nil"/>
              <w:right w:val="nil"/>
            </w:tcBorders>
            <w:shd w:val="solid" w:color="C0C0C0" w:fill="auto"/>
          </w:tcPr>
          <w:p w14:paraId="24C44B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shd w:val="solid" w:color="C0C0C0" w:fill="auto"/>
          </w:tcPr>
          <w:p w14:paraId="19A049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63" w:type="pct"/>
            <w:tcBorders>
              <w:top w:val="nil"/>
              <w:left w:val="nil"/>
              <w:bottom w:val="nil"/>
              <w:right w:val="single" w:sz="6" w:space="0" w:color="auto"/>
            </w:tcBorders>
            <w:shd w:val="solid" w:color="C0C0C0" w:fill="auto"/>
          </w:tcPr>
          <w:p w14:paraId="3536BE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106" w:type="pct"/>
            <w:tcBorders>
              <w:top w:val="nil"/>
              <w:left w:val="nil"/>
              <w:bottom w:val="nil"/>
              <w:right w:val="nil"/>
            </w:tcBorders>
            <w:shd w:val="solid" w:color="C0C0C0" w:fill="auto"/>
          </w:tcPr>
          <w:p w14:paraId="1035046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5CF636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C0C0C0" w:fill="auto"/>
          </w:tcPr>
          <w:p w14:paraId="6C88A7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3" w:type="pct"/>
            <w:tcBorders>
              <w:top w:val="nil"/>
              <w:left w:val="nil"/>
              <w:bottom w:val="nil"/>
              <w:right w:val="single" w:sz="6" w:space="0" w:color="auto"/>
            </w:tcBorders>
            <w:shd w:val="solid" w:color="C0C0C0" w:fill="auto"/>
          </w:tcPr>
          <w:p w14:paraId="519B16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c>
          <w:tcPr>
            <w:tcW w:w="106" w:type="pct"/>
            <w:tcBorders>
              <w:top w:val="nil"/>
              <w:left w:val="nil"/>
              <w:bottom w:val="nil"/>
              <w:right w:val="nil"/>
            </w:tcBorders>
            <w:shd w:val="solid" w:color="C0C0C0" w:fill="auto"/>
          </w:tcPr>
          <w:p w14:paraId="45C7A07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166349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79F53E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4" w:type="pct"/>
            <w:tcBorders>
              <w:top w:val="nil"/>
              <w:left w:val="nil"/>
              <w:bottom w:val="nil"/>
              <w:right w:val="single" w:sz="6" w:space="0" w:color="auto"/>
            </w:tcBorders>
            <w:shd w:val="solid" w:color="C0C0C0" w:fill="auto"/>
          </w:tcPr>
          <w:p w14:paraId="506E6D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106" w:type="pct"/>
            <w:tcBorders>
              <w:top w:val="nil"/>
              <w:left w:val="nil"/>
              <w:bottom w:val="nil"/>
              <w:right w:val="nil"/>
            </w:tcBorders>
            <w:shd w:val="solid" w:color="C0C0C0" w:fill="auto"/>
          </w:tcPr>
          <w:p w14:paraId="376FDC3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595F8B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05" w:type="pct"/>
            <w:tcBorders>
              <w:top w:val="nil"/>
              <w:left w:val="nil"/>
              <w:bottom w:val="nil"/>
              <w:right w:val="nil"/>
            </w:tcBorders>
            <w:shd w:val="solid" w:color="C0C0C0" w:fill="auto"/>
          </w:tcPr>
          <w:p w14:paraId="416E51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w:t>
            </w:r>
          </w:p>
        </w:tc>
        <w:tc>
          <w:tcPr>
            <w:tcW w:w="360" w:type="pct"/>
            <w:tcBorders>
              <w:top w:val="nil"/>
              <w:left w:val="nil"/>
              <w:bottom w:val="nil"/>
              <w:right w:val="single" w:sz="6" w:space="0" w:color="auto"/>
            </w:tcBorders>
            <w:shd w:val="solid" w:color="C0C0C0" w:fill="auto"/>
          </w:tcPr>
          <w:p w14:paraId="40280C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w:t>
            </w:r>
          </w:p>
        </w:tc>
      </w:tr>
      <w:tr w:rsidR="00937656" w:rsidRPr="00DB7E7C" w14:paraId="70983FF5" w14:textId="77777777" w:rsidTr="00460D31">
        <w:trPr>
          <w:trHeight w:val="20"/>
        </w:trPr>
        <w:tc>
          <w:tcPr>
            <w:tcW w:w="547" w:type="pct"/>
            <w:tcBorders>
              <w:top w:val="nil"/>
              <w:left w:val="single" w:sz="6" w:space="0" w:color="auto"/>
              <w:bottom w:val="nil"/>
              <w:right w:val="single" w:sz="6" w:space="0" w:color="auto"/>
            </w:tcBorders>
          </w:tcPr>
          <w:p w14:paraId="23974A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338" w:type="pct"/>
            <w:tcBorders>
              <w:top w:val="nil"/>
              <w:left w:val="single" w:sz="6" w:space="0" w:color="auto"/>
              <w:bottom w:val="nil"/>
              <w:right w:val="nil"/>
            </w:tcBorders>
          </w:tcPr>
          <w:p w14:paraId="7E0F31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27FC4F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363" w:type="pct"/>
            <w:tcBorders>
              <w:top w:val="nil"/>
              <w:left w:val="nil"/>
              <w:bottom w:val="nil"/>
              <w:right w:val="single" w:sz="6" w:space="0" w:color="auto"/>
            </w:tcBorders>
          </w:tcPr>
          <w:p w14:paraId="157872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w:t>
            </w:r>
          </w:p>
        </w:tc>
        <w:tc>
          <w:tcPr>
            <w:tcW w:w="106" w:type="pct"/>
            <w:tcBorders>
              <w:top w:val="nil"/>
              <w:left w:val="nil"/>
              <w:bottom w:val="nil"/>
              <w:right w:val="nil"/>
            </w:tcBorders>
          </w:tcPr>
          <w:p w14:paraId="48C80ACA"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D52B9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5" w:type="pct"/>
            <w:tcBorders>
              <w:top w:val="nil"/>
              <w:left w:val="nil"/>
              <w:bottom w:val="nil"/>
              <w:right w:val="nil"/>
            </w:tcBorders>
          </w:tcPr>
          <w:p w14:paraId="299AC7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w:t>
            </w:r>
          </w:p>
        </w:tc>
        <w:tc>
          <w:tcPr>
            <w:tcW w:w="363" w:type="pct"/>
            <w:tcBorders>
              <w:top w:val="nil"/>
              <w:left w:val="nil"/>
              <w:bottom w:val="nil"/>
              <w:right w:val="single" w:sz="6" w:space="0" w:color="auto"/>
            </w:tcBorders>
          </w:tcPr>
          <w:p w14:paraId="31D47F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w:t>
            </w:r>
          </w:p>
        </w:tc>
        <w:tc>
          <w:tcPr>
            <w:tcW w:w="106" w:type="pct"/>
            <w:tcBorders>
              <w:top w:val="nil"/>
              <w:left w:val="nil"/>
              <w:bottom w:val="nil"/>
              <w:right w:val="nil"/>
            </w:tcBorders>
          </w:tcPr>
          <w:p w14:paraId="40215438"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9A8D0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05" w:type="pct"/>
            <w:tcBorders>
              <w:top w:val="nil"/>
              <w:left w:val="nil"/>
              <w:bottom w:val="nil"/>
              <w:right w:val="nil"/>
            </w:tcBorders>
          </w:tcPr>
          <w:p w14:paraId="3C44FE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w:t>
            </w:r>
          </w:p>
        </w:tc>
        <w:tc>
          <w:tcPr>
            <w:tcW w:w="364" w:type="pct"/>
            <w:tcBorders>
              <w:top w:val="nil"/>
              <w:left w:val="nil"/>
              <w:bottom w:val="nil"/>
              <w:right w:val="single" w:sz="6" w:space="0" w:color="auto"/>
            </w:tcBorders>
          </w:tcPr>
          <w:p w14:paraId="3DEBA6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w:t>
            </w:r>
          </w:p>
        </w:tc>
        <w:tc>
          <w:tcPr>
            <w:tcW w:w="106" w:type="pct"/>
            <w:tcBorders>
              <w:top w:val="nil"/>
              <w:left w:val="nil"/>
              <w:bottom w:val="nil"/>
              <w:right w:val="nil"/>
            </w:tcBorders>
          </w:tcPr>
          <w:p w14:paraId="145D043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F783A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05" w:type="pct"/>
            <w:tcBorders>
              <w:top w:val="nil"/>
              <w:left w:val="nil"/>
              <w:bottom w:val="nil"/>
              <w:right w:val="nil"/>
            </w:tcBorders>
          </w:tcPr>
          <w:p w14:paraId="5270DB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w:t>
            </w:r>
          </w:p>
        </w:tc>
        <w:tc>
          <w:tcPr>
            <w:tcW w:w="360" w:type="pct"/>
            <w:tcBorders>
              <w:top w:val="nil"/>
              <w:left w:val="nil"/>
              <w:bottom w:val="nil"/>
              <w:right w:val="single" w:sz="6" w:space="0" w:color="auto"/>
            </w:tcBorders>
          </w:tcPr>
          <w:p w14:paraId="4E92CB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432</w:t>
            </w:r>
          </w:p>
        </w:tc>
      </w:tr>
      <w:tr w:rsidR="00937656" w:rsidRPr="00DB7E7C" w14:paraId="5634858E" w14:textId="77777777" w:rsidTr="00460D31">
        <w:trPr>
          <w:trHeight w:val="20"/>
        </w:trPr>
        <w:tc>
          <w:tcPr>
            <w:tcW w:w="547" w:type="pct"/>
            <w:tcBorders>
              <w:top w:val="nil"/>
              <w:left w:val="single" w:sz="6" w:space="0" w:color="auto"/>
              <w:bottom w:val="nil"/>
              <w:right w:val="single" w:sz="6" w:space="0" w:color="auto"/>
            </w:tcBorders>
          </w:tcPr>
          <w:p w14:paraId="1BDA82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338" w:type="pct"/>
            <w:tcBorders>
              <w:top w:val="nil"/>
              <w:left w:val="single" w:sz="6" w:space="0" w:color="auto"/>
              <w:bottom w:val="nil"/>
              <w:right w:val="nil"/>
            </w:tcBorders>
          </w:tcPr>
          <w:p w14:paraId="28C89E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336718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3" w:type="pct"/>
            <w:tcBorders>
              <w:top w:val="nil"/>
              <w:left w:val="nil"/>
              <w:bottom w:val="nil"/>
              <w:right w:val="single" w:sz="6" w:space="0" w:color="auto"/>
            </w:tcBorders>
          </w:tcPr>
          <w:p w14:paraId="151570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06" w:type="pct"/>
            <w:tcBorders>
              <w:top w:val="nil"/>
              <w:left w:val="nil"/>
              <w:bottom w:val="nil"/>
              <w:right w:val="nil"/>
            </w:tcBorders>
          </w:tcPr>
          <w:p w14:paraId="72784FD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C9B5F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3F9FB9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3" w:type="pct"/>
            <w:tcBorders>
              <w:top w:val="nil"/>
              <w:left w:val="nil"/>
              <w:bottom w:val="nil"/>
              <w:right w:val="single" w:sz="6" w:space="0" w:color="auto"/>
            </w:tcBorders>
          </w:tcPr>
          <w:p w14:paraId="6D9401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06" w:type="pct"/>
            <w:tcBorders>
              <w:top w:val="nil"/>
              <w:left w:val="nil"/>
              <w:bottom w:val="nil"/>
              <w:right w:val="nil"/>
            </w:tcBorders>
          </w:tcPr>
          <w:p w14:paraId="62001ADC"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9134F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34DBCD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tcPr>
          <w:p w14:paraId="6F613E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106" w:type="pct"/>
            <w:tcBorders>
              <w:top w:val="nil"/>
              <w:left w:val="nil"/>
              <w:bottom w:val="nil"/>
              <w:right w:val="nil"/>
            </w:tcBorders>
          </w:tcPr>
          <w:p w14:paraId="00B7C60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53553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09CFA9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60" w:type="pct"/>
            <w:tcBorders>
              <w:top w:val="nil"/>
              <w:left w:val="nil"/>
              <w:bottom w:val="nil"/>
              <w:right w:val="single" w:sz="6" w:space="0" w:color="auto"/>
            </w:tcBorders>
          </w:tcPr>
          <w:p w14:paraId="7EB739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r>
      <w:tr w:rsidR="00937656" w:rsidRPr="00DB7E7C" w14:paraId="30082727" w14:textId="77777777" w:rsidTr="00460D31">
        <w:trPr>
          <w:trHeight w:val="20"/>
        </w:trPr>
        <w:tc>
          <w:tcPr>
            <w:tcW w:w="547" w:type="pct"/>
            <w:tcBorders>
              <w:top w:val="nil"/>
              <w:left w:val="single" w:sz="6" w:space="0" w:color="auto"/>
              <w:bottom w:val="nil"/>
              <w:right w:val="single" w:sz="6" w:space="0" w:color="auto"/>
            </w:tcBorders>
          </w:tcPr>
          <w:p w14:paraId="37F470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338" w:type="pct"/>
            <w:tcBorders>
              <w:top w:val="nil"/>
              <w:left w:val="single" w:sz="6" w:space="0" w:color="auto"/>
              <w:bottom w:val="nil"/>
              <w:right w:val="nil"/>
            </w:tcBorders>
          </w:tcPr>
          <w:p w14:paraId="379754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05" w:type="pct"/>
            <w:tcBorders>
              <w:top w:val="nil"/>
              <w:left w:val="nil"/>
              <w:bottom w:val="nil"/>
              <w:right w:val="nil"/>
            </w:tcBorders>
          </w:tcPr>
          <w:p w14:paraId="4382C3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363" w:type="pct"/>
            <w:tcBorders>
              <w:top w:val="nil"/>
              <w:left w:val="nil"/>
              <w:bottom w:val="nil"/>
              <w:right w:val="single" w:sz="6" w:space="0" w:color="auto"/>
            </w:tcBorders>
          </w:tcPr>
          <w:p w14:paraId="0AA0BB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w:t>
            </w:r>
          </w:p>
        </w:tc>
        <w:tc>
          <w:tcPr>
            <w:tcW w:w="106" w:type="pct"/>
            <w:tcBorders>
              <w:top w:val="nil"/>
              <w:left w:val="nil"/>
              <w:bottom w:val="nil"/>
              <w:right w:val="nil"/>
            </w:tcBorders>
          </w:tcPr>
          <w:p w14:paraId="533D129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68FE2F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05" w:type="pct"/>
            <w:tcBorders>
              <w:top w:val="nil"/>
              <w:left w:val="nil"/>
              <w:bottom w:val="nil"/>
              <w:right w:val="nil"/>
            </w:tcBorders>
          </w:tcPr>
          <w:p w14:paraId="7A8341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c>
          <w:tcPr>
            <w:tcW w:w="363" w:type="pct"/>
            <w:tcBorders>
              <w:top w:val="nil"/>
              <w:left w:val="nil"/>
              <w:bottom w:val="nil"/>
              <w:right w:val="single" w:sz="6" w:space="0" w:color="auto"/>
            </w:tcBorders>
          </w:tcPr>
          <w:p w14:paraId="187457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w:t>
            </w:r>
          </w:p>
        </w:tc>
        <w:tc>
          <w:tcPr>
            <w:tcW w:w="106" w:type="pct"/>
            <w:tcBorders>
              <w:top w:val="nil"/>
              <w:left w:val="nil"/>
              <w:bottom w:val="nil"/>
              <w:right w:val="nil"/>
            </w:tcBorders>
          </w:tcPr>
          <w:p w14:paraId="423BF393"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10FC19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5" w:type="pct"/>
            <w:tcBorders>
              <w:top w:val="nil"/>
              <w:left w:val="nil"/>
              <w:bottom w:val="nil"/>
              <w:right w:val="nil"/>
            </w:tcBorders>
          </w:tcPr>
          <w:p w14:paraId="325EDE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c>
          <w:tcPr>
            <w:tcW w:w="364" w:type="pct"/>
            <w:tcBorders>
              <w:top w:val="nil"/>
              <w:left w:val="nil"/>
              <w:bottom w:val="nil"/>
              <w:right w:val="single" w:sz="6" w:space="0" w:color="auto"/>
            </w:tcBorders>
          </w:tcPr>
          <w:p w14:paraId="7C7EC7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w:t>
            </w:r>
          </w:p>
        </w:tc>
        <w:tc>
          <w:tcPr>
            <w:tcW w:w="106" w:type="pct"/>
            <w:tcBorders>
              <w:top w:val="nil"/>
              <w:left w:val="nil"/>
              <w:bottom w:val="nil"/>
              <w:right w:val="nil"/>
            </w:tcBorders>
          </w:tcPr>
          <w:p w14:paraId="26B97C0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4D902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5" w:type="pct"/>
            <w:tcBorders>
              <w:top w:val="nil"/>
              <w:left w:val="nil"/>
              <w:bottom w:val="nil"/>
              <w:right w:val="nil"/>
            </w:tcBorders>
          </w:tcPr>
          <w:p w14:paraId="043716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w:t>
            </w:r>
          </w:p>
        </w:tc>
        <w:tc>
          <w:tcPr>
            <w:tcW w:w="360" w:type="pct"/>
            <w:tcBorders>
              <w:top w:val="nil"/>
              <w:left w:val="nil"/>
              <w:bottom w:val="nil"/>
              <w:right w:val="single" w:sz="6" w:space="0" w:color="auto"/>
            </w:tcBorders>
          </w:tcPr>
          <w:p w14:paraId="5056E1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w:t>
            </w:r>
          </w:p>
        </w:tc>
      </w:tr>
      <w:tr w:rsidR="00937656" w:rsidRPr="00DB7E7C" w14:paraId="1B6AB581" w14:textId="77777777" w:rsidTr="00460D31">
        <w:trPr>
          <w:trHeight w:val="20"/>
        </w:trPr>
        <w:tc>
          <w:tcPr>
            <w:tcW w:w="547" w:type="pct"/>
            <w:tcBorders>
              <w:top w:val="nil"/>
              <w:left w:val="single" w:sz="6" w:space="0" w:color="auto"/>
              <w:bottom w:val="nil"/>
              <w:right w:val="single" w:sz="6" w:space="0" w:color="auto"/>
            </w:tcBorders>
          </w:tcPr>
          <w:p w14:paraId="43D2CD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338" w:type="pct"/>
            <w:tcBorders>
              <w:top w:val="nil"/>
              <w:left w:val="single" w:sz="6" w:space="0" w:color="auto"/>
              <w:bottom w:val="nil"/>
              <w:right w:val="nil"/>
            </w:tcBorders>
          </w:tcPr>
          <w:p w14:paraId="091F82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18D684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63" w:type="pct"/>
            <w:tcBorders>
              <w:top w:val="nil"/>
              <w:left w:val="nil"/>
              <w:bottom w:val="nil"/>
              <w:right w:val="single" w:sz="6" w:space="0" w:color="auto"/>
            </w:tcBorders>
          </w:tcPr>
          <w:p w14:paraId="7899F2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106" w:type="pct"/>
            <w:tcBorders>
              <w:top w:val="nil"/>
              <w:left w:val="nil"/>
              <w:bottom w:val="nil"/>
              <w:right w:val="nil"/>
            </w:tcBorders>
          </w:tcPr>
          <w:p w14:paraId="44F78E9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6825AB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082CFD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63" w:type="pct"/>
            <w:tcBorders>
              <w:top w:val="nil"/>
              <w:left w:val="nil"/>
              <w:bottom w:val="nil"/>
              <w:right w:val="single" w:sz="6" w:space="0" w:color="auto"/>
            </w:tcBorders>
          </w:tcPr>
          <w:p w14:paraId="40F9D6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06" w:type="pct"/>
            <w:tcBorders>
              <w:top w:val="nil"/>
              <w:left w:val="nil"/>
              <w:bottom w:val="nil"/>
              <w:right w:val="nil"/>
            </w:tcBorders>
          </w:tcPr>
          <w:p w14:paraId="4BA50CF0"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15EE23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6BC6C8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4" w:type="pct"/>
            <w:tcBorders>
              <w:top w:val="nil"/>
              <w:left w:val="nil"/>
              <w:bottom w:val="nil"/>
              <w:right w:val="single" w:sz="6" w:space="0" w:color="auto"/>
            </w:tcBorders>
          </w:tcPr>
          <w:p w14:paraId="43FE78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106" w:type="pct"/>
            <w:tcBorders>
              <w:top w:val="nil"/>
              <w:left w:val="nil"/>
              <w:bottom w:val="nil"/>
              <w:right w:val="nil"/>
            </w:tcBorders>
          </w:tcPr>
          <w:p w14:paraId="146D3A0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D58B5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0F3AB2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0" w:type="pct"/>
            <w:tcBorders>
              <w:top w:val="nil"/>
              <w:left w:val="nil"/>
              <w:bottom w:val="nil"/>
              <w:right w:val="single" w:sz="6" w:space="0" w:color="auto"/>
            </w:tcBorders>
          </w:tcPr>
          <w:p w14:paraId="59E759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r>
      <w:tr w:rsidR="00937656" w:rsidRPr="00DB7E7C" w14:paraId="756DA2C1" w14:textId="77777777" w:rsidTr="00460D31">
        <w:trPr>
          <w:trHeight w:val="20"/>
        </w:trPr>
        <w:tc>
          <w:tcPr>
            <w:tcW w:w="547" w:type="pct"/>
            <w:tcBorders>
              <w:top w:val="nil"/>
              <w:left w:val="single" w:sz="6" w:space="0" w:color="auto"/>
              <w:bottom w:val="nil"/>
              <w:right w:val="single" w:sz="6" w:space="0" w:color="auto"/>
            </w:tcBorders>
          </w:tcPr>
          <w:p w14:paraId="67C1C3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338" w:type="pct"/>
            <w:tcBorders>
              <w:top w:val="nil"/>
              <w:left w:val="single" w:sz="6" w:space="0" w:color="auto"/>
              <w:bottom w:val="nil"/>
              <w:right w:val="nil"/>
            </w:tcBorders>
          </w:tcPr>
          <w:p w14:paraId="0F72CA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41CF2F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63" w:type="pct"/>
            <w:tcBorders>
              <w:top w:val="nil"/>
              <w:left w:val="nil"/>
              <w:bottom w:val="nil"/>
              <w:right w:val="single" w:sz="6" w:space="0" w:color="auto"/>
            </w:tcBorders>
          </w:tcPr>
          <w:p w14:paraId="446A62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106" w:type="pct"/>
            <w:tcBorders>
              <w:top w:val="nil"/>
              <w:left w:val="nil"/>
              <w:bottom w:val="nil"/>
              <w:right w:val="nil"/>
            </w:tcBorders>
          </w:tcPr>
          <w:p w14:paraId="4049399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543298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342215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3" w:type="pct"/>
            <w:tcBorders>
              <w:top w:val="nil"/>
              <w:left w:val="nil"/>
              <w:bottom w:val="nil"/>
              <w:right w:val="single" w:sz="6" w:space="0" w:color="auto"/>
            </w:tcBorders>
          </w:tcPr>
          <w:p w14:paraId="1AA12D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106" w:type="pct"/>
            <w:tcBorders>
              <w:top w:val="nil"/>
              <w:left w:val="nil"/>
              <w:bottom w:val="nil"/>
              <w:right w:val="nil"/>
            </w:tcBorders>
          </w:tcPr>
          <w:p w14:paraId="345FE21D"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D7232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010BFD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43F719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06" w:type="pct"/>
            <w:tcBorders>
              <w:top w:val="nil"/>
              <w:left w:val="nil"/>
              <w:bottom w:val="nil"/>
              <w:right w:val="nil"/>
            </w:tcBorders>
          </w:tcPr>
          <w:p w14:paraId="79A7F3B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B3DED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51D10E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60" w:type="pct"/>
            <w:tcBorders>
              <w:top w:val="nil"/>
              <w:left w:val="nil"/>
              <w:bottom w:val="nil"/>
              <w:right w:val="single" w:sz="6" w:space="0" w:color="auto"/>
            </w:tcBorders>
          </w:tcPr>
          <w:p w14:paraId="5C1D91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r>
      <w:tr w:rsidR="00937656" w:rsidRPr="00DB7E7C" w14:paraId="2693DA94"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0A09B9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338" w:type="pct"/>
            <w:tcBorders>
              <w:top w:val="nil"/>
              <w:left w:val="single" w:sz="6" w:space="0" w:color="auto"/>
              <w:bottom w:val="nil"/>
              <w:right w:val="nil"/>
            </w:tcBorders>
            <w:shd w:val="solid" w:color="C0C0C0" w:fill="auto"/>
          </w:tcPr>
          <w:p w14:paraId="3229D8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C0C0C0" w:fill="auto"/>
          </w:tcPr>
          <w:p w14:paraId="0A6AFB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363" w:type="pct"/>
            <w:tcBorders>
              <w:top w:val="nil"/>
              <w:left w:val="nil"/>
              <w:bottom w:val="nil"/>
              <w:right w:val="single" w:sz="6" w:space="0" w:color="auto"/>
            </w:tcBorders>
            <w:shd w:val="solid" w:color="C0C0C0" w:fill="auto"/>
          </w:tcPr>
          <w:p w14:paraId="454811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c>
          <w:tcPr>
            <w:tcW w:w="106" w:type="pct"/>
            <w:tcBorders>
              <w:top w:val="nil"/>
              <w:left w:val="nil"/>
              <w:bottom w:val="nil"/>
              <w:right w:val="nil"/>
            </w:tcBorders>
            <w:shd w:val="solid" w:color="C0C0C0" w:fill="auto"/>
          </w:tcPr>
          <w:p w14:paraId="78CD4F34"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776464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5" w:type="pct"/>
            <w:tcBorders>
              <w:top w:val="nil"/>
              <w:left w:val="nil"/>
              <w:bottom w:val="nil"/>
              <w:right w:val="nil"/>
            </w:tcBorders>
            <w:shd w:val="solid" w:color="C0C0C0" w:fill="auto"/>
          </w:tcPr>
          <w:p w14:paraId="6174DC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63" w:type="pct"/>
            <w:tcBorders>
              <w:top w:val="nil"/>
              <w:left w:val="nil"/>
              <w:bottom w:val="nil"/>
              <w:right w:val="single" w:sz="6" w:space="0" w:color="auto"/>
            </w:tcBorders>
            <w:shd w:val="solid" w:color="C0C0C0" w:fill="auto"/>
          </w:tcPr>
          <w:p w14:paraId="5B3982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c>
          <w:tcPr>
            <w:tcW w:w="106" w:type="pct"/>
            <w:tcBorders>
              <w:top w:val="nil"/>
              <w:left w:val="nil"/>
              <w:bottom w:val="nil"/>
              <w:right w:val="nil"/>
            </w:tcBorders>
            <w:shd w:val="solid" w:color="C0C0C0" w:fill="auto"/>
          </w:tcPr>
          <w:p w14:paraId="485D36E4"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3B0F98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606A9C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shd w:val="solid" w:color="C0C0C0" w:fill="auto"/>
          </w:tcPr>
          <w:p w14:paraId="7506BE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06" w:type="pct"/>
            <w:tcBorders>
              <w:top w:val="nil"/>
              <w:left w:val="nil"/>
              <w:bottom w:val="nil"/>
              <w:right w:val="nil"/>
            </w:tcBorders>
            <w:shd w:val="solid" w:color="C0C0C0" w:fill="auto"/>
          </w:tcPr>
          <w:p w14:paraId="1EC1469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77BD8B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C0C0C0" w:fill="auto"/>
          </w:tcPr>
          <w:p w14:paraId="3D9CE7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360" w:type="pct"/>
            <w:tcBorders>
              <w:top w:val="nil"/>
              <w:left w:val="nil"/>
              <w:bottom w:val="nil"/>
              <w:right w:val="single" w:sz="6" w:space="0" w:color="auto"/>
            </w:tcBorders>
            <w:shd w:val="solid" w:color="C0C0C0" w:fill="auto"/>
          </w:tcPr>
          <w:p w14:paraId="475F1A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r>
      <w:tr w:rsidR="00937656" w:rsidRPr="00DB7E7C" w14:paraId="1CEA15D6" w14:textId="77777777" w:rsidTr="00460D31">
        <w:trPr>
          <w:trHeight w:val="20"/>
        </w:trPr>
        <w:tc>
          <w:tcPr>
            <w:tcW w:w="547" w:type="pct"/>
            <w:tcBorders>
              <w:top w:val="nil"/>
              <w:left w:val="single" w:sz="6" w:space="0" w:color="auto"/>
              <w:bottom w:val="nil"/>
              <w:right w:val="single" w:sz="6" w:space="0" w:color="auto"/>
            </w:tcBorders>
          </w:tcPr>
          <w:p w14:paraId="11352AC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338" w:type="pct"/>
            <w:tcBorders>
              <w:top w:val="nil"/>
              <w:left w:val="single" w:sz="6" w:space="0" w:color="auto"/>
              <w:bottom w:val="nil"/>
              <w:right w:val="nil"/>
            </w:tcBorders>
          </w:tcPr>
          <w:p w14:paraId="3FB69A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5" w:type="pct"/>
            <w:tcBorders>
              <w:top w:val="nil"/>
              <w:left w:val="nil"/>
              <w:bottom w:val="nil"/>
              <w:right w:val="nil"/>
            </w:tcBorders>
          </w:tcPr>
          <w:p w14:paraId="5B5550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63" w:type="pct"/>
            <w:tcBorders>
              <w:top w:val="nil"/>
              <w:left w:val="nil"/>
              <w:bottom w:val="nil"/>
              <w:right w:val="single" w:sz="6" w:space="0" w:color="auto"/>
            </w:tcBorders>
          </w:tcPr>
          <w:p w14:paraId="72F36B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06" w:type="pct"/>
            <w:tcBorders>
              <w:top w:val="nil"/>
              <w:left w:val="nil"/>
              <w:bottom w:val="nil"/>
              <w:right w:val="nil"/>
            </w:tcBorders>
          </w:tcPr>
          <w:p w14:paraId="7F6F202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65325E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5850D9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3" w:type="pct"/>
            <w:tcBorders>
              <w:top w:val="nil"/>
              <w:left w:val="nil"/>
              <w:bottom w:val="nil"/>
              <w:right w:val="single" w:sz="6" w:space="0" w:color="auto"/>
            </w:tcBorders>
          </w:tcPr>
          <w:p w14:paraId="30BE47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106" w:type="pct"/>
            <w:tcBorders>
              <w:top w:val="nil"/>
              <w:left w:val="nil"/>
              <w:bottom w:val="nil"/>
              <w:right w:val="nil"/>
            </w:tcBorders>
          </w:tcPr>
          <w:p w14:paraId="0EBAC508"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E257E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6F7E4F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4" w:type="pct"/>
            <w:tcBorders>
              <w:top w:val="nil"/>
              <w:left w:val="nil"/>
              <w:bottom w:val="nil"/>
              <w:right w:val="single" w:sz="6" w:space="0" w:color="auto"/>
            </w:tcBorders>
          </w:tcPr>
          <w:p w14:paraId="5BBB9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06" w:type="pct"/>
            <w:tcBorders>
              <w:top w:val="nil"/>
              <w:left w:val="nil"/>
              <w:bottom w:val="nil"/>
              <w:right w:val="nil"/>
            </w:tcBorders>
          </w:tcPr>
          <w:p w14:paraId="46762497"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D667D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1FDF52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0" w:type="pct"/>
            <w:tcBorders>
              <w:top w:val="nil"/>
              <w:left w:val="nil"/>
              <w:bottom w:val="nil"/>
              <w:right w:val="single" w:sz="6" w:space="0" w:color="auto"/>
            </w:tcBorders>
          </w:tcPr>
          <w:p w14:paraId="556BA0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r>
      <w:tr w:rsidR="00937656" w:rsidRPr="00DB7E7C" w14:paraId="7D549CB1" w14:textId="77777777" w:rsidTr="00460D31">
        <w:trPr>
          <w:trHeight w:val="20"/>
        </w:trPr>
        <w:tc>
          <w:tcPr>
            <w:tcW w:w="547" w:type="pct"/>
            <w:tcBorders>
              <w:top w:val="nil"/>
              <w:left w:val="single" w:sz="6" w:space="0" w:color="auto"/>
              <w:bottom w:val="nil"/>
              <w:right w:val="single" w:sz="6" w:space="0" w:color="auto"/>
            </w:tcBorders>
          </w:tcPr>
          <w:p w14:paraId="5B5467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338" w:type="pct"/>
            <w:tcBorders>
              <w:top w:val="nil"/>
              <w:left w:val="single" w:sz="6" w:space="0" w:color="auto"/>
              <w:bottom w:val="nil"/>
              <w:right w:val="nil"/>
            </w:tcBorders>
          </w:tcPr>
          <w:p w14:paraId="5001E2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735EB3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363" w:type="pct"/>
            <w:tcBorders>
              <w:top w:val="nil"/>
              <w:left w:val="nil"/>
              <w:bottom w:val="nil"/>
              <w:right w:val="single" w:sz="6" w:space="0" w:color="auto"/>
            </w:tcBorders>
          </w:tcPr>
          <w:p w14:paraId="131E6C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106" w:type="pct"/>
            <w:tcBorders>
              <w:top w:val="nil"/>
              <w:left w:val="nil"/>
              <w:bottom w:val="nil"/>
              <w:right w:val="nil"/>
            </w:tcBorders>
          </w:tcPr>
          <w:p w14:paraId="11458B8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40776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1D612F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3" w:type="pct"/>
            <w:tcBorders>
              <w:top w:val="nil"/>
              <w:left w:val="nil"/>
              <w:bottom w:val="nil"/>
              <w:right w:val="single" w:sz="6" w:space="0" w:color="auto"/>
            </w:tcBorders>
          </w:tcPr>
          <w:p w14:paraId="346096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w:t>
            </w:r>
          </w:p>
        </w:tc>
        <w:tc>
          <w:tcPr>
            <w:tcW w:w="106" w:type="pct"/>
            <w:tcBorders>
              <w:top w:val="nil"/>
              <w:left w:val="nil"/>
              <w:bottom w:val="nil"/>
              <w:right w:val="nil"/>
            </w:tcBorders>
          </w:tcPr>
          <w:p w14:paraId="787504C9"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C458A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52D1F3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4" w:type="pct"/>
            <w:tcBorders>
              <w:top w:val="nil"/>
              <w:left w:val="nil"/>
              <w:bottom w:val="nil"/>
              <w:right w:val="single" w:sz="6" w:space="0" w:color="auto"/>
            </w:tcBorders>
          </w:tcPr>
          <w:p w14:paraId="5B6AEC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06" w:type="pct"/>
            <w:tcBorders>
              <w:top w:val="nil"/>
              <w:left w:val="nil"/>
              <w:bottom w:val="nil"/>
              <w:right w:val="nil"/>
            </w:tcBorders>
          </w:tcPr>
          <w:p w14:paraId="30038EF6"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39043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5" w:type="pct"/>
            <w:tcBorders>
              <w:top w:val="nil"/>
              <w:left w:val="nil"/>
              <w:bottom w:val="nil"/>
              <w:right w:val="nil"/>
            </w:tcBorders>
          </w:tcPr>
          <w:p w14:paraId="208D2B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w:t>
            </w:r>
          </w:p>
        </w:tc>
        <w:tc>
          <w:tcPr>
            <w:tcW w:w="360" w:type="pct"/>
            <w:tcBorders>
              <w:top w:val="nil"/>
              <w:left w:val="nil"/>
              <w:bottom w:val="nil"/>
              <w:right w:val="single" w:sz="6" w:space="0" w:color="auto"/>
            </w:tcBorders>
          </w:tcPr>
          <w:p w14:paraId="62D76B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w:t>
            </w:r>
          </w:p>
        </w:tc>
      </w:tr>
      <w:tr w:rsidR="00937656" w:rsidRPr="00DB7E7C" w14:paraId="7A408D15" w14:textId="77777777" w:rsidTr="00460D31">
        <w:trPr>
          <w:trHeight w:val="20"/>
        </w:trPr>
        <w:tc>
          <w:tcPr>
            <w:tcW w:w="547" w:type="pct"/>
            <w:tcBorders>
              <w:top w:val="nil"/>
              <w:left w:val="single" w:sz="6" w:space="0" w:color="auto"/>
              <w:bottom w:val="nil"/>
              <w:right w:val="single" w:sz="6" w:space="0" w:color="auto"/>
            </w:tcBorders>
          </w:tcPr>
          <w:p w14:paraId="320C2F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338" w:type="pct"/>
            <w:tcBorders>
              <w:top w:val="nil"/>
              <w:left w:val="single" w:sz="6" w:space="0" w:color="auto"/>
              <w:bottom w:val="nil"/>
              <w:right w:val="nil"/>
            </w:tcBorders>
          </w:tcPr>
          <w:p w14:paraId="188A35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09364F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w:t>
            </w:r>
          </w:p>
        </w:tc>
        <w:tc>
          <w:tcPr>
            <w:tcW w:w="363" w:type="pct"/>
            <w:tcBorders>
              <w:top w:val="nil"/>
              <w:left w:val="nil"/>
              <w:bottom w:val="nil"/>
              <w:right w:val="single" w:sz="6" w:space="0" w:color="auto"/>
            </w:tcBorders>
          </w:tcPr>
          <w:p w14:paraId="0391C8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w:t>
            </w:r>
          </w:p>
        </w:tc>
        <w:tc>
          <w:tcPr>
            <w:tcW w:w="106" w:type="pct"/>
            <w:tcBorders>
              <w:top w:val="nil"/>
              <w:left w:val="nil"/>
              <w:bottom w:val="nil"/>
              <w:right w:val="nil"/>
            </w:tcBorders>
          </w:tcPr>
          <w:p w14:paraId="0ABAA1A1"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4D741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40E880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63" w:type="pct"/>
            <w:tcBorders>
              <w:top w:val="nil"/>
              <w:left w:val="nil"/>
              <w:bottom w:val="nil"/>
              <w:right w:val="single" w:sz="6" w:space="0" w:color="auto"/>
            </w:tcBorders>
          </w:tcPr>
          <w:p w14:paraId="32A2C8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c>
          <w:tcPr>
            <w:tcW w:w="106" w:type="pct"/>
            <w:tcBorders>
              <w:top w:val="nil"/>
              <w:left w:val="nil"/>
              <w:bottom w:val="nil"/>
              <w:right w:val="nil"/>
            </w:tcBorders>
          </w:tcPr>
          <w:p w14:paraId="2A055D71"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ADE6F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3259E5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4" w:type="pct"/>
            <w:tcBorders>
              <w:top w:val="nil"/>
              <w:left w:val="nil"/>
              <w:bottom w:val="nil"/>
              <w:right w:val="single" w:sz="6" w:space="0" w:color="auto"/>
            </w:tcBorders>
          </w:tcPr>
          <w:p w14:paraId="3DC67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06" w:type="pct"/>
            <w:tcBorders>
              <w:top w:val="nil"/>
              <w:left w:val="nil"/>
              <w:bottom w:val="nil"/>
              <w:right w:val="nil"/>
            </w:tcBorders>
          </w:tcPr>
          <w:p w14:paraId="031AD6F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7B5CA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542B30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0" w:type="pct"/>
            <w:tcBorders>
              <w:top w:val="nil"/>
              <w:left w:val="nil"/>
              <w:bottom w:val="nil"/>
              <w:right w:val="single" w:sz="6" w:space="0" w:color="auto"/>
            </w:tcBorders>
          </w:tcPr>
          <w:p w14:paraId="17F056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r>
      <w:tr w:rsidR="00937656" w:rsidRPr="00DB7E7C" w14:paraId="5A8FA0B4" w14:textId="77777777" w:rsidTr="00460D31">
        <w:trPr>
          <w:trHeight w:val="20"/>
        </w:trPr>
        <w:tc>
          <w:tcPr>
            <w:tcW w:w="547" w:type="pct"/>
            <w:tcBorders>
              <w:top w:val="nil"/>
              <w:left w:val="single" w:sz="6" w:space="0" w:color="auto"/>
              <w:bottom w:val="nil"/>
              <w:right w:val="single" w:sz="6" w:space="0" w:color="auto"/>
            </w:tcBorders>
          </w:tcPr>
          <w:p w14:paraId="19715F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338" w:type="pct"/>
            <w:tcBorders>
              <w:top w:val="nil"/>
              <w:left w:val="single" w:sz="6" w:space="0" w:color="auto"/>
              <w:bottom w:val="nil"/>
              <w:right w:val="nil"/>
            </w:tcBorders>
          </w:tcPr>
          <w:p w14:paraId="2D5882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379F40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63" w:type="pct"/>
            <w:tcBorders>
              <w:top w:val="nil"/>
              <w:left w:val="nil"/>
              <w:bottom w:val="nil"/>
              <w:right w:val="single" w:sz="6" w:space="0" w:color="auto"/>
            </w:tcBorders>
          </w:tcPr>
          <w:p w14:paraId="737B42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c>
          <w:tcPr>
            <w:tcW w:w="106" w:type="pct"/>
            <w:tcBorders>
              <w:top w:val="nil"/>
              <w:left w:val="nil"/>
              <w:bottom w:val="nil"/>
              <w:right w:val="nil"/>
            </w:tcBorders>
          </w:tcPr>
          <w:p w14:paraId="5AA5941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D2FA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47A621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3" w:type="pct"/>
            <w:tcBorders>
              <w:top w:val="nil"/>
              <w:left w:val="nil"/>
              <w:bottom w:val="nil"/>
              <w:right w:val="single" w:sz="6" w:space="0" w:color="auto"/>
            </w:tcBorders>
          </w:tcPr>
          <w:p w14:paraId="4B5936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106" w:type="pct"/>
            <w:tcBorders>
              <w:top w:val="nil"/>
              <w:left w:val="nil"/>
              <w:bottom w:val="nil"/>
              <w:right w:val="nil"/>
            </w:tcBorders>
          </w:tcPr>
          <w:p w14:paraId="389E2B9F"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26FC4B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37F103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4" w:type="pct"/>
            <w:tcBorders>
              <w:top w:val="nil"/>
              <w:left w:val="nil"/>
              <w:bottom w:val="nil"/>
              <w:right w:val="single" w:sz="6" w:space="0" w:color="auto"/>
            </w:tcBorders>
          </w:tcPr>
          <w:p w14:paraId="34136D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684D482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7D6B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0310D4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0" w:type="pct"/>
            <w:tcBorders>
              <w:top w:val="nil"/>
              <w:left w:val="nil"/>
              <w:bottom w:val="nil"/>
              <w:right w:val="single" w:sz="6" w:space="0" w:color="auto"/>
            </w:tcBorders>
          </w:tcPr>
          <w:p w14:paraId="37BCA1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r>
      <w:tr w:rsidR="00937656" w:rsidRPr="00DB7E7C" w14:paraId="5B87F074" w14:textId="77777777" w:rsidTr="00460D31">
        <w:trPr>
          <w:trHeight w:val="20"/>
        </w:trPr>
        <w:tc>
          <w:tcPr>
            <w:tcW w:w="547" w:type="pct"/>
            <w:tcBorders>
              <w:top w:val="nil"/>
              <w:left w:val="single" w:sz="6" w:space="0" w:color="auto"/>
              <w:bottom w:val="nil"/>
              <w:right w:val="single" w:sz="6" w:space="0" w:color="auto"/>
            </w:tcBorders>
          </w:tcPr>
          <w:p w14:paraId="531506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338" w:type="pct"/>
            <w:tcBorders>
              <w:top w:val="nil"/>
              <w:left w:val="single" w:sz="6" w:space="0" w:color="auto"/>
              <w:bottom w:val="nil"/>
              <w:right w:val="nil"/>
            </w:tcBorders>
          </w:tcPr>
          <w:p w14:paraId="68A6AE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5D8F63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3" w:type="pct"/>
            <w:tcBorders>
              <w:top w:val="nil"/>
              <w:left w:val="nil"/>
              <w:bottom w:val="nil"/>
              <w:right w:val="single" w:sz="6" w:space="0" w:color="auto"/>
            </w:tcBorders>
          </w:tcPr>
          <w:p w14:paraId="60D997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16A3D4B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623A1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3FFAA0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3" w:type="pct"/>
            <w:tcBorders>
              <w:top w:val="nil"/>
              <w:left w:val="nil"/>
              <w:bottom w:val="nil"/>
              <w:right w:val="single" w:sz="6" w:space="0" w:color="auto"/>
            </w:tcBorders>
          </w:tcPr>
          <w:p w14:paraId="0CF3EF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106" w:type="pct"/>
            <w:tcBorders>
              <w:top w:val="nil"/>
              <w:left w:val="nil"/>
              <w:bottom w:val="nil"/>
              <w:right w:val="nil"/>
            </w:tcBorders>
          </w:tcPr>
          <w:p w14:paraId="05373693"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23566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45B069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4" w:type="pct"/>
            <w:tcBorders>
              <w:top w:val="nil"/>
              <w:left w:val="nil"/>
              <w:bottom w:val="nil"/>
              <w:right w:val="single" w:sz="6" w:space="0" w:color="auto"/>
            </w:tcBorders>
          </w:tcPr>
          <w:p w14:paraId="1BD08E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2AF4654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CDF31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197290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360" w:type="pct"/>
            <w:tcBorders>
              <w:top w:val="nil"/>
              <w:left w:val="nil"/>
              <w:bottom w:val="nil"/>
              <w:right w:val="single" w:sz="6" w:space="0" w:color="auto"/>
            </w:tcBorders>
          </w:tcPr>
          <w:p w14:paraId="5B0EA2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r>
      <w:tr w:rsidR="00937656" w:rsidRPr="00DB7E7C" w14:paraId="4818AAE4" w14:textId="77777777" w:rsidTr="00460D31">
        <w:trPr>
          <w:trHeight w:val="20"/>
        </w:trPr>
        <w:tc>
          <w:tcPr>
            <w:tcW w:w="547" w:type="pct"/>
            <w:tcBorders>
              <w:top w:val="nil"/>
              <w:left w:val="single" w:sz="6" w:space="0" w:color="auto"/>
              <w:bottom w:val="nil"/>
              <w:right w:val="single" w:sz="6" w:space="0" w:color="auto"/>
            </w:tcBorders>
          </w:tcPr>
          <w:p w14:paraId="092080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338" w:type="pct"/>
            <w:tcBorders>
              <w:top w:val="nil"/>
              <w:left w:val="single" w:sz="6" w:space="0" w:color="auto"/>
              <w:bottom w:val="nil"/>
              <w:right w:val="nil"/>
            </w:tcBorders>
          </w:tcPr>
          <w:p w14:paraId="3EEEEA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6EA3F9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3" w:type="pct"/>
            <w:tcBorders>
              <w:top w:val="nil"/>
              <w:left w:val="nil"/>
              <w:bottom w:val="nil"/>
              <w:right w:val="single" w:sz="6" w:space="0" w:color="auto"/>
            </w:tcBorders>
          </w:tcPr>
          <w:p w14:paraId="23BA47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106" w:type="pct"/>
            <w:tcBorders>
              <w:top w:val="nil"/>
              <w:left w:val="nil"/>
              <w:bottom w:val="nil"/>
              <w:right w:val="nil"/>
            </w:tcBorders>
          </w:tcPr>
          <w:p w14:paraId="3C44F6D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3CBF9C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1DE301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3" w:type="pct"/>
            <w:tcBorders>
              <w:top w:val="nil"/>
              <w:left w:val="nil"/>
              <w:bottom w:val="nil"/>
              <w:right w:val="single" w:sz="6" w:space="0" w:color="auto"/>
            </w:tcBorders>
          </w:tcPr>
          <w:p w14:paraId="28CB33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106" w:type="pct"/>
            <w:tcBorders>
              <w:top w:val="nil"/>
              <w:left w:val="nil"/>
              <w:bottom w:val="nil"/>
              <w:right w:val="nil"/>
            </w:tcBorders>
          </w:tcPr>
          <w:p w14:paraId="167D18A0"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82676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569599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4" w:type="pct"/>
            <w:tcBorders>
              <w:top w:val="nil"/>
              <w:left w:val="nil"/>
              <w:bottom w:val="nil"/>
              <w:right w:val="single" w:sz="6" w:space="0" w:color="auto"/>
            </w:tcBorders>
          </w:tcPr>
          <w:p w14:paraId="443942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w:t>
            </w:r>
          </w:p>
        </w:tc>
        <w:tc>
          <w:tcPr>
            <w:tcW w:w="106" w:type="pct"/>
            <w:tcBorders>
              <w:top w:val="nil"/>
              <w:left w:val="nil"/>
              <w:bottom w:val="nil"/>
              <w:right w:val="nil"/>
            </w:tcBorders>
          </w:tcPr>
          <w:p w14:paraId="63B564D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0E9D2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5" w:type="pct"/>
            <w:tcBorders>
              <w:top w:val="nil"/>
              <w:left w:val="nil"/>
              <w:bottom w:val="nil"/>
              <w:right w:val="nil"/>
            </w:tcBorders>
          </w:tcPr>
          <w:p w14:paraId="654564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w:t>
            </w:r>
          </w:p>
        </w:tc>
        <w:tc>
          <w:tcPr>
            <w:tcW w:w="360" w:type="pct"/>
            <w:tcBorders>
              <w:top w:val="nil"/>
              <w:left w:val="nil"/>
              <w:bottom w:val="nil"/>
              <w:right w:val="single" w:sz="6" w:space="0" w:color="auto"/>
            </w:tcBorders>
          </w:tcPr>
          <w:p w14:paraId="323576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w:t>
            </w:r>
          </w:p>
        </w:tc>
      </w:tr>
      <w:tr w:rsidR="00937656" w:rsidRPr="00DB7E7C" w14:paraId="71F4990D"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7560C7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338" w:type="pct"/>
            <w:tcBorders>
              <w:top w:val="nil"/>
              <w:left w:val="single" w:sz="6" w:space="0" w:color="auto"/>
              <w:bottom w:val="nil"/>
              <w:right w:val="nil"/>
            </w:tcBorders>
            <w:shd w:val="solid" w:color="C0C0C0" w:fill="auto"/>
          </w:tcPr>
          <w:p w14:paraId="1CC67E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05FEAD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3" w:type="pct"/>
            <w:tcBorders>
              <w:top w:val="nil"/>
              <w:left w:val="nil"/>
              <w:bottom w:val="nil"/>
              <w:right w:val="single" w:sz="6" w:space="0" w:color="auto"/>
            </w:tcBorders>
            <w:shd w:val="solid" w:color="C0C0C0" w:fill="auto"/>
          </w:tcPr>
          <w:p w14:paraId="1650C6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106" w:type="pct"/>
            <w:tcBorders>
              <w:top w:val="nil"/>
              <w:left w:val="nil"/>
              <w:bottom w:val="nil"/>
              <w:right w:val="nil"/>
            </w:tcBorders>
            <w:shd w:val="solid" w:color="C0C0C0" w:fill="auto"/>
          </w:tcPr>
          <w:p w14:paraId="33D19AC7"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0B2B99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22BA77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3" w:type="pct"/>
            <w:tcBorders>
              <w:top w:val="nil"/>
              <w:left w:val="nil"/>
              <w:bottom w:val="nil"/>
              <w:right w:val="single" w:sz="6" w:space="0" w:color="auto"/>
            </w:tcBorders>
            <w:shd w:val="solid" w:color="C0C0C0" w:fill="auto"/>
          </w:tcPr>
          <w:p w14:paraId="66833B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06" w:type="pct"/>
            <w:tcBorders>
              <w:top w:val="nil"/>
              <w:left w:val="nil"/>
              <w:bottom w:val="nil"/>
              <w:right w:val="nil"/>
            </w:tcBorders>
            <w:shd w:val="solid" w:color="C0C0C0" w:fill="auto"/>
          </w:tcPr>
          <w:p w14:paraId="539A06B5"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570022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3B356C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shd w:val="solid" w:color="C0C0C0" w:fill="auto"/>
          </w:tcPr>
          <w:p w14:paraId="0B9C50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06" w:type="pct"/>
            <w:tcBorders>
              <w:top w:val="nil"/>
              <w:left w:val="nil"/>
              <w:bottom w:val="nil"/>
              <w:right w:val="nil"/>
            </w:tcBorders>
            <w:shd w:val="solid" w:color="C0C0C0" w:fill="auto"/>
          </w:tcPr>
          <w:p w14:paraId="06D3239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6D08BD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035434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0" w:type="pct"/>
            <w:tcBorders>
              <w:top w:val="nil"/>
              <w:left w:val="nil"/>
              <w:bottom w:val="nil"/>
              <w:right w:val="single" w:sz="6" w:space="0" w:color="auto"/>
            </w:tcBorders>
            <w:shd w:val="solid" w:color="C0C0C0" w:fill="auto"/>
          </w:tcPr>
          <w:p w14:paraId="50629B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r>
      <w:tr w:rsidR="00937656" w:rsidRPr="00DB7E7C" w14:paraId="70F507BF" w14:textId="77777777" w:rsidTr="00460D31">
        <w:trPr>
          <w:trHeight w:val="20"/>
        </w:trPr>
        <w:tc>
          <w:tcPr>
            <w:tcW w:w="547" w:type="pct"/>
            <w:tcBorders>
              <w:top w:val="nil"/>
              <w:left w:val="single" w:sz="6" w:space="0" w:color="auto"/>
              <w:bottom w:val="nil"/>
              <w:right w:val="single" w:sz="6" w:space="0" w:color="auto"/>
            </w:tcBorders>
          </w:tcPr>
          <w:p w14:paraId="4FA07B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338" w:type="pct"/>
            <w:tcBorders>
              <w:top w:val="nil"/>
              <w:left w:val="single" w:sz="6" w:space="0" w:color="auto"/>
              <w:bottom w:val="nil"/>
              <w:right w:val="nil"/>
            </w:tcBorders>
          </w:tcPr>
          <w:p w14:paraId="5ABC95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0FC966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3" w:type="pct"/>
            <w:tcBorders>
              <w:top w:val="nil"/>
              <w:left w:val="nil"/>
              <w:bottom w:val="nil"/>
              <w:right w:val="single" w:sz="6" w:space="0" w:color="auto"/>
            </w:tcBorders>
          </w:tcPr>
          <w:p w14:paraId="3C666E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06" w:type="pct"/>
            <w:tcBorders>
              <w:top w:val="nil"/>
              <w:left w:val="nil"/>
              <w:bottom w:val="nil"/>
              <w:right w:val="nil"/>
            </w:tcBorders>
          </w:tcPr>
          <w:p w14:paraId="40A4D02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DD372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03D18B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3" w:type="pct"/>
            <w:tcBorders>
              <w:top w:val="nil"/>
              <w:left w:val="nil"/>
              <w:bottom w:val="nil"/>
              <w:right w:val="single" w:sz="6" w:space="0" w:color="auto"/>
            </w:tcBorders>
          </w:tcPr>
          <w:p w14:paraId="18DB36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06" w:type="pct"/>
            <w:tcBorders>
              <w:top w:val="nil"/>
              <w:left w:val="nil"/>
              <w:bottom w:val="nil"/>
              <w:right w:val="nil"/>
            </w:tcBorders>
          </w:tcPr>
          <w:p w14:paraId="2CC80CDF"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11A29E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26A5A1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tcPr>
          <w:p w14:paraId="3B1E8D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106" w:type="pct"/>
            <w:tcBorders>
              <w:top w:val="nil"/>
              <w:left w:val="nil"/>
              <w:bottom w:val="nil"/>
              <w:right w:val="nil"/>
            </w:tcBorders>
          </w:tcPr>
          <w:p w14:paraId="1E28A95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8F66A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406E99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0" w:type="pct"/>
            <w:tcBorders>
              <w:top w:val="nil"/>
              <w:left w:val="nil"/>
              <w:bottom w:val="nil"/>
              <w:right w:val="single" w:sz="6" w:space="0" w:color="auto"/>
            </w:tcBorders>
          </w:tcPr>
          <w:p w14:paraId="6E0FD8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r>
      <w:tr w:rsidR="00937656" w:rsidRPr="00DB7E7C" w14:paraId="7106D85C" w14:textId="77777777" w:rsidTr="00460D31">
        <w:trPr>
          <w:trHeight w:val="20"/>
        </w:trPr>
        <w:tc>
          <w:tcPr>
            <w:tcW w:w="547" w:type="pct"/>
            <w:tcBorders>
              <w:top w:val="nil"/>
              <w:left w:val="single" w:sz="6" w:space="0" w:color="auto"/>
              <w:bottom w:val="nil"/>
              <w:right w:val="single" w:sz="6" w:space="0" w:color="auto"/>
            </w:tcBorders>
          </w:tcPr>
          <w:p w14:paraId="033724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Singapore</w:t>
            </w:r>
          </w:p>
        </w:tc>
        <w:tc>
          <w:tcPr>
            <w:tcW w:w="338" w:type="pct"/>
            <w:tcBorders>
              <w:top w:val="nil"/>
              <w:left w:val="single" w:sz="6" w:space="0" w:color="auto"/>
              <w:bottom w:val="nil"/>
              <w:right w:val="nil"/>
            </w:tcBorders>
          </w:tcPr>
          <w:p w14:paraId="756CBF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680DF1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63" w:type="pct"/>
            <w:tcBorders>
              <w:top w:val="nil"/>
              <w:left w:val="nil"/>
              <w:bottom w:val="nil"/>
              <w:right w:val="single" w:sz="6" w:space="0" w:color="auto"/>
            </w:tcBorders>
          </w:tcPr>
          <w:p w14:paraId="7A06F7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w:t>
            </w:r>
          </w:p>
        </w:tc>
        <w:tc>
          <w:tcPr>
            <w:tcW w:w="106" w:type="pct"/>
            <w:tcBorders>
              <w:top w:val="nil"/>
              <w:left w:val="nil"/>
              <w:bottom w:val="nil"/>
              <w:right w:val="nil"/>
            </w:tcBorders>
          </w:tcPr>
          <w:p w14:paraId="785874D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48884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5" w:type="pct"/>
            <w:tcBorders>
              <w:top w:val="nil"/>
              <w:left w:val="nil"/>
              <w:bottom w:val="nil"/>
              <w:right w:val="nil"/>
            </w:tcBorders>
          </w:tcPr>
          <w:p w14:paraId="345894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w:t>
            </w:r>
          </w:p>
        </w:tc>
        <w:tc>
          <w:tcPr>
            <w:tcW w:w="363" w:type="pct"/>
            <w:tcBorders>
              <w:top w:val="nil"/>
              <w:left w:val="nil"/>
              <w:bottom w:val="nil"/>
              <w:right w:val="single" w:sz="6" w:space="0" w:color="auto"/>
            </w:tcBorders>
          </w:tcPr>
          <w:p w14:paraId="455291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w:t>
            </w:r>
          </w:p>
        </w:tc>
        <w:tc>
          <w:tcPr>
            <w:tcW w:w="106" w:type="pct"/>
            <w:tcBorders>
              <w:top w:val="nil"/>
              <w:left w:val="nil"/>
              <w:bottom w:val="nil"/>
              <w:right w:val="nil"/>
            </w:tcBorders>
          </w:tcPr>
          <w:p w14:paraId="0B9D6D0D"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16D4E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5" w:type="pct"/>
            <w:tcBorders>
              <w:top w:val="nil"/>
              <w:left w:val="nil"/>
              <w:bottom w:val="nil"/>
              <w:right w:val="nil"/>
            </w:tcBorders>
          </w:tcPr>
          <w:p w14:paraId="49577F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364" w:type="pct"/>
            <w:tcBorders>
              <w:top w:val="nil"/>
              <w:left w:val="nil"/>
              <w:bottom w:val="nil"/>
              <w:right w:val="single" w:sz="6" w:space="0" w:color="auto"/>
            </w:tcBorders>
          </w:tcPr>
          <w:p w14:paraId="3CC6B9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106" w:type="pct"/>
            <w:tcBorders>
              <w:top w:val="nil"/>
              <w:left w:val="nil"/>
              <w:bottom w:val="nil"/>
              <w:right w:val="nil"/>
            </w:tcBorders>
          </w:tcPr>
          <w:p w14:paraId="2EBE57B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5738FF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05" w:type="pct"/>
            <w:tcBorders>
              <w:top w:val="nil"/>
              <w:left w:val="nil"/>
              <w:bottom w:val="nil"/>
              <w:right w:val="nil"/>
            </w:tcBorders>
          </w:tcPr>
          <w:p w14:paraId="40AAAA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360" w:type="pct"/>
            <w:tcBorders>
              <w:top w:val="nil"/>
              <w:left w:val="nil"/>
              <w:bottom w:val="nil"/>
              <w:right w:val="single" w:sz="6" w:space="0" w:color="auto"/>
            </w:tcBorders>
          </w:tcPr>
          <w:p w14:paraId="6E634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w:t>
            </w:r>
          </w:p>
        </w:tc>
      </w:tr>
      <w:tr w:rsidR="00937656" w:rsidRPr="00DB7E7C" w14:paraId="2C4C894B" w14:textId="77777777" w:rsidTr="00460D31">
        <w:trPr>
          <w:trHeight w:val="20"/>
        </w:trPr>
        <w:tc>
          <w:tcPr>
            <w:tcW w:w="547" w:type="pct"/>
            <w:tcBorders>
              <w:top w:val="nil"/>
              <w:left w:val="single" w:sz="6" w:space="0" w:color="auto"/>
              <w:bottom w:val="nil"/>
              <w:right w:val="single" w:sz="6" w:space="0" w:color="auto"/>
            </w:tcBorders>
          </w:tcPr>
          <w:p w14:paraId="2EA7479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Southafrica</w:t>
            </w:r>
            <w:proofErr w:type="spellEnd"/>
          </w:p>
        </w:tc>
        <w:tc>
          <w:tcPr>
            <w:tcW w:w="338" w:type="pct"/>
            <w:tcBorders>
              <w:top w:val="nil"/>
              <w:left w:val="single" w:sz="6" w:space="0" w:color="auto"/>
              <w:bottom w:val="nil"/>
              <w:right w:val="nil"/>
            </w:tcBorders>
          </w:tcPr>
          <w:p w14:paraId="62735E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7EFE2A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63" w:type="pct"/>
            <w:tcBorders>
              <w:top w:val="nil"/>
              <w:left w:val="nil"/>
              <w:bottom w:val="nil"/>
              <w:right w:val="single" w:sz="6" w:space="0" w:color="auto"/>
            </w:tcBorders>
          </w:tcPr>
          <w:p w14:paraId="77B5FD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106" w:type="pct"/>
            <w:tcBorders>
              <w:top w:val="nil"/>
              <w:left w:val="nil"/>
              <w:bottom w:val="nil"/>
              <w:right w:val="nil"/>
            </w:tcBorders>
          </w:tcPr>
          <w:p w14:paraId="1BD7E01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3BDD5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64C609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363" w:type="pct"/>
            <w:tcBorders>
              <w:top w:val="nil"/>
              <w:left w:val="nil"/>
              <w:bottom w:val="nil"/>
              <w:right w:val="single" w:sz="6" w:space="0" w:color="auto"/>
            </w:tcBorders>
          </w:tcPr>
          <w:p w14:paraId="1C7673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w:t>
            </w:r>
          </w:p>
        </w:tc>
        <w:tc>
          <w:tcPr>
            <w:tcW w:w="106" w:type="pct"/>
            <w:tcBorders>
              <w:top w:val="nil"/>
              <w:left w:val="nil"/>
              <w:bottom w:val="nil"/>
              <w:right w:val="nil"/>
            </w:tcBorders>
          </w:tcPr>
          <w:p w14:paraId="073EAE60"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0AB445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40EAB5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64" w:type="pct"/>
            <w:tcBorders>
              <w:top w:val="nil"/>
              <w:left w:val="nil"/>
              <w:bottom w:val="nil"/>
              <w:right w:val="single" w:sz="6" w:space="0" w:color="auto"/>
            </w:tcBorders>
          </w:tcPr>
          <w:p w14:paraId="07415E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106" w:type="pct"/>
            <w:tcBorders>
              <w:top w:val="nil"/>
              <w:left w:val="nil"/>
              <w:bottom w:val="nil"/>
              <w:right w:val="nil"/>
            </w:tcBorders>
          </w:tcPr>
          <w:p w14:paraId="71E417E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567680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1B2A42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c>
          <w:tcPr>
            <w:tcW w:w="360" w:type="pct"/>
            <w:tcBorders>
              <w:top w:val="nil"/>
              <w:left w:val="nil"/>
              <w:bottom w:val="nil"/>
              <w:right w:val="single" w:sz="6" w:space="0" w:color="auto"/>
            </w:tcBorders>
          </w:tcPr>
          <w:p w14:paraId="3F43E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r>
      <w:tr w:rsidR="00937656" w:rsidRPr="00DB7E7C" w14:paraId="77F09D56" w14:textId="77777777" w:rsidTr="00460D31">
        <w:trPr>
          <w:trHeight w:val="20"/>
        </w:trPr>
        <w:tc>
          <w:tcPr>
            <w:tcW w:w="547" w:type="pct"/>
            <w:tcBorders>
              <w:top w:val="nil"/>
              <w:left w:val="single" w:sz="6" w:space="0" w:color="auto"/>
              <w:bottom w:val="nil"/>
              <w:right w:val="single" w:sz="6" w:space="0" w:color="auto"/>
            </w:tcBorders>
          </w:tcPr>
          <w:p w14:paraId="0F3BD69E"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Southkorea</w:t>
            </w:r>
            <w:proofErr w:type="spellEnd"/>
          </w:p>
        </w:tc>
        <w:tc>
          <w:tcPr>
            <w:tcW w:w="338" w:type="pct"/>
            <w:tcBorders>
              <w:top w:val="nil"/>
              <w:left w:val="single" w:sz="6" w:space="0" w:color="auto"/>
              <w:bottom w:val="nil"/>
              <w:right w:val="nil"/>
            </w:tcBorders>
          </w:tcPr>
          <w:p w14:paraId="05A533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5" w:type="pct"/>
            <w:tcBorders>
              <w:top w:val="nil"/>
              <w:left w:val="nil"/>
              <w:bottom w:val="nil"/>
              <w:right w:val="nil"/>
            </w:tcBorders>
          </w:tcPr>
          <w:p w14:paraId="2DA666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63" w:type="pct"/>
            <w:tcBorders>
              <w:top w:val="nil"/>
              <w:left w:val="nil"/>
              <w:bottom w:val="nil"/>
              <w:right w:val="single" w:sz="6" w:space="0" w:color="auto"/>
            </w:tcBorders>
          </w:tcPr>
          <w:p w14:paraId="63A8D9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w:t>
            </w:r>
          </w:p>
        </w:tc>
        <w:tc>
          <w:tcPr>
            <w:tcW w:w="106" w:type="pct"/>
            <w:tcBorders>
              <w:top w:val="nil"/>
              <w:left w:val="nil"/>
              <w:bottom w:val="nil"/>
              <w:right w:val="nil"/>
            </w:tcBorders>
          </w:tcPr>
          <w:p w14:paraId="5FA26CB8"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531C9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5" w:type="pct"/>
            <w:tcBorders>
              <w:top w:val="nil"/>
              <w:left w:val="nil"/>
              <w:bottom w:val="nil"/>
              <w:right w:val="nil"/>
            </w:tcBorders>
          </w:tcPr>
          <w:p w14:paraId="12009B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63" w:type="pct"/>
            <w:tcBorders>
              <w:top w:val="nil"/>
              <w:left w:val="nil"/>
              <w:bottom w:val="nil"/>
              <w:right w:val="single" w:sz="6" w:space="0" w:color="auto"/>
            </w:tcBorders>
          </w:tcPr>
          <w:p w14:paraId="3C4BB5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w:t>
            </w:r>
          </w:p>
        </w:tc>
        <w:tc>
          <w:tcPr>
            <w:tcW w:w="106" w:type="pct"/>
            <w:tcBorders>
              <w:top w:val="nil"/>
              <w:left w:val="nil"/>
              <w:bottom w:val="nil"/>
              <w:right w:val="nil"/>
            </w:tcBorders>
          </w:tcPr>
          <w:p w14:paraId="3F8B3705"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ACA8C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278510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c>
          <w:tcPr>
            <w:tcW w:w="364" w:type="pct"/>
            <w:tcBorders>
              <w:top w:val="nil"/>
              <w:left w:val="nil"/>
              <w:bottom w:val="nil"/>
              <w:right w:val="single" w:sz="6" w:space="0" w:color="auto"/>
            </w:tcBorders>
          </w:tcPr>
          <w:p w14:paraId="36D374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w:t>
            </w:r>
          </w:p>
        </w:tc>
        <w:tc>
          <w:tcPr>
            <w:tcW w:w="106" w:type="pct"/>
            <w:tcBorders>
              <w:top w:val="nil"/>
              <w:left w:val="nil"/>
              <w:bottom w:val="nil"/>
              <w:right w:val="nil"/>
            </w:tcBorders>
          </w:tcPr>
          <w:p w14:paraId="69242D6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BEE16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5" w:type="pct"/>
            <w:tcBorders>
              <w:top w:val="nil"/>
              <w:left w:val="nil"/>
              <w:bottom w:val="nil"/>
              <w:right w:val="nil"/>
            </w:tcBorders>
          </w:tcPr>
          <w:p w14:paraId="67EB40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w:t>
            </w:r>
          </w:p>
        </w:tc>
        <w:tc>
          <w:tcPr>
            <w:tcW w:w="360" w:type="pct"/>
            <w:tcBorders>
              <w:top w:val="nil"/>
              <w:left w:val="nil"/>
              <w:bottom w:val="nil"/>
              <w:right w:val="single" w:sz="6" w:space="0" w:color="auto"/>
            </w:tcBorders>
          </w:tcPr>
          <w:p w14:paraId="47147C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w:t>
            </w:r>
          </w:p>
        </w:tc>
      </w:tr>
      <w:tr w:rsidR="00937656" w:rsidRPr="00DB7E7C" w14:paraId="214568C5"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4D0DB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338" w:type="pct"/>
            <w:tcBorders>
              <w:top w:val="nil"/>
              <w:left w:val="single" w:sz="6" w:space="0" w:color="auto"/>
              <w:bottom w:val="nil"/>
              <w:right w:val="nil"/>
            </w:tcBorders>
            <w:shd w:val="solid" w:color="C0C0C0" w:fill="auto"/>
          </w:tcPr>
          <w:p w14:paraId="3B8200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shd w:val="solid" w:color="C0C0C0" w:fill="auto"/>
          </w:tcPr>
          <w:p w14:paraId="0555C0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3" w:type="pct"/>
            <w:tcBorders>
              <w:top w:val="nil"/>
              <w:left w:val="nil"/>
              <w:bottom w:val="nil"/>
              <w:right w:val="single" w:sz="6" w:space="0" w:color="auto"/>
            </w:tcBorders>
            <w:shd w:val="solid" w:color="C0C0C0" w:fill="auto"/>
          </w:tcPr>
          <w:p w14:paraId="45D885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106" w:type="pct"/>
            <w:tcBorders>
              <w:top w:val="nil"/>
              <w:left w:val="nil"/>
              <w:bottom w:val="nil"/>
              <w:right w:val="nil"/>
            </w:tcBorders>
            <w:shd w:val="solid" w:color="C0C0C0" w:fill="auto"/>
          </w:tcPr>
          <w:p w14:paraId="1E95649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644059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shd w:val="solid" w:color="C0C0C0" w:fill="auto"/>
          </w:tcPr>
          <w:p w14:paraId="13A55F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3" w:type="pct"/>
            <w:tcBorders>
              <w:top w:val="nil"/>
              <w:left w:val="nil"/>
              <w:bottom w:val="nil"/>
              <w:right w:val="single" w:sz="6" w:space="0" w:color="auto"/>
            </w:tcBorders>
            <w:shd w:val="solid" w:color="C0C0C0" w:fill="auto"/>
          </w:tcPr>
          <w:p w14:paraId="4A48D8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w:t>
            </w:r>
          </w:p>
        </w:tc>
        <w:tc>
          <w:tcPr>
            <w:tcW w:w="106" w:type="pct"/>
            <w:tcBorders>
              <w:top w:val="nil"/>
              <w:left w:val="nil"/>
              <w:bottom w:val="nil"/>
              <w:right w:val="nil"/>
            </w:tcBorders>
            <w:shd w:val="solid" w:color="C0C0C0" w:fill="auto"/>
          </w:tcPr>
          <w:p w14:paraId="679E76BB"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C0C0C0" w:fill="auto"/>
          </w:tcPr>
          <w:p w14:paraId="453DDA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shd w:val="solid" w:color="C0C0C0" w:fill="auto"/>
          </w:tcPr>
          <w:p w14:paraId="70FBB4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shd w:val="solid" w:color="C0C0C0" w:fill="auto"/>
          </w:tcPr>
          <w:p w14:paraId="034F65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06" w:type="pct"/>
            <w:tcBorders>
              <w:top w:val="nil"/>
              <w:left w:val="nil"/>
              <w:bottom w:val="nil"/>
              <w:right w:val="nil"/>
            </w:tcBorders>
            <w:shd w:val="solid" w:color="C0C0C0" w:fill="auto"/>
          </w:tcPr>
          <w:p w14:paraId="17E78ED0"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C0C0C0" w:fill="auto"/>
          </w:tcPr>
          <w:p w14:paraId="295E83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5" w:type="pct"/>
            <w:tcBorders>
              <w:top w:val="nil"/>
              <w:left w:val="nil"/>
              <w:bottom w:val="nil"/>
              <w:right w:val="nil"/>
            </w:tcBorders>
            <w:shd w:val="solid" w:color="C0C0C0" w:fill="auto"/>
          </w:tcPr>
          <w:p w14:paraId="29ED70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360" w:type="pct"/>
            <w:tcBorders>
              <w:top w:val="nil"/>
              <w:left w:val="nil"/>
              <w:bottom w:val="nil"/>
              <w:right w:val="single" w:sz="6" w:space="0" w:color="auto"/>
            </w:tcBorders>
            <w:shd w:val="solid" w:color="C0C0C0" w:fill="auto"/>
          </w:tcPr>
          <w:p w14:paraId="14F1F4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w:t>
            </w:r>
          </w:p>
        </w:tc>
      </w:tr>
      <w:tr w:rsidR="00937656" w:rsidRPr="00DB7E7C" w14:paraId="1287D607" w14:textId="77777777" w:rsidTr="00460D31">
        <w:trPr>
          <w:trHeight w:val="20"/>
        </w:trPr>
        <w:tc>
          <w:tcPr>
            <w:tcW w:w="547" w:type="pct"/>
            <w:tcBorders>
              <w:top w:val="nil"/>
              <w:left w:val="single" w:sz="6" w:space="0" w:color="auto"/>
              <w:bottom w:val="nil"/>
              <w:right w:val="single" w:sz="6" w:space="0" w:color="auto"/>
            </w:tcBorders>
          </w:tcPr>
          <w:p w14:paraId="7ED11D1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338" w:type="pct"/>
            <w:tcBorders>
              <w:top w:val="nil"/>
              <w:left w:val="single" w:sz="6" w:space="0" w:color="auto"/>
              <w:bottom w:val="nil"/>
              <w:right w:val="nil"/>
            </w:tcBorders>
          </w:tcPr>
          <w:p w14:paraId="3754E4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EC730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3" w:type="pct"/>
            <w:tcBorders>
              <w:top w:val="nil"/>
              <w:left w:val="nil"/>
              <w:bottom w:val="nil"/>
              <w:right w:val="single" w:sz="6" w:space="0" w:color="auto"/>
            </w:tcBorders>
          </w:tcPr>
          <w:p w14:paraId="4AA104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106" w:type="pct"/>
            <w:tcBorders>
              <w:top w:val="nil"/>
              <w:left w:val="nil"/>
              <w:bottom w:val="nil"/>
              <w:right w:val="nil"/>
            </w:tcBorders>
          </w:tcPr>
          <w:p w14:paraId="1E3C39A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77DBF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7E1CCC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63" w:type="pct"/>
            <w:tcBorders>
              <w:top w:val="nil"/>
              <w:left w:val="nil"/>
              <w:bottom w:val="nil"/>
              <w:right w:val="single" w:sz="6" w:space="0" w:color="auto"/>
            </w:tcBorders>
          </w:tcPr>
          <w:p w14:paraId="31CE49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06" w:type="pct"/>
            <w:tcBorders>
              <w:top w:val="nil"/>
              <w:left w:val="nil"/>
              <w:bottom w:val="nil"/>
              <w:right w:val="nil"/>
            </w:tcBorders>
          </w:tcPr>
          <w:p w14:paraId="51E86CE1"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CA5D8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617305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14A408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06" w:type="pct"/>
            <w:tcBorders>
              <w:top w:val="nil"/>
              <w:left w:val="nil"/>
              <w:bottom w:val="nil"/>
              <w:right w:val="nil"/>
            </w:tcBorders>
          </w:tcPr>
          <w:p w14:paraId="73D3ED4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4435B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72462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0" w:type="pct"/>
            <w:tcBorders>
              <w:top w:val="nil"/>
              <w:left w:val="nil"/>
              <w:bottom w:val="nil"/>
              <w:right w:val="single" w:sz="6" w:space="0" w:color="auto"/>
            </w:tcBorders>
          </w:tcPr>
          <w:p w14:paraId="59E072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r>
      <w:tr w:rsidR="00937656" w:rsidRPr="00DB7E7C" w14:paraId="27D8E9A6"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002A8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338" w:type="pct"/>
            <w:tcBorders>
              <w:top w:val="nil"/>
              <w:left w:val="single" w:sz="6" w:space="0" w:color="auto"/>
              <w:bottom w:val="nil"/>
              <w:right w:val="nil"/>
            </w:tcBorders>
            <w:shd w:val="solid" w:color="969696" w:fill="auto"/>
          </w:tcPr>
          <w:p w14:paraId="79F7AE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shd w:val="solid" w:color="969696" w:fill="auto"/>
          </w:tcPr>
          <w:p w14:paraId="2DF0BA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3" w:type="pct"/>
            <w:tcBorders>
              <w:top w:val="nil"/>
              <w:left w:val="nil"/>
              <w:bottom w:val="nil"/>
              <w:right w:val="single" w:sz="6" w:space="0" w:color="auto"/>
            </w:tcBorders>
            <w:shd w:val="solid" w:color="969696" w:fill="auto"/>
          </w:tcPr>
          <w:p w14:paraId="072646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w:t>
            </w:r>
          </w:p>
        </w:tc>
        <w:tc>
          <w:tcPr>
            <w:tcW w:w="106" w:type="pct"/>
            <w:tcBorders>
              <w:top w:val="nil"/>
              <w:left w:val="nil"/>
              <w:bottom w:val="nil"/>
              <w:right w:val="nil"/>
            </w:tcBorders>
            <w:shd w:val="solid" w:color="969696" w:fill="auto"/>
          </w:tcPr>
          <w:p w14:paraId="625B276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5E03BF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969696" w:fill="auto"/>
          </w:tcPr>
          <w:p w14:paraId="50CA58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363" w:type="pct"/>
            <w:tcBorders>
              <w:top w:val="nil"/>
              <w:left w:val="nil"/>
              <w:bottom w:val="nil"/>
              <w:right w:val="single" w:sz="6" w:space="0" w:color="auto"/>
            </w:tcBorders>
            <w:shd w:val="solid" w:color="969696" w:fill="auto"/>
          </w:tcPr>
          <w:p w14:paraId="7DAB31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w:t>
            </w:r>
          </w:p>
        </w:tc>
        <w:tc>
          <w:tcPr>
            <w:tcW w:w="106" w:type="pct"/>
            <w:tcBorders>
              <w:top w:val="nil"/>
              <w:left w:val="nil"/>
              <w:bottom w:val="nil"/>
              <w:right w:val="nil"/>
            </w:tcBorders>
            <w:shd w:val="solid" w:color="969696" w:fill="auto"/>
          </w:tcPr>
          <w:p w14:paraId="2B915BA8"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969696" w:fill="auto"/>
          </w:tcPr>
          <w:p w14:paraId="02760F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05" w:type="pct"/>
            <w:tcBorders>
              <w:top w:val="nil"/>
              <w:left w:val="nil"/>
              <w:bottom w:val="nil"/>
              <w:right w:val="nil"/>
            </w:tcBorders>
            <w:shd w:val="solid" w:color="969696" w:fill="auto"/>
          </w:tcPr>
          <w:p w14:paraId="064068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4" w:type="pct"/>
            <w:tcBorders>
              <w:top w:val="nil"/>
              <w:left w:val="nil"/>
              <w:bottom w:val="nil"/>
              <w:right w:val="single" w:sz="6" w:space="0" w:color="auto"/>
            </w:tcBorders>
            <w:shd w:val="solid" w:color="969696" w:fill="auto"/>
          </w:tcPr>
          <w:p w14:paraId="6FF79D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c>
          <w:tcPr>
            <w:tcW w:w="106" w:type="pct"/>
            <w:tcBorders>
              <w:top w:val="nil"/>
              <w:left w:val="nil"/>
              <w:bottom w:val="nil"/>
              <w:right w:val="nil"/>
            </w:tcBorders>
            <w:shd w:val="solid" w:color="969696" w:fill="auto"/>
          </w:tcPr>
          <w:p w14:paraId="0954A6EC"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0F9454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5" w:type="pct"/>
            <w:tcBorders>
              <w:top w:val="nil"/>
              <w:left w:val="nil"/>
              <w:bottom w:val="nil"/>
              <w:right w:val="nil"/>
            </w:tcBorders>
            <w:shd w:val="solid" w:color="969696" w:fill="auto"/>
          </w:tcPr>
          <w:p w14:paraId="486BFF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w:t>
            </w:r>
          </w:p>
        </w:tc>
        <w:tc>
          <w:tcPr>
            <w:tcW w:w="360" w:type="pct"/>
            <w:tcBorders>
              <w:top w:val="nil"/>
              <w:left w:val="nil"/>
              <w:bottom w:val="nil"/>
              <w:right w:val="single" w:sz="6" w:space="0" w:color="auto"/>
            </w:tcBorders>
            <w:shd w:val="solid" w:color="969696" w:fill="auto"/>
          </w:tcPr>
          <w:p w14:paraId="7232F4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w:t>
            </w:r>
          </w:p>
        </w:tc>
      </w:tr>
      <w:tr w:rsidR="00937656" w:rsidRPr="00DB7E7C" w14:paraId="5C0C6561" w14:textId="77777777" w:rsidTr="00460D31">
        <w:trPr>
          <w:trHeight w:val="20"/>
        </w:trPr>
        <w:tc>
          <w:tcPr>
            <w:tcW w:w="547" w:type="pct"/>
            <w:tcBorders>
              <w:top w:val="nil"/>
              <w:left w:val="single" w:sz="6" w:space="0" w:color="auto"/>
              <w:bottom w:val="nil"/>
              <w:right w:val="single" w:sz="6" w:space="0" w:color="auto"/>
            </w:tcBorders>
          </w:tcPr>
          <w:p w14:paraId="478841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338" w:type="pct"/>
            <w:tcBorders>
              <w:top w:val="nil"/>
              <w:left w:val="single" w:sz="6" w:space="0" w:color="auto"/>
              <w:bottom w:val="nil"/>
              <w:right w:val="nil"/>
            </w:tcBorders>
          </w:tcPr>
          <w:p w14:paraId="513913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5" w:type="pct"/>
            <w:tcBorders>
              <w:top w:val="nil"/>
              <w:left w:val="nil"/>
              <w:bottom w:val="nil"/>
              <w:right w:val="nil"/>
            </w:tcBorders>
          </w:tcPr>
          <w:p w14:paraId="15BB1D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63" w:type="pct"/>
            <w:tcBorders>
              <w:top w:val="nil"/>
              <w:left w:val="nil"/>
              <w:bottom w:val="nil"/>
              <w:right w:val="single" w:sz="6" w:space="0" w:color="auto"/>
            </w:tcBorders>
          </w:tcPr>
          <w:p w14:paraId="466DAE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06" w:type="pct"/>
            <w:tcBorders>
              <w:top w:val="nil"/>
              <w:left w:val="nil"/>
              <w:bottom w:val="nil"/>
              <w:right w:val="nil"/>
            </w:tcBorders>
          </w:tcPr>
          <w:p w14:paraId="78C15B4E"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CD8AB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5" w:type="pct"/>
            <w:tcBorders>
              <w:top w:val="nil"/>
              <w:left w:val="nil"/>
              <w:bottom w:val="nil"/>
              <w:right w:val="nil"/>
            </w:tcBorders>
          </w:tcPr>
          <w:p w14:paraId="0F3F25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c>
          <w:tcPr>
            <w:tcW w:w="363" w:type="pct"/>
            <w:tcBorders>
              <w:top w:val="nil"/>
              <w:left w:val="nil"/>
              <w:bottom w:val="nil"/>
              <w:right w:val="single" w:sz="6" w:space="0" w:color="auto"/>
            </w:tcBorders>
          </w:tcPr>
          <w:p w14:paraId="0483F4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w:t>
            </w:r>
          </w:p>
        </w:tc>
        <w:tc>
          <w:tcPr>
            <w:tcW w:w="106" w:type="pct"/>
            <w:tcBorders>
              <w:top w:val="nil"/>
              <w:left w:val="nil"/>
              <w:bottom w:val="nil"/>
              <w:right w:val="nil"/>
            </w:tcBorders>
          </w:tcPr>
          <w:p w14:paraId="55589758"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42B2E3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63E10C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4" w:type="pct"/>
            <w:tcBorders>
              <w:top w:val="nil"/>
              <w:left w:val="nil"/>
              <w:bottom w:val="nil"/>
              <w:right w:val="single" w:sz="6" w:space="0" w:color="auto"/>
            </w:tcBorders>
          </w:tcPr>
          <w:p w14:paraId="4BA179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06" w:type="pct"/>
            <w:tcBorders>
              <w:top w:val="nil"/>
              <w:left w:val="nil"/>
              <w:bottom w:val="nil"/>
              <w:right w:val="nil"/>
            </w:tcBorders>
          </w:tcPr>
          <w:p w14:paraId="0CC2F96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EE723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744EEC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360" w:type="pct"/>
            <w:tcBorders>
              <w:top w:val="nil"/>
              <w:left w:val="nil"/>
              <w:bottom w:val="nil"/>
              <w:right w:val="single" w:sz="6" w:space="0" w:color="auto"/>
            </w:tcBorders>
          </w:tcPr>
          <w:p w14:paraId="12DA4E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r>
      <w:tr w:rsidR="00937656" w:rsidRPr="00DB7E7C" w14:paraId="7CDDDD6B" w14:textId="77777777" w:rsidTr="00460D31">
        <w:trPr>
          <w:trHeight w:val="20"/>
        </w:trPr>
        <w:tc>
          <w:tcPr>
            <w:tcW w:w="547" w:type="pct"/>
            <w:tcBorders>
              <w:top w:val="nil"/>
              <w:left w:val="single" w:sz="6" w:space="0" w:color="auto"/>
              <w:bottom w:val="nil"/>
              <w:right w:val="single" w:sz="6" w:space="0" w:color="auto"/>
            </w:tcBorders>
          </w:tcPr>
          <w:p w14:paraId="629A32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338" w:type="pct"/>
            <w:tcBorders>
              <w:top w:val="nil"/>
              <w:left w:val="single" w:sz="6" w:space="0" w:color="auto"/>
              <w:bottom w:val="nil"/>
              <w:right w:val="nil"/>
            </w:tcBorders>
          </w:tcPr>
          <w:p w14:paraId="509300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327F6E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3" w:type="pct"/>
            <w:tcBorders>
              <w:top w:val="nil"/>
              <w:left w:val="nil"/>
              <w:bottom w:val="nil"/>
              <w:right w:val="single" w:sz="6" w:space="0" w:color="auto"/>
            </w:tcBorders>
          </w:tcPr>
          <w:p w14:paraId="5DAEC2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w:t>
            </w:r>
          </w:p>
        </w:tc>
        <w:tc>
          <w:tcPr>
            <w:tcW w:w="106" w:type="pct"/>
            <w:tcBorders>
              <w:top w:val="nil"/>
              <w:left w:val="nil"/>
              <w:bottom w:val="nil"/>
              <w:right w:val="nil"/>
            </w:tcBorders>
          </w:tcPr>
          <w:p w14:paraId="14692636"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20EB9A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0990BD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363" w:type="pct"/>
            <w:tcBorders>
              <w:top w:val="nil"/>
              <w:left w:val="nil"/>
              <w:bottom w:val="nil"/>
              <w:right w:val="single" w:sz="6" w:space="0" w:color="auto"/>
            </w:tcBorders>
          </w:tcPr>
          <w:p w14:paraId="10B1EA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w:t>
            </w:r>
          </w:p>
        </w:tc>
        <w:tc>
          <w:tcPr>
            <w:tcW w:w="106" w:type="pct"/>
            <w:tcBorders>
              <w:top w:val="nil"/>
              <w:left w:val="nil"/>
              <w:bottom w:val="nil"/>
              <w:right w:val="nil"/>
            </w:tcBorders>
          </w:tcPr>
          <w:p w14:paraId="14879CB9"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19417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5" w:type="pct"/>
            <w:tcBorders>
              <w:top w:val="nil"/>
              <w:left w:val="nil"/>
              <w:bottom w:val="nil"/>
              <w:right w:val="nil"/>
            </w:tcBorders>
          </w:tcPr>
          <w:p w14:paraId="196704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364" w:type="pct"/>
            <w:tcBorders>
              <w:top w:val="nil"/>
              <w:left w:val="nil"/>
              <w:bottom w:val="nil"/>
              <w:right w:val="single" w:sz="6" w:space="0" w:color="auto"/>
            </w:tcBorders>
          </w:tcPr>
          <w:p w14:paraId="2025FE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w:t>
            </w:r>
          </w:p>
        </w:tc>
        <w:tc>
          <w:tcPr>
            <w:tcW w:w="106" w:type="pct"/>
            <w:tcBorders>
              <w:top w:val="nil"/>
              <w:left w:val="nil"/>
              <w:bottom w:val="nil"/>
              <w:right w:val="nil"/>
            </w:tcBorders>
          </w:tcPr>
          <w:p w14:paraId="6C9C4CF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34274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5" w:type="pct"/>
            <w:tcBorders>
              <w:top w:val="nil"/>
              <w:left w:val="nil"/>
              <w:bottom w:val="nil"/>
              <w:right w:val="nil"/>
            </w:tcBorders>
          </w:tcPr>
          <w:p w14:paraId="678AB6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w:t>
            </w:r>
          </w:p>
        </w:tc>
        <w:tc>
          <w:tcPr>
            <w:tcW w:w="360" w:type="pct"/>
            <w:tcBorders>
              <w:top w:val="nil"/>
              <w:left w:val="nil"/>
              <w:bottom w:val="nil"/>
              <w:right w:val="single" w:sz="6" w:space="0" w:color="auto"/>
            </w:tcBorders>
          </w:tcPr>
          <w:p w14:paraId="4F75FF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166</w:t>
            </w:r>
          </w:p>
        </w:tc>
      </w:tr>
      <w:tr w:rsidR="00937656" w:rsidRPr="00DB7E7C" w14:paraId="40F77F91" w14:textId="77777777" w:rsidTr="00460D31">
        <w:trPr>
          <w:trHeight w:val="20"/>
        </w:trPr>
        <w:tc>
          <w:tcPr>
            <w:tcW w:w="547" w:type="pct"/>
            <w:tcBorders>
              <w:top w:val="nil"/>
              <w:left w:val="single" w:sz="6" w:space="0" w:color="auto"/>
              <w:bottom w:val="nil"/>
              <w:right w:val="single" w:sz="6" w:space="0" w:color="auto"/>
            </w:tcBorders>
          </w:tcPr>
          <w:p w14:paraId="668448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338" w:type="pct"/>
            <w:tcBorders>
              <w:top w:val="nil"/>
              <w:left w:val="single" w:sz="6" w:space="0" w:color="auto"/>
              <w:bottom w:val="nil"/>
              <w:right w:val="nil"/>
            </w:tcBorders>
          </w:tcPr>
          <w:p w14:paraId="7BE624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5" w:type="pct"/>
            <w:tcBorders>
              <w:top w:val="nil"/>
              <w:left w:val="nil"/>
              <w:bottom w:val="nil"/>
              <w:right w:val="nil"/>
            </w:tcBorders>
          </w:tcPr>
          <w:p w14:paraId="472210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w:t>
            </w:r>
          </w:p>
        </w:tc>
        <w:tc>
          <w:tcPr>
            <w:tcW w:w="363" w:type="pct"/>
            <w:tcBorders>
              <w:top w:val="nil"/>
              <w:left w:val="nil"/>
              <w:bottom w:val="nil"/>
              <w:right w:val="single" w:sz="6" w:space="0" w:color="auto"/>
            </w:tcBorders>
          </w:tcPr>
          <w:p w14:paraId="00D458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106" w:type="pct"/>
            <w:tcBorders>
              <w:top w:val="nil"/>
              <w:left w:val="nil"/>
              <w:bottom w:val="nil"/>
              <w:right w:val="nil"/>
            </w:tcBorders>
          </w:tcPr>
          <w:p w14:paraId="6D562C3B"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DEBBB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05" w:type="pct"/>
            <w:tcBorders>
              <w:top w:val="nil"/>
              <w:left w:val="nil"/>
              <w:bottom w:val="nil"/>
              <w:right w:val="nil"/>
            </w:tcBorders>
          </w:tcPr>
          <w:p w14:paraId="7790DA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363" w:type="pct"/>
            <w:tcBorders>
              <w:top w:val="nil"/>
              <w:left w:val="nil"/>
              <w:bottom w:val="nil"/>
              <w:right w:val="single" w:sz="6" w:space="0" w:color="auto"/>
            </w:tcBorders>
          </w:tcPr>
          <w:p w14:paraId="0B2011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w:t>
            </w:r>
          </w:p>
        </w:tc>
        <w:tc>
          <w:tcPr>
            <w:tcW w:w="106" w:type="pct"/>
            <w:tcBorders>
              <w:top w:val="nil"/>
              <w:left w:val="nil"/>
              <w:bottom w:val="nil"/>
              <w:right w:val="nil"/>
            </w:tcBorders>
          </w:tcPr>
          <w:p w14:paraId="684F3281"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415173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5" w:type="pct"/>
            <w:tcBorders>
              <w:top w:val="nil"/>
              <w:left w:val="nil"/>
              <w:bottom w:val="nil"/>
              <w:right w:val="nil"/>
            </w:tcBorders>
          </w:tcPr>
          <w:p w14:paraId="6CCCB4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364" w:type="pct"/>
            <w:tcBorders>
              <w:top w:val="nil"/>
              <w:left w:val="nil"/>
              <w:bottom w:val="nil"/>
              <w:right w:val="single" w:sz="6" w:space="0" w:color="auto"/>
            </w:tcBorders>
          </w:tcPr>
          <w:p w14:paraId="043A94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106" w:type="pct"/>
            <w:tcBorders>
              <w:top w:val="nil"/>
              <w:left w:val="nil"/>
              <w:bottom w:val="nil"/>
              <w:right w:val="nil"/>
            </w:tcBorders>
          </w:tcPr>
          <w:p w14:paraId="56710FE8"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A7C2B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5" w:type="pct"/>
            <w:tcBorders>
              <w:top w:val="nil"/>
              <w:left w:val="nil"/>
              <w:bottom w:val="nil"/>
              <w:right w:val="nil"/>
            </w:tcBorders>
          </w:tcPr>
          <w:p w14:paraId="188F17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w:t>
            </w:r>
          </w:p>
        </w:tc>
        <w:tc>
          <w:tcPr>
            <w:tcW w:w="360" w:type="pct"/>
            <w:tcBorders>
              <w:top w:val="nil"/>
              <w:left w:val="nil"/>
              <w:bottom w:val="nil"/>
              <w:right w:val="single" w:sz="6" w:space="0" w:color="auto"/>
            </w:tcBorders>
          </w:tcPr>
          <w:p w14:paraId="447469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r>
      <w:tr w:rsidR="00937656" w:rsidRPr="00DB7E7C" w14:paraId="44CF0B0C" w14:textId="77777777" w:rsidTr="00460D31">
        <w:trPr>
          <w:trHeight w:val="20"/>
        </w:trPr>
        <w:tc>
          <w:tcPr>
            <w:tcW w:w="547" w:type="pct"/>
            <w:tcBorders>
              <w:top w:val="nil"/>
              <w:left w:val="single" w:sz="6" w:space="0" w:color="auto"/>
              <w:bottom w:val="nil"/>
              <w:right w:val="single" w:sz="6" w:space="0" w:color="auto"/>
            </w:tcBorders>
          </w:tcPr>
          <w:p w14:paraId="71E5AF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338" w:type="pct"/>
            <w:tcBorders>
              <w:top w:val="nil"/>
              <w:left w:val="single" w:sz="6" w:space="0" w:color="auto"/>
              <w:bottom w:val="nil"/>
              <w:right w:val="nil"/>
            </w:tcBorders>
          </w:tcPr>
          <w:p w14:paraId="137943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2E1559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3" w:type="pct"/>
            <w:tcBorders>
              <w:top w:val="nil"/>
              <w:left w:val="nil"/>
              <w:bottom w:val="nil"/>
              <w:right w:val="single" w:sz="6" w:space="0" w:color="auto"/>
            </w:tcBorders>
          </w:tcPr>
          <w:p w14:paraId="04286A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06" w:type="pct"/>
            <w:tcBorders>
              <w:top w:val="nil"/>
              <w:left w:val="nil"/>
              <w:bottom w:val="nil"/>
              <w:right w:val="nil"/>
            </w:tcBorders>
          </w:tcPr>
          <w:p w14:paraId="1D7C96A9"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FAC91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2A693A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3" w:type="pct"/>
            <w:tcBorders>
              <w:top w:val="nil"/>
              <w:left w:val="nil"/>
              <w:bottom w:val="nil"/>
              <w:right w:val="single" w:sz="6" w:space="0" w:color="auto"/>
            </w:tcBorders>
          </w:tcPr>
          <w:p w14:paraId="21E4E5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06" w:type="pct"/>
            <w:tcBorders>
              <w:top w:val="nil"/>
              <w:left w:val="nil"/>
              <w:bottom w:val="nil"/>
              <w:right w:val="nil"/>
            </w:tcBorders>
          </w:tcPr>
          <w:p w14:paraId="6551DF70"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10F5BB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3E2078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7EAB8D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06" w:type="pct"/>
            <w:tcBorders>
              <w:top w:val="nil"/>
              <w:left w:val="nil"/>
              <w:bottom w:val="nil"/>
              <w:right w:val="nil"/>
            </w:tcBorders>
          </w:tcPr>
          <w:p w14:paraId="164F1A3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73AE93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0B5844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0" w:type="pct"/>
            <w:tcBorders>
              <w:top w:val="nil"/>
              <w:left w:val="nil"/>
              <w:bottom w:val="nil"/>
              <w:right w:val="single" w:sz="6" w:space="0" w:color="auto"/>
            </w:tcBorders>
          </w:tcPr>
          <w:p w14:paraId="544DB9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w:t>
            </w:r>
          </w:p>
        </w:tc>
      </w:tr>
      <w:tr w:rsidR="00937656" w:rsidRPr="00DB7E7C" w14:paraId="60C35A2E"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55E7A8A5"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338" w:type="pct"/>
            <w:tcBorders>
              <w:top w:val="nil"/>
              <w:left w:val="single" w:sz="6" w:space="0" w:color="auto"/>
              <w:bottom w:val="nil"/>
              <w:right w:val="nil"/>
            </w:tcBorders>
            <w:shd w:val="solid" w:color="969696" w:fill="auto"/>
          </w:tcPr>
          <w:p w14:paraId="333DA1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5" w:type="pct"/>
            <w:tcBorders>
              <w:top w:val="nil"/>
              <w:left w:val="nil"/>
              <w:bottom w:val="nil"/>
              <w:right w:val="nil"/>
            </w:tcBorders>
            <w:shd w:val="solid" w:color="969696" w:fill="auto"/>
          </w:tcPr>
          <w:p w14:paraId="5E5FEF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173</w:t>
            </w:r>
          </w:p>
        </w:tc>
        <w:tc>
          <w:tcPr>
            <w:tcW w:w="363" w:type="pct"/>
            <w:tcBorders>
              <w:top w:val="nil"/>
              <w:left w:val="nil"/>
              <w:bottom w:val="nil"/>
              <w:right w:val="single" w:sz="6" w:space="0" w:color="auto"/>
            </w:tcBorders>
            <w:shd w:val="solid" w:color="969696" w:fill="auto"/>
          </w:tcPr>
          <w:p w14:paraId="2182B6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388</w:t>
            </w:r>
          </w:p>
        </w:tc>
        <w:tc>
          <w:tcPr>
            <w:tcW w:w="106" w:type="pct"/>
            <w:tcBorders>
              <w:top w:val="nil"/>
              <w:left w:val="nil"/>
              <w:bottom w:val="nil"/>
              <w:right w:val="nil"/>
            </w:tcBorders>
            <w:shd w:val="solid" w:color="969696" w:fill="auto"/>
          </w:tcPr>
          <w:p w14:paraId="2EB0654F"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402B5E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05" w:type="pct"/>
            <w:tcBorders>
              <w:top w:val="nil"/>
              <w:left w:val="nil"/>
              <w:bottom w:val="nil"/>
              <w:right w:val="nil"/>
            </w:tcBorders>
            <w:shd w:val="solid" w:color="969696" w:fill="auto"/>
          </w:tcPr>
          <w:p w14:paraId="5AE521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265</w:t>
            </w:r>
          </w:p>
        </w:tc>
        <w:tc>
          <w:tcPr>
            <w:tcW w:w="363" w:type="pct"/>
            <w:tcBorders>
              <w:top w:val="nil"/>
              <w:left w:val="nil"/>
              <w:bottom w:val="nil"/>
              <w:right w:val="single" w:sz="6" w:space="0" w:color="auto"/>
            </w:tcBorders>
            <w:shd w:val="solid" w:color="969696" w:fill="auto"/>
          </w:tcPr>
          <w:p w14:paraId="233C8A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481</w:t>
            </w:r>
          </w:p>
        </w:tc>
        <w:tc>
          <w:tcPr>
            <w:tcW w:w="106" w:type="pct"/>
            <w:tcBorders>
              <w:top w:val="nil"/>
              <w:left w:val="nil"/>
              <w:bottom w:val="nil"/>
              <w:right w:val="nil"/>
            </w:tcBorders>
            <w:shd w:val="solid" w:color="969696" w:fill="auto"/>
          </w:tcPr>
          <w:p w14:paraId="6488FC32"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shd w:val="solid" w:color="969696" w:fill="auto"/>
          </w:tcPr>
          <w:p w14:paraId="764004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05" w:type="pct"/>
            <w:tcBorders>
              <w:top w:val="nil"/>
              <w:left w:val="nil"/>
              <w:bottom w:val="nil"/>
              <w:right w:val="nil"/>
            </w:tcBorders>
            <w:shd w:val="solid" w:color="969696" w:fill="auto"/>
          </w:tcPr>
          <w:p w14:paraId="10F774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w:t>
            </w:r>
          </w:p>
        </w:tc>
        <w:tc>
          <w:tcPr>
            <w:tcW w:w="364" w:type="pct"/>
            <w:tcBorders>
              <w:top w:val="nil"/>
              <w:left w:val="nil"/>
              <w:bottom w:val="nil"/>
              <w:right w:val="single" w:sz="6" w:space="0" w:color="auto"/>
            </w:tcBorders>
            <w:shd w:val="solid" w:color="969696" w:fill="auto"/>
          </w:tcPr>
          <w:p w14:paraId="002B69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w:t>
            </w:r>
          </w:p>
        </w:tc>
        <w:tc>
          <w:tcPr>
            <w:tcW w:w="106" w:type="pct"/>
            <w:tcBorders>
              <w:top w:val="nil"/>
              <w:left w:val="nil"/>
              <w:bottom w:val="nil"/>
              <w:right w:val="nil"/>
            </w:tcBorders>
            <w:shd w:val="solid" w:color="969696" w:fill="auto"/>
          </w:tcPr>
          <w:p w14:paraId="1C76FF4A"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shd w:val="solid" w:color="969696" w:fill="auto"/>
          </w:tcPr>
          <w:p w14:paraId="1C2C8B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w:t>
            </w:r>
          </w:p>
        </w:tc>
        <w:tc>
          <w:tcPr>
            <w:tcW w:w="305" w:type="pct"/>
            <w:tcBorders>
              <w:top w:val="nil"/>
              <w:left w:val="nil"/>
              <w:bottom w:val="nil"/>
              <w:right w:val="nil"/>
            </w:tcBorders>
            <w:shd w:val="solid" w:color="969696" w:fill="auto"/>
          </w:tcPr>
          <w:p w14:paraId="73E44F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690</w:t>
            </w:r>
          </w:p>
        </w:tc>
        <w:tc>
          <w:tcPr>
            <w:tcW w:w="360" w:type="pct"/>
            <w:tcBorders>
              <w:top w:val="nil"/>
              <w:left w:val="nil"/>
              <w:bottom w:val="nil"/>
              <w:right w:val="single" w:sz="6" w:space="0" w:color="auto"/>
            </w:tcBorders>
            <w:shd w:val="solid" w:color="969696" w:fill="auto"/>
          </w:tcPr>
          <w:p w14:paraId="18B7DD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947</w:t>
            </w:r>
          </w:p>
        </w:tc>
      </w:tr>
      <w:tr w:rsidR="00937656" w:rsidRPr="00DB7E7C" w14:paraId="61A64070" w14:textId="77777777" w:rsidTr="00460D31">
        <w:trPr>
          <w:trHeight w:val="20"/>
        </w:trPr>
        <w:tc>
          <w:tcPr>
            <w:tcW w:w="547" w:type="pct"/>
            <w:tcBorders>
              <w:top w:val="nil"/>
              <w:left w:val="single" w:sz="6" w:space="0" w:color="auto"/>
              <w:bottom w:val="nil"/>
              <w:right w:val="single" w:sz="6" w:space="0" w:color="auto"/>
            </w:tcBorders>
          </w:tcPr>
          <w:p w14:paraId="41677678"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Usa</w:t>
            </w:r>
            <w:proofErr w:type="spellEnd"/>
          </w:p>
        </w:tc>
        <w:tc>
          <w:tcPr>
            <w:tcW w:w="338" w:type="pct"/>
            <w:tcBorders>
              <w:top w:val="nil"/>
              <w:left w:val="single" w:sz="6" w:space="0" w:color="auto"/>
              <w:bottom w:val="nil"/>
              <w:right w:val="nil"/>
            </w:tcBorders>
          </w:tcPr>
          <w:p w14:paraId="3938B8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w:t>
            </w:r>
          </w:p>
        </w:tc>
        <w:tc>
          <w:tcPr>
            <w:tcW w:w="305" w:type="pct"/>
            <w:tcBorders>
              <w:top w:val="nil"/>
              <w:left w:val="nil"/>
              <w:bottom w:val="nil"/>
              <w:right w:val="nil"/>
            </w:tcBorders>
          </w:tcPr>
          <w:p w14:paraId="5011B1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726</w:t>
            </w:r>
          </w:p>
        </w:tc>
        <w:tc>
          <w:tcPr>
            <w:tcW w:w="363" w:type="pct"/>
            <w:tcBorders>
              <w:top w:val="nil"/>
              <w:left w:val="nil"/>
              <w:bottom w:val="nil"/>
              <w:right w:val="single" w:sz="6" w:space="0" w:color="auto"/>
            </w:tcBorders>
          </w:tcPr>
          <w:p w14:paraId="51E456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1430</w:t>
            </w:r>
          </w:p>
        </w:tc>
        <w:tc>
          <w:tcPr>
            <w:tcW w:w="106" w:type="pct"/>
            <w:tcBorders>
              <w:top w:val="nil"/>
              <w:left w:val="nil"/>
              <w:bottom w:val="nil"/>
              <w:right w:val="nil"/>
            </w:tcBorders>
          </w:tcPr>
          <w:p w14:paraId="3FD262F6"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52B59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217</w:t>
            </w:r>
          </w:p>
        </w:tc>
        <w:tc>
          <w:tcPr>
            <w:tcW w:w="305" w:type="pct"/>
            <w:tcBorders>
              <w:top w:val="nil"/>
              <w:left w:val="nil"/>
              <w:bottom w:val="nil"/>
              <w:right w:val="nil"/>
            </w:tcBorders>
          </w:tcPr>
          <w:p w14:paraId="6B07E2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1100</w:t>
            </w:r>
          </w:p>
        </w:tc>
        <w:tc>
          <w:tcPr>
            <w:tcW w:w="363" w:type="pct"/>
            <w:tcBorders>
              <w:top w:val="nil"/>
              <w:left w:val="nil"/>
              <w:bottom w:val="nil"/>
              <w:right w:val="single" w:sz="6" w:space="0" w:color="auto"/>
            </w:tcBorders>
          </w:tcPr>
          <w:p w14:paraId="287E48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1932</w:t>
            </w:r>
          </w:p>
        </w:tc>
        <w:tc>
          <w:tcPr>
            <w:tcW w:w="106" w:type="pct"/>
            <w:tcBorders>
              <w:top w:val="nil"/>
              <w:left w:val="nil"/>
              <w:bottom w:val="nil"/>
              <w:right w:val="nil"/>
            </w:tcBorders>
          </w:tcPr>
          <w:p w14:paraId="0FBF6F35"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3E19FA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w:t>
            </w:r>
          </w:p>
        </w:tc>
        <w:tc>
          <w:tcPr>
            <w:tcW w:w="305" w:type="pct"/>
            <w:tcBorders>
              <w:top w:val="nil"/>
              <w:left w:val="nil"/>
              <w:bottom w:val="nil"/>
              <w:right w:val="nil"/>
            </w:tcBorders>
          </w:tcPr>
          <w:p w14:paraId="05BD2D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621</w:t>
            </w:r>
          </w:p>
        </w:tc>
        <w:tc>
          <w:tcPr>
            <w:tcW w:w="364" w:type="pct"/>
            <w:tcBorders>
              <w:top w:val="nil"/>
              <w:left w:val="nil"/>
              <w:bottom w:val="nil"/>
              <w:right w:val="single" w:sz="6" w:space="0" w:color="auto"/>
            </w:tcBorders>
          </w:tcPr>
          <w:p w14:paraId="4575E6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889</w:t>
            </w:r>
          </w:p>
        </w:tc>
        <w:tc>
          <w:tcPr>
            <w:tcW w:w="106" w:type="pct"/>
            <w:tcBorders>
              <w:top w:val="nil"/>
              <w:left w:val="nil"/>
              <w:bottom w:val="nil"/>
              <w:right w:val="nil"/>
            </w:tcBorders>
          </w:tcPr>
          <w:p w14:paraId="572BA2F8"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4017F8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05" w:type="pct"/>
            <w:tcBorders>
              <w:top w:val="nil"/>
              <w:left w:val="nil"/>
              <w:bottom w:val="nil"/>
              <w:right w:val="nil"/>
            </w:tcBorders>
          </w:tcPr>
          <w:p w14:paraId="729ADE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369</w:t>
            </w:r>
          </w:p>
        </w:tc>
        <w:tc>
          <w:tcPr>
            <w:tcW w:w="360" w:type="pct"/>
            <w:tcBorders>
              <w:top w:val="nil"/>
              <w:left w:val="nil"/>
              <w:bottom w:val="nil"/>
              <w:right w:val="single" w:sz="6" w:space="0" w:color="auto"/>
            </w:tcBorders>
          </w:tcPr>
          <w:p w14:paraId="3A4770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771</w:t>
            </w:r>
          </w:p>
        </w:tc>
      </w:tr>
      <w:tr w:rsidR="00937656" w:rsidRPr="00DB7E7C" w14:paraId="59CA4EE1" w14:textId="77777777" w:rsidTr="00460D31">
        <w:trPr>
          <w:trHeight w:val="20"/>
        </w:trPr>
        <w:tc>
          <w:tcPr>
            <w:tcW w:w="547" w:type="pct"/>
            <w:tcBorders>
              <w:top w:val="nil"/>
              <w:left w:val="single" w:sz="6" w:space="0" w:color="auto"/>
              <w:bottom w:val="nil"/>
              <w:right w:val="single" w:sz="6" w:space="0" w:color="auto"/>
            </w:tcBorders>
          </w:tcPr>
          <w:p w14:paraId="4202F2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338" w:type="pct"/>
            <w:tcBorders>
              <w:top w:val="nil"/>
              <w:left w:val="single" w:sz="6" w:space="0" w:color="auto"/>
              <w:bottom w:val="nil"/>
              <w:right w:val="nil"/>
            </w:tcBorders>
          </w:tcPr>
          <w:p w14:paraId="0617AB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55185A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3" w:type="pct"/>
            <w:tcBorders>
              <w:top w:val="nil"/>
              <w:left w:val="nil"/>
              <w:bottom w:val="nil"/>
              <w:right w:val="single" w:sz="6" w:space="0" w:color="auto"/>
            </w:tcBorders>
          </w:tcPr>
          <w:p w14:paraId="22603B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06" w:type="pct"/>
            <w:tcBorders>
              <w:top w:val="nil"/>
              <w:left w:val="nil"/>
              <w:bottom w:val="nil"/>
              <w:right w:val="nil"/>
            </w:tcBorders>
          </w:tcPr>
          <w:p w14:paraId="60C512C5"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036DF5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2C6638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3" w:type="pct"/>
            <w:tcBorders>
              <w:top w:val="nil"/>
              <w:left w:val="nil"/>
              <w:bottom w:val="nil"/>
              <w:right w:val="single" w:sz="6" w:space="0" w:color="auto"/>
            </w:tcBorders>
          </w:tcPr>
          <w:p w14:paraId="687FF2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06" w:type="pct"/>
            <w:tcBorders>
              <w:top w:val="nil"/>
              <w:left w:val="nil"/>
              <w:bottom w:val="nil"/>
              <w:right w:val="nil"/>
            </w:tcBorders>
          </w:tcPr>
          <w:p w14:paraId="0F7D8AAC"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nil"/>
              <w:right w:val="nil"/>
            </w:tcBorders>
          </w:tcPr>
          <w:p w14:paraId="5E3DA0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7D52B5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6909EB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06" w:type="pct"/>
            <w:tcBorders>
              <w:top w:val="nil"/>
              <w:left w:val="nil"/>
              <w:bottom w:val="nil"/>
              <w:right w:val="nil"/>
            </w:tcBorders>
          </w:tcPr>
          <w:p w14:paraId="3CA824DD"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nil"/>
              <w:right w:val="nil"/>
            </w:tcBorders>
          </w:tcPr>
          <w:p w14:paraId="199B02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6AC5A9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60" w:type="pct"/>
            <w:tcBorders>
              <w:top w:val="nil"/>
              <w:left w:val="nil"/>
              <w:bottom w:val="nil"/>
              <w:right w:val="single" w:sz="6" w:space="0" w:color="auto"/>
            </w:tcBorders>
          </w:tcPr>
          <w:p w14:paraId="3C02FD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r>
      <w:tr w:rsidR="00937656" w:rsidRPr="00DB7E7C" w14:paraId="6C0D1BC7" w14:textId="77777777" w:rsidTr="00460D31">
        <w:trPr>
          <w:trHeight w:val="20"/>
        </w:trPr>
        <w:tc>
          <w:tcPr>
            <w:tcW w:w="547" w:type="pct"/>
            <w:tcBorders>
              <w:top w:val="nil"/>
              <w:left w:val="single" w:sz="6" w:space="0" w:color="auto"/>
              <w:bottom w:val="single" w:sz="6" w:space="0" w:color="auto"/>
              <w:right w:val="single" w:sz="6" w:space="0" w:color="auto"/>
            </w:tcBorders>
          </w:tcPr>
          <w:p w14:paraId="4140EB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338" w:type="pct"/>
            <w:tcBorders>
              <w:top w:val="nil"/>
              <w:left w:val="single" w:sz="6" w:space="0" w:color="auto"/>
              <w:bottom w:val="single" w:sz="6" w:space="0" w:color="auto"/>
              <w:right w:val="nil"/>
            </w:tcBorders>
          </w:tcPr>
          <w:p w14:paraId="729F03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single" w:sz="6" w:space="0" w:color="auto"/>
              <w:right w:val="nil"/>
            </w:tcBorders>
          </w:tcPr>
          <w:p w14:paraId="594F64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3" w:type="pct"/>
            <w:tcBorders>
              <w:top w:val="nil"/>
              <w:left w:val="nil"/>
              <w:bottom w:val="single" w:sz="6" w:space="0" w:color="auto"/>
              <w:right w:val="single" w:sz="6" w:space="0" w:color="auto"/>
            </w:tcBorders>
          </w:tcPr>
          <w:p w14:paraId="55BE9C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106" w:type="pct"/>
            <w:tcBorders>
              <w:top w:val="nil"/>
              <w:left w:val="nil"/>
              <w:bottom w:val="nil"/>
              <w:right w:val="nil"/>
            </w:tcBorders>
          </w:tcPr>
          <w:p w14:paraId="0C8C2FD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single" w:sz="6" w:space="0" w:color="auto"/>
              <w:right w:val="nil"/>
            </w:tcBorders>
          </w:tcPr>
          <w:p w14:paraId="791368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single" w:sz="6" w:space="0" w:color="auto"/>
              <w:right w:val="nil"/>
            </w:tcBorders>
          </w:tcPr>
          <w:p w14:paraId="78AB2E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3" w:type="pct"/>
            <w:tcBorders>
              <w:top w:val="nil"/>
              <w:left w:val="nil"/>
              <w:bottom w:val="single" w:sz="6" w:space="0" w:color="auto"/>
              <w:right w:val="single" w:sz="6" w:space="0" w:color="auto"/>
            </w:tcBorders>
          </w:tcPr>
          <w:p w14:paraId="5A17FF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06" w:type="pct"/>
            <w:tcBorders>
              <w:top w:val="nil"/>
              <w:left w:val="nil"/>
              <w:bottom w:val="nil"/>
              <w:right w:val="nil"/>
            </w:tcBorders>
          </w:tcPr>
          <w:p w14:paraId="65AAA775" w14:textId="77777777" w:rsidR="005C6F7B" w:rsidRPr="00DB7E7C" w:rsidRDefault="005C6F7B" w:rsidP="00460D31">
            <w:pPr>
              <w:autoSpaceDE w:val="0"/>
              <w:autoSpaceDN w:val="0"/>
              <w:adjustRightInd w:val="0"/>
              <w:jc w:val="center"/>
              <w:rPr>
                <w:color w:val="000000"/>
                <w:sz w:val="20"/>
                <w:szCs w:val="20"/>
              </w:rPr>
            </w:pPr>
          </w:p>
        </w:tc>
        <w:tc>
          <w:tcPr>
            <w:tcW w:w="451" w:type="pct"/>
            <w:tcBorders>
              <w:top w:val="nil"/>
              <w:left w:val="single" w:sz="6" w:space="0" w:color="auto"/>
              <w:bottom w:val="single" w:sz="6" w:space="0" w:color="auto"/>
              <w:right w:val="nil"/>
            </w:tcBorders>
          </w:tcPr>
          <w:p w14:paraId="5EE715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5" w:type="pct"/>
            <w:tcBorders>
              <w:top w:val="nil"/>
              <w:left w:val="nil"/>
              <w:bottom w:val="single" w:sz="6" w:space="0" w:color="auto"/>
              <w:right w:val="nil"/>
            </w:tcBorders>
          </w:tcPr>
          <w:p w14:paraId="62424B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64" w:type="pct"/>
            <w:tcBorders>
              <w:top w:val="nil"/>
              <w:left w:val="nil"/>
              <w:bottom w:val="single" w:sz="6" w:space="0" w:color="auto"/>
              <w:right w:val="single" w:sz="6" w:space="0" w:color="auto"/>
            </w:tcBorders>
          </w:tcPr>
          <w:p w14:paraId="246190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06" w:type="pct"/>
            <w:tcBorders>
              <w:top w:val="nil"/>
              <w:left w:val="nil"/>
              <w:bottom w:val="nil"/>
              <w:right w:val="nil"/>
            </w:tcBorders>
          </w:tcPr>
          <w:p w14:paraId="4DED45A3" w14:textId="77777777" w:rsidR="005C6F7B" w:rsidRPr="00DB7E7C" w:rsidRDefault="005C6F7B" w:rsidP="00460D31">
            <w:pPr>
              <w:autoSpaceDE w:val="0"/>
              <w:autoSpaceDN w:val="0"/>
              <w:adjustRightInd w:val="0"/>
              <w:jc w:val="center"/>
              <w:rPr>
                <w:color w:val="000000"/>
                <w:sz w:val="20"/>
                <w:szCs w:val="20"/>
              </w:rPr>
            </w:pPr>
          </w:p>
        </w:tc>
        <w:tc>
          <w:tcPr>
            <w:tcW w:w="338" w:type="pct"/>
            <w:tcBorders>
              <w:top w:val="nil"/>
              <w:left w:val="single" w:sz="6" w:space="0" w:color="auto"/>
              <w:bottom w:val="single" w:sz="6" w:space="0" w:color="auto"/>
              <w:right w:val="nil"/>
            </w:tcBorders>
          </w:tcPr>
          <w:p w14:paraId="22955A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5" w:type="pct"/>
            <w:tcBorders>
              <w:top w:val="nil"/>
              <w:left w:val="nil"/>
              <w:bottom w:val="single" w:sz="6" w:space="0" w:color="auto"/>
              <w:right w:val="nil"/>
            </w:tcBorders>
          </w:tcPr>
          <w:p w14:paraId="56CFFD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c>
          <w:tcPr>
            <w:tcW w:w="360" w:type="pct"/>
            <w:tcBorders>
              <w:top w:val="nil"/>
              <w:left w:val="nil"/>
              <w:bottom w:val="single" w:sz="6" w:space="0" w:color="auto"/>
              <w:right w:val="single" w:sz="6" w:space="0" w:color="auto"/>
            </w:tcBorders>
          </w:tcPr>
          <w:p w14:paraId="044527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r>
    </w:tbl>
    <w:p w14:paraId="4DEFA385" w14:textId="77777777" w:rsidR="005C6F7B" w:rsidRPr="00DB7E7C" w:rsidRDefault="005C6F7B" w:rsidP="005C6F7B">
      <w:pPr>
        <w:rPr>
          <w:sz w:val="20"/>
          <w:szCs w:val="20"/>
        </w:rPr>
      </w:pPr>
    </w:p>
    <w:p w14:paraId="7D60F377" w14:textId="77777777" w:rsidR="005C6F7B" w:rsidRDefault="005C6F7B" w:rsidP="005C6F7B">
      <w:pPr>
        <w:rPr>
          <w:sz w:val="20"/>
          <w:szCs w:val="20"/>
        </w:rPr>
      </w:pPr>
    </w:p>
    <w:p w14:paraId="4BBC4E17"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1242"/>
        <w:gridCol w:w="747"/>
        <w:gridCol w:w="675"/>
        <w:gridCol w:w="801"/>
        <w:gridCol w:w="222"/>
        <w:gridCol w:w="747"/>
        <w:gridCol w:w="675"/>
        <w:gridCol w:w="801"/>
        <w:gridCol w:w="222"/>
        <w:gridCol w:w="747"/>
        <w:gridCol w:w="675"/>
        <w:gridCol w:w="801"/>
        <w:gridCol w:w="222"/>
        <w:gridCol w:w="747"/>
        <w:gridCol w:w="675"/>
        <w:gridCol w:w="786"/>
        <w:gridCol w:w="15"/>
      </w:tblGrid>
      <w:tr w:rsidR="005C6F7B" w:rsidRPr="00DB7E7C" w14:paraId="574CE47C" w14:textId="77777777" w:rsidTr="00460D31">
        <w:trPr>
          <w:gridAfter w:val="1"/>
          <w:wAfter w:w="7" w:type="pct"/>
          <w:trHeight w:val="20"/>
        </w:trPr>
        <w:tc>
          <w:tcPr>
            <w:tcW w:w="4993" w:type="pct"/>
            <w:gridSpan w:val="16"/>
            <w:tcBorders>
              <w:top w:val="nil"/>
              <w:left w:val="nil"/>
              <w:bottom w:val="single" w:sz="12" w:space="0" w:color="auto"/>
              <w:right w:val="nil"/>
            </w:tcBorders>
          </w:tcPr>
          <w:p w14:paraId="0B6907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Dominant Security Percentages (Full Sample)</w:t>
            </w:r>
          </w:p>
        </w:tc>
      </w:tr>
      <w:tr w:rsidR="005C6F7B" w:rsidRPr="00DB7E7C" w14:paraId="3F644C20" w14:textId="77777777" w:rsidTr="00460D31">
        <w:trPr>
          <w:trHeight w:val="20"/>
        </w:trPr>
        <w:tc>
          <w:tcPr>
            <w:tcW w:w="547" w:type="pct"/>
            <w:tcBorders>
              <w:top w:val="nil"/>
              <w:left w:val="single" w:sz="6" w:space="0" w:color="auto"/>
              <w:bottom w:val="nil"/>
              <w:right w:val="single" w:sz="6" w:space="0" w:color="auto"/>
            </w:tcBorders>
          </w:tcPr>
          <w:p w14:paraId="3BE6577E" w14:textId="77777777" w:rsidR="005C6F7B" w:rsidRPr="00DB7E7C" w:rsidRDefault="005C6F7B" w:rsidP="00460D31">
            <w:pPr>
              <w:autoSpaceDE w:val="0"/>
              <w:autoSpaceDN w:val="0"/>
              <w:adjustRightInd w:val="0"/>
              <w:jc w:val="center"/>
              <w:rPr>
                <w:color w:val="000000"/>
                <w:sz w:val="20"/>
                <w:szCs w:val="20"/>
              </w:rPr>
            </w:pPr>
          </w:p>
        </w:tc>
        <w:tc>
          <w:tcPr>
            <w:tcW w:w="993" w:type="pct"/>
            <w:gridSpan w:val="3"/>
            <w:tcBorders>
              <w:top w:val="nil"/>
              <w:left w:val="single" w:sz="6" w:space="0" w:color="auto"/>
              <w:bottom w:val="nil"/>
              <w:right w:val="single" w:sz="6" w:space="0" w:color="auto"/>
            </w:tcBorders>
          </w:tcPr>
          <w:p w14:paraId="0EB74C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w:t>
            </w:r>
          </w:p>
          <w:p w14:paraId="2901680A" w14:textId="77777777" w:rsidR="005C6F7B" w:rsidRPr="00DB7E7C" w:rsidRDefault="005C6F7B" w:rsidP="00460D31">
            <w:pPr>
              <w:autoSpaceDE w:val="0"/>
              <w:autoSpaceDN w:val="0"/>
              <w:adjustRightInd w:val="0"/>
              <w:jc w:val="center"/>
              <w:rPr>
                <w:color w:val="000000"/>
                <w:sz w:val="20"/>
                <w:szCs w:val="20"/>
              </w:rPr>
            </w:pPr>
          </w:p>
        </w:tc>
        <w:tc>
          <w:tcPr>
            <w:tcW w:w="106" w:type="pct"/>
            <w:tcBorders>
              <w:top w:val="nil"/>
              <w:left w:val="nil"/>
              <w:bottom w:val="nil"/>
              <w:right w:val="nil"/>
            </w:tcBorders>
          </w:tcPr>
          <w:p w14:paraId="360109CC" w14:textId="77777777" w:rsidR="005C6F7B" w:rsidRPr="00DB7E7C" w:rsidRDefault="005C6F7B" w:rsidP="00460D31">
            <w:pPr>
              <w:autoSpaceDE w:val="0"/>
              <w:autoSpaceDN w:val="0"/>
              <w:adjustRightInd w:val="0"/>
              <w:jc w:val="center"/>
              <w:rPr>
                <w:color w:val="000000"/>
                <w:sz w:val="20"/>
                <w:szCs w:val="20"/>
              </w:rPr>
            </w:pPr>
          </w:p>
        </w:tc>
        <w:tc>
          <w:tcPr>
            <w:tcW w:w="1063" w:type="pct"/>
            <w:gridSpan w:val="3"/>
            <w:tcBorders>
              <w:top w:val="nil"/>
              <w:left w:val="single" w:sz="6" w:space="0" w:color="auto"/>
              <w:bottom w:val="nil"/>
              <w:right w:val="single" w:sz="6" w:space="0" w:color="auto"/>
            </w:tcBorders>
          </w:tcPr>
          <w:p w14:paraId="60E199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World-ex-</w:t>
            </w:r>
            <w:proofErr w:type="spellStart"/>
            <w:r w:rsidRPr="00DB7E7C">
              <w:rPr>
                <w:color w:val="000000"/>
                <w:sz w:val="20"/>
                <w:szCs w:val="20"/>
              </w:rPr>
              <w:t>Usa</w:t>
            </w:r>
            <w:proofErr w:type="spellEnd"/>
          </w:p>
        </w:tc>
        <w:tc>
          <w:tcPr>
            <w:tcW w:w="106" w:type="pct"/>
            <w:tcBorders>
              <w:top w:val="nil"/>
              <w:left w:val="nil"/>
              <w:bottom w:val="nil"/>
              <w:right w:val="nil"/>
            </w:tcBorders>
          </w:tcPr>
          <w:p w14:paraId="49CA746E" w14:textId="77777777" w:rsidR="005C6F7B" w:rsidRPr="00DB7E7C" w:rsidRDefault="005C6F7B" w:rsidP="00460D31">
            <w:pPr>
              <w:autoSpaceDE w:val="0"/>
              <w:autoSpaceDN w:val="0"/>
              <w:adjustRightInd w:val="0"/>
              <w:jc w:val="center"/>
              <w:rPr>
                <w:color w:val="000000"/>
                <w:sz w:val="20"/>
                <w:szCs w:val="20"/>
              </w:rPr>
            </w:pPr>
          </w:p>
        </w:tc>
        <w:tc>
          <w:tcPr>
            <w:tcW w:w="1084" w:type="pct"/>
            <w:gridSpan w:val="3"/>
            <w:tcBorders>
              <w:top w:val="nil"/>
              <w:left w:val="single" w:sz="6" w:space="0" w:color="auto"/>
              <w:bottom w:val="nil"/>
              <w:right w:val="single" w:sz="6" w:space="0" w:color="auto"/>
            </w:tcBorders>
          </w:tcPr>
          <w:p w14:paraId="76E16A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Emerging</w:t>
            </w:r>
          </w:p>
        </w:tc>
        <w:tc>
          <w:tcPr>
            <w:tcW w:w="106" w:type="pct"/>
            <w:tcBorders>
              <w:top w:val="nil"/>
              <w:left w:val="nil"/>
              <w:bottom w:val="nil"/>
              <w:right w:val="nil"/>
            </w:tcBorders>
          </w:tcPr>
          <w:p w14:paraId="40CE78E1" w14:textId="77777777" w:rsidR="005C6F7B" w:rsidRPr="00DB7E7C" w:rsidRDefault="005C6F7B" w:rsidP="00460D31">
            <w:pPr>
              <w:autoSpaceDE w:val="0"/>
              <w:autoSpaceDN w:val="0"/>
              <w:adjustRightInd w:val="0"/>
              <w:jc w:val="center"/>
              <w:rPr>
                <w:color w:val="000000"/>
                <w:sz w:val="20"/>
                <w:szCs w:val="20"/>
              </w:rPr>
            </w:pPr>
          </w:p>
        </w:tc>
        <w:tc>
          <w:tcPr>
            <w:tcW w:w="994" w:type="pct"/>
            <w:gridSpan w:val="4"/>
            <w:tcBorders>
              <w:top w:val="nil"/>
              <w:left w:val="single" w:sz="6" w:space="0" w:color="auto"/>
              <w:bottom w:val="nil"/>
              <w:right w:val="single" w:sz="6" w:space="0" w:color="auto"/>
            </w:tcBorders>
          </w:tcPr>
          <w:p w14:paraId="4C0037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Country Index</w:t>
            </w:r>
          </w:p>
        </w:tc>
      </w:tr>
      <w:tr w:rsidR="00937656" w:rsidRPr="00DB7E7C" w14:paraId="4D266ACD" w14:textId="77777777" w:rsidTr="00460D31">
        <w:trPr>
          <w:trHeight w:val="20"/>
        </w:trPr>
        <w:tc>
          <w:tcPr>
            <w:tcW w:w="547" w:type="pct"/>
            <w:tcBorders>
              <w:top w:val="nil"/>
              <w:left w:val="single" w:sz="6" w:space="0" w:color="auto"/>
              <w:bottom w:val="single" w:sz="6" w:space="0" w:color="auto"/>
              <w:right w:val="single" w:sz="6" w:space="0" w:color="auto"/>
            </w:tcBorders>
          </w:tcPr>
          <w:p w14:paraId="05C93987"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335" w:type="pct"/>
            <w:tcBorders>
              <w:top w:val="nil"/>
              <w:left w:val="single" w:sz="6" w:space="0" w:color="auto"/>
              <w:bottom w:val="single" w:sz="6" w:space="0" w:color="auto"/>
              <w:right w:val="nil"/>
            </w:tcBorders>
          </w:tcPr>
          <w:p w14:paraId="13B091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2" w:type="pct"/>
            <w:tcBorders>
              <w:top w:val="nil"/>
              <w:left w:val="nil"/>
              <w:bottom w:val="single" w:sz="6" w:space="0" w:color="auto"/>
              <w:right w:val="nil"/>
            </w:tcBorders>
          </w:tcPr>
          <w:p w14:paraId="77CEF5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56" w:type="pct"/>
            <w:tcBorders>
              <w:top w:val="nil"/>
              <w:left w:val="nil"/>
              <w:bottom w:val="single" w:sz="6" w:space="0" w:color="auto"/>
              <w:right w:val="single" w:sz="6" w:space="0" w:color="auto"/>
            </w:tcBorders>
          </w:tcPr>
          <w:p w14:paraId="59BC45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26C074E3"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single" w:sz="6" w:space="0" w:color="auto"/>
              <w:right w:val="nil"/>
            </w:tcBorders>
          </w:tcPr>
          <w:p w14:paraId="4050FF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2" w:type="pct"/>
            <w:tcBorders>
              <w:top w:val="nil"/>
              <w:left w:val="nil"/>
              <w:bottom w:val="single" w:sz="6" w:space="0" w:color="auto"/>
              <w:right w:val="nil"/>
            </w:tcBorders>
          </w:tcPr>
          <w:p w14:paraId="7E7360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56" w:type="pct"/>
            <w:tcBorders>
              <w:top w:val="nil"/>
              <w:left w:val="nil"/>
              <w:bottom w:val="single" w:sz="6" w:space="0" w:color="auto"/>
              <w:right w:val="single" w:sz="6" w:space="0" w:color="auto"/>
            </w:tcBorders>
          </w:tcPr>
          <w:p w14:paraId="2B414B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0302E07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single" w:sz="6" w:space="0" w:color="auto"/>
              <w:right w:val="nil"/>
            </w:tcBorders>
          </w:tcPr>
          <w:p w14:paraId="2068CF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2" w:type="pct"/>
            <w:tcBorders>
              <w:top w:val="nil"/>
              <w:left w:val="nil"/>
              <w:bottom w:val="single" w:sz="6" w:space="0" w:color="auto"/>
              <w:right w:val="nil"/>
            </w:tcBorders>
          </w:tcPr>
          <w:p w14:paraId="6FE1BF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56" w:type="pct"/>
            <w:tcBorders>
              <w:top w:val="nil"/>
              <w:left w:val="nil"/>
              <w:bottom w:val="single" w:sz="6" w:space="0" w:color="auto"/>
              <w:right w:val="single" w:sz="6" w:space="0" w:color="auto"/>
            </w:tcBorders>
          </w:tcPr>
          <w:p w14:paraId="4274F3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6" w:type="pct"/>
            <w:tcBorders>
              <w:top w:val="nil"/>
              <w:left w:val="nil"/>
              <w:bottom w:val="nil"/>
              <w:right w:val="nil"/>
            </w:tcBorders>
          </w:tcPr>
          <w:p w14:paraId="1BB89DB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single" w:sz="6" w:space="0" w:color="auto"/>
              <w:right w:val="nil"/>
            </w:tcBorders>
          </w:tcPr>
          <w:p w14:paraId="148744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2" w:type="pct"/>
            <w:tcBorders>
              <w:top w:val="nil"/>
              <w:left w:val="nil"/>
              <w:bottom w:val="single" w:sz="6" w:space="0" w:color="auto"/>
              <w:right w:val="nil"/>
            </w:tcBorders>
          </w:tcPr>
          <w:p w14:paraId="245A01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56" w:type="pct"/>
            <w:gridSpan w:val="2"/>
            <w:tcBorders>
              <w:top w:val="nil"/>
              <w:left w:val="nil"/>
              <w:bottom w:val="single" w:sz="6" w:space="0" w:color="auto"/>
              <w:right w:val="single" w:sz="6" w:space="0" w:color="auto"/>
            </w:tcBorders>
          </w:tcPr>
          <w:p w14:paraId="2BED64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r>
      <w:tr w:rsidR="00937656" w:rsidRPr="00DB7E7C" w14:paraId="2B730D17" w14:textId="77777777" w:rsidTr="00460D31">
        <w:trPr>
          <w:trHeight w:val="20"/>
        </w:trPr>
        <w:tc>
          <w:tcPr>
            <w:tcW w:w="547" w:type="pct"/>
            <w:tcBorders>
              <w:top w:val="single" w:sz="6" w:space="0" w:color="auto"/>
              <w:left w:val="single" w:sz="6" w:space="0" w:color="auto"/>
              <w:bottom w:val="nil"/>
              <w:right w:val="single" w:sz="6" w:space="0" w:color="auto"/>
            </w:tcBorders>
          </w:tcPr>
          <w:p w14:paraId="55DC12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335" w:type="pct"/>
            <w:tcBorders>
              <w:top w:val="single" w:sz="6" w:space="0" w:color="auto"/>
              <w:left w:val="single" w:sz="6" w:space="0" w:color="auto"/>
              <w:bottom w:val="nil"/>
              <w:right w:val="nil"/>
            </w:tcBorders>
          </w:tcPr>
          <w:p w14:paraId="76B0B6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single" w:sz="6" w:space="0" w:color="auto"/>
              <w:left w:val="nil"/>
              <w:bottom w:val="nil"/>
              <w:right w:val="nil"/>
            </w:tcBorders>
          </w:tcPr>
          <w:p w14:paraId="745590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56" w:type="pct"/>
            <w:tcBorders>
              <w:top w:val="single" w:sz="6" w:space="0" w:color="auto"/>
              <w:left w:val="nil"/>
              <w:bottom w:val="nil"/>
              <w:right w:val="single" w:sz="6" w:space="0" w:color="auto"/>
            </w:tcBorders>
          </w:tcPr>
          <w:p w14:paraId="11A30B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0.155</w:t>
            </w:r>
          </w:p>
        </w:tc>
        <w:tc>
          <w:tcPr>
            <w:tcW w:w="106" w:type="pct"/>
            <w:tcBorders>
              <w:top w:val="nil"/>
              <w:left w:val="nil"/>
              <w:bottom w:val="nil"/>
              <w:right w:val="nil"/>
            </w:tcBorders>
          </w:tcPr>
          <w:p w14:paraId="36F4AE63"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single" w:sz="6" w:space="0" w:color="auto"/>
              <w:left w:val="single" w:sz="6" w:space="0" w:color="auto"/>
              <w:bottom w:val="nil"/>
              <w:right w:val="nil"/>
            </w:tcBorders>
          </w:tcPr>
          <w:p w14:paraId="63D2CE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single" w:sz="6" w:space="0" w:color="auto"/>
              <w:left w:val="nil"/>
              <w:bottom w:val="nil"/>
              <w:right w:val="nil"/>
            </w:tcBorders>
          </w:tcPr>
          <w:p w14:paraId="294EA9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56" w:type="pct"/>
            <w:tcBorders>
              <w:top w:val="single" w:sz="6" w:space="0" w:color="auto"/>
              <w:left w:val="nil"/>
              <w:bottom w:val="nil"/>
              <w:right w:val="single" w:sz="6" w:space="0" w:color="auto"/>
            </w:tcBorders>
          </w:tcPr>
          <w:p w14:paraId="49C841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w:t>
            </w:r>
          </w:p>
        </w:tc>
        <w:tc>
          <w:tcPr>
            <w:tcW w:w="106" w:type="pct"/>
            <w:tcBorders>
              <w:top w:val="nil"/>
              <w:left w:val="nil"/>
              <w:bottom w:val="nil"/>
              <w:right w:val="nil"/>
            </w:tcBorders>
          </w:tcPr>
          <w:p w14:paraId="2281D9F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single" w:sz="6" w:space="0" w:color="auto"/>
              <w:left w:val="single" w:sz="6" w:space="0" w:color="auto"/>
              <w:bottom w:val="nil"/>
              <w:right w:val="nil"/>
            </w:tcBorders>
          </w:tcPr>
          <w:p w14:paraId="6A93D8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single" w:sz="6" w:space="0" w:color="auto"/>
              <w:left w:val="nil"/>
              <w:bottom w:val="nil"/>
              <w:right w:val="nil"/>
            </w:tcBorders>
          </w:tcPr>
          <w:p w14:paraId="44F33A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56" w:type="pct"/>
            <w:tcBorders>
              <w:top w:val="single" w:sz="6" w:space="0" w:color="auto"/>
              <w:left w:val="nil"/>
              <w:bottom w:val="nil"/>
              <w:right w:val="single" w:sz="6" w:space="0" w:color="auto"/>
            </w:tcBorders>
          </w:tcPr>
          <w:p w14:paraId="421CE9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106" w:type="pct"/>
            <w:tcBorders>
              <w:top w:val="nil"/>
              <w:left w:val="nil"/>
              <w:bottom w:val="nil"/>
              <w:right w:val="nil"/>
            </w:tcBorders>
          </w:tcPr>
          <w:p w14:paraId="6A3BE010"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single" w:sz="6" w:space="0" w:color="auto"/>
              <w:left w:val="single" w:sz="6" w:space="0" w:color="auto"/>
              <w:bottom w:val="nil"/>
              <w:right w:val="nil"/>
            </w:tcBorders>
          </w:tcPr>
          <w:p w14:paraId="160FBB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single" w:sz="6" w:space="0" w:color="auto"/>
              <w:left w:val="nil"/>
              <w:bottom w:val="nil"/>
              <w:right w:val="nil"/>
            </w:tcBorders>
          </w:tcPr>
          <w:p w14:paraId="74970B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56" w:type="pct"/>
            <w:gridSpan w:val="2"/>
            <w:tcBorders>
              <w:top w:val="single" w:sz="6" w:space="0" w:color="auto"/>
              <w:left w:val="nil"/>
              <w:bottom w:val="nil"/>
              <w:right w:val="single" w:sz="6" w:space="0" w:color="auto"/>
            </w:tcBorders>
          </w:tcPr>
          <w:p w14:paraId="619BA7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r>
      <w:tr w:rsidR="00937656" w:rsidRPr="00DB7E7C" w14:paraId="0D4A118E" w14:textId="77777777" w:rsidTr="00460D31">
        <w:trPr>
          <w:trHeight w:val="20"/>
        </w:trPr>
        <w:tc>
          <w:tcPr>
            <w:tcW w:w="547" w:type="pct"/>
            <w:tcBorders>
              <w:top w:val="nil"/>
              <w:left w:val="single" w:sz="6" w:space="0" w:color="auto"/>
              <w:bottom w:val="nil"/>
              <w:right w:val="single" w:sz="6" w:space="0" w:color="auto"/>
            </w:tcBorders>
          </w:tcPr>
          <w:p w14:paraId="77C9F4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335" w:type="pct"/>
            <w:tcBorders>
              <w:top w:val="nil"/>
              <w:left w:val="single" w:sz="6" w:space="0" w:color="auto"/>
              <w:bottom w:val="nil"/>
              <w:right w:val="nil"/>
            </w:tcBorders>
          </w:tcPr>
          <w:p w14:paraId="19C65C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tcPr>
          <w:p w14:paraId="69E6C8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56" w:type="pct"/>
            <w:tcBorders>
              <w:top w:val="nil"/>
              <w:left w:val="nil"/>
              <w:bottom w:val="nil"/>
              <w:right w:val="single" w:sz="6" w:space="0" w:color="auto"/>
            </w:tcBorders>
          </w:tcPr>
          <w:p w14:paraId="55B749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w:t>
            </w:r>
          </w:p>
        </w:tc>
        <w:tc>
          <w:tcPr>
            <w:tcW w:w="106" w:type="pct"/>
            <w:tcBorders>
              <w:top w:val="nil"/>
              <w:left w:val="nil"/>
              <w:bottom w:val="nil"/>
              <w:right w:val="nil"/>
            </w:tcBorders>
          </w:tcPr>
          <w:p w14:paraId="73898555"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7DCD15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3FCA20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0.061</w:t>
            </w:r>
          </w:p>
        </w:tc>
        <w:tc>
          <w:tcPr>
            <w:tcW w:w="356" w:type="pct"/>
            <w:tcBorders>
              <w:top w:val="nil"/>
              <w:left w:val="nil"/>
              <w:bottom w:val="nil"/>
              <w:right w:val="single" w:sz="6" w:space="0" w:color="auto"/>
            </w:tcBorders>
          </w:tcPr>
          <w:p w14:paraId="483F76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106" w:type="pct"/>
            <w:tcBorders>
              <w:top w:val="nil"/>
              <w:left w:val="nil"/>
              <w:bottom w:val="nil"/>
              <w:right w:val="nil"/>
            </w:tcBorders>
          </w:tcPr>
          <w:p w14:paraId="45C1E28C"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3A1CF2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tcPr>
          <w:p w14:paraId="038254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56" w:type="pct"/>
            <w:tcBorders>
              <w:top w:val="nil"/>
              <w:left w:val="nil"/>
              <w:bottom w:val="nil"/>
              <w:right w:val="single" w:sz="6" w:space="0" w:color="auto"/>
            </w:tcBorders>
          </w:tcPr>
          <w:p w14:paraId="39FA25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106" w:type="pct"/>
            <w:tcBorders>
              <w:top w:val="nil"/>
              <w:left w:val="nil"/>
              <w:bottom w:val="nil"/>
              <w:right w:val="nil"/>
            </w:tcBorders>
          </w:tcPr>
          <w:p w14:paraId="4C79266C"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EC3E6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02" w:type="pct"/>
            <w:tcBorders>
              <w:top w:val="nil"/>
              <w:left w:val="nil"/>
              <w:bottom w:val="nil"/>
              <w:right w:val="nil"/>
            </w:tcBorders>
          </w:tcPr>
          <w:p w14:paraId="1C7A6A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0.052</w:t>
            </w:r>
          </w:p>
        </w:tc>
        <w:tc>
          <w:tcPr>
            <w:tcW w:w="356" w:type="pct"/>
            <w:gridSpan w:val="2"/>
            <w:tcBorders>
              <w:top w:val="nil"/>
              <w:left w:val="nil"/>
              <w:bottom w:val="nil"/>
              <w:right w:val="single" w:sz="6" w:space="0" w:color="auto"/>
            </w:tcBorders>
          </w:tcPr>
          <w:p w14:paraId="1F514E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w:t>
            </w:r>
          </w:p>
        </w:tc>
      </w:tr>
      <w:tr w:rsidR="00937656" w:rsidRPr="00DB7E7C" w14:paraId="0313D0EA"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D9035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335" w:type="pct"/>
            <w:tcBorders>
              <w:top w:val="nil"/>
              <w:left w:val="single" w:sz="6" w:space="0" w:color="auto"/>
              <w:bottom w:val="nil"/>
              <w:right w:val="nil"/>
            </w:tcBorders>
            <w:shd w:val="solid" w:color="C0C0C0" w:fill="auto"/>
          </w:tcPr>
          <w:p w14:paraId="5068E7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02" w:type="pct"/>
            <w:tcBorders>
              <w:top w:val="nil"/>
              <w:left w:val="nil"/>
              <w:bottom w:val="nil"/>
              <w:right w:val="nil"/>
            </w:tcBorders>
            <w:shd w:val="solid" w:color="C0C0C0" w:fill="auto"/>
          </w:tcPr>
          <w:p w14:paraId="639719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356" w:type="pct"/>
            <w:tcBorders>
              <w:top w:val="nil"/>
              <w:left w:val="nil"/>
              <w:bottom w:val="nil"/>
              <w:right w:val="single" w:sz="6" w:space="0" w:color="auto"/>
            </w:tcBorders>
            <w:shd w:val="solid" w:color="C0C0C0" w:fill="auto"/>
          </w:tcPr>
          <w:p w14:paraId="36BB88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106" w:type="pct"/>
            <w:tcBorders>
              <w:top w:val="nil"/>
              <w:left w:val="nil"/>
              <w:bottom w:val="nil"/>
              <w:right w:val="nil"/>
            </w:tcBorders>
            <w:shd w:val="solid" w:color="C0C0C0" w:fill="auto"/>
          </w:tcPr>
          <w:p w14:paraId="537C90EB"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6CD05C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02" w:type="pct"/>
            <w:tcBorders>
              <w:top w:val="nil"/>
              <w:left w:val="nil"/>
              <w:bottom w:val="nil"/>
              <w:right w:val="nil"/>
            </w:tcBorders>
            <w:shd w:val="solid" w:color="C0C0C0" w:fill="auto"/>
          </w:tcPr>
          <w:p w14:paraId="10848D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w:t>
            </w:r>
          </w:p>
        </w:tc>
        <w:tc>
          <w:tcPr>
            <w:tcW w:w="356" w:type="pct"/>
            <w:tcBorders>
              <w:top w:val="nil"/>
              <w:left w:val="nil"/>
              <w:bottom w:val="nil"/>
              <w:right w:val="single" w:sz="6" w:space="0" w:color="auto"/>
            </w:tcBorders>
            <w:shd w:val="solid" w:color="C0C0C0" w:fill="auto"/>
          </w:tcPr>
          <w:p w14:paraId="484556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0.157</w:t>
            </w:r>
          </w:p>
        </w:tc>
        <w:tc>
          <w:tcPr>
            <w:tcW w:w="106" w:type="pct"/>
            <w:tcBorders>
              <w:top w:val="nil"/>
              <w:left w:val="nil"/>
              <w:bottom w:val="nil"/>
              <w:right w:val="nil"/>
            </w:tcBorders>
            <w:shd w:val="solid" w:color="C0C0C0" w:fill="auto"/>
          </w:tcPr>
          <w:p w14:paraId="271FB59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06852C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02" w:type="pct"/>
            <w:tcBorders>
              <w:top w:val="nil"/>
              <w:left w:val="nil"/>
              <w:bottom w:val="nil"/>
              <w:right w:val="nil"/>
            </w:tcBorders>
            <w:shd w:val="solid" w:color="C0C0C0" w:fill="auto"/>
          </w:tcPr>
          <w:p w14:paraId="3E1880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c>
          <w:tcPr>
            <w:tcW w:w="356" w:type="pct"/>
            <w:tcBorders>
              <w:top w:val="nil"/>
              <w:left w:val="nil"/>
              <w:bottom w:val="nil"/>
              <w:right w:val="single" w:sz="6" w:space="0" w:color="auto"/>
            </w:tcBorders>
            <w:shd w:val="solid" w:color="C0C0C0" w:fill="auto"/>
          </w:tcPr>
          <w:p w14:paraId="4D0EF4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106" w:type="pct"/>
            <w:tcBorders>
              <w:top w:val="nil"/>
              <w:left w:val="nil"/>
              <w:bottom w:val="nil"/>
              <w:right w:val="nil"/>
            </w:tcBorders>
            <w:shd w:val="solid" w:color="C0C0C0" w:fill="auto"/>
          </w:tcPr>
          <w:p w14:paraId="51D1394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628F41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shd w:val="solid" w:color="C0C0C0" w:fill="auto"/>
          </w:tcPr>
          <w:p w14:paraId="2CCF68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0.052</w:t>
            </w:r>
          </w:p>
        </w:tc>
        <w:tc>
          <w:tcPr>
            <w:tcW w:w="356" w:type="pct"/>
            <w:gridSpan w:val="2"/>
            <w:tcBorders>
              <w:top w:val="nil"/>
              <w:left w:val="nil"/>
              <w:bottom w:val="nil"/>
              <w:right w:val="single" w:sz="6" w:space="0" w:color="auto"/>
            </w:tcBorders>
            <w:shd w:val="solid" w:color="C0C0C0" w:fill="auto"/>
          </w:tcPr>
          <w:p w14:paraId="2BF8CE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r>
      <w:tr w:rsidR="00937656" w:rsidRPr="00DB7E7C" w14:paraId="5294F399"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A4266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335" w:type="pct"/>
            <w:tcBorders>
              <w:top w:val="nil"/>
              <w:left w:val="single" w:sz="6" w:space="0" w:color="auto"/>
              <w:bottom w:val="nil"/>
              <w:right w:val="nil"/>
            </w:tcBorders>
            <w:shd w:val="solid" w:color="C0C0C0" w:fill="auto"/>
          </w:tcPr>
          <w:p w14:paraId="50508C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shd w:val="solid" w:color="C0C0C0" w:fill="auto"/>
          </w:tcPr>
          <w:p w14:paraId="3D294F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0.162</w:t>
            </w:r>
          </w:p>
        </w:tc>
        <w:tc>
          <w:tcPr>
            <w:tcW w:w="356" w:type="pct"/>
            <w:tcBorders>
              <w:top w:val="nil"/>
              <w:left w:val="nil"/>
              <w:bottom w:val="nil"/>
              <w:right w:val="single" w:sz="6" w:space="0" w:color="auto"/>
            </w:tcBorders>
            <w:shd w:val="solid" w:color="C0C0C0" w:fill="auto"/>
          </w:tcPr>
          <w:p w14:paraId="74E189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0.234</w:t>
            </w:r>
          </w:p>
        </w:tc>
        <w:tc>
          <w:tcPr>
            <w:tcW w:w="106" w:type="pct"/>
            <w:tcBorders>
              <w:top w:val="nil"/>
              <w:left w:val="nil"/>
              <w:bottom w:val="nil"/>
              <w:right w:val="nil"/>
            </w:tcBorders>
            <w:shd w:val="solid" w:color="C0C0C0" w:fill="auto"/>
          </w:tcPr>
          <w:p w14:paraId="0B6F04B7"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3D1492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02" w:type="pct"/>
            <w:tcBorders>
              <w:top w:val="nil"/>
              <w:left w:val="nil"/>
              <w:bottom w:val="nil"/>
              <w:right w:val="nil"/>
            </w:tcBorders>
            <w:shd w:val="solid" w:color="C0C0C0" w:fill="auto"/>
          </w:tcPr>
          <w:p w14:paraId="5937F2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0.198</w:t>
            </w:r>
          </w:p>
        </w:tc>
        <w:tc>
          <w:tcPr>
            <w:tcW w:w="356" w:type="pct"/>
            <w:tcBorders>
              <w:top w:val="nil"/>
              <w:left w:val="nil"/>
              <w:bottom w:val="nil"/>
              <w:right w:val="single" w:sz="6" w:space="0" w:color="auto"/>
            </w:tcBorders>
            <w:shd w:val="solid" w:color="C0C0C0" w:fill="auto"/>
          </w:tcPr>
          <w:p w14:paraId="5269AB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0.274</w:t>
            </w:r>
          </w:p>
        </w:tc>
        <w:tc>
          <w:tcPr>
            <w:tcW w:w="106" w:type="pct"/>
            <w:tcBorders>
              <w:top w:val="nil"/>
              <w:left w:val="nil"/>
              <w:bottom w:val="nil"/>
              <w:right w:val="nil"/>
            </w:tcBorders>
            <w:shd w:val="solid" w:color="C0C0C0" w:fill="auto"/>
          </w:tcPr>
          <w:p w14:paraId="3AF30285"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17B47B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02" w:type="pct"/>
            <w:tcBorders>
              <w:top w:val="nil"/>
              <w:left w:val="nil"/>
              <w:bottom w:val="nil"/>
              <w:right w:val="nil"/>
            </w:tcBorders>
            <w:shd w:val="solid" w:color="C0C0C0" w:fill="auto"/>
          </w:tcPr>
          <w:p w14:paraId="020095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56" w:type="pct"/>
            <w:tcBorders>
              <w:top w:val="nil"/>
              <w:left w:val="nil"/>
              <w:bottom w:val="nil"/>
              <w:right w:val="single" w:sz="6" w:space="0" w:color="auto"/>
            </w:tcBorders>
            <w:shd w:val="solid" w:color="C0C0C0" w:fill="auto"/>
          </w:tcPr>
          <w:p w14:paraId="6B6387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106" w:type="pct"/>
            <w:tcBorders>
              <w:top w:val="nil"/>
              <w:left w:val="nil"/>
              <w:bottom w:val="nil"/>
              <w:right w:val="nil"/>
            </w:tcBorders>
            <w:shd w:val="solid" w:color="C0C0C0" w:fill="auto"/>
          </w:tcPr>
          <w:p w14:paraId="6450B559"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074A15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shd w:val="solid" w:color="C0C0C0" w:fill="auto"/>
          </w:tcPr>
          <w:p w14:paraId="402538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0.119</w:t>
            </w:r>
          </w:p>
        </w:tc>
        <w:tc>
          <w:tcPr>
            <w:tcW w:w="356" w:type="pct"/>
            <w:gridSpan w:val="2"/>
            <w:tcBorders>
              <w:top w:val="nil"/>
              <w:left w:val="nil"/>
              <w:bottom w:val="nil"/>
              <w:right w:val="single" w:sz="6" w:space="0" w:color="auto"/>
            </w:tcBorders>
            <w:shd w:val="solid" w:color="C0C0C0" w:fill="auto"/>
          </w:tcPr>
          <w:p w14:paraId="6EE497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0.162</w:t>
            </w:r>
          </w:p>
        </w:tc>
      </w:tr>
      <w:tr w:rsidR="00937656" w:rsidRPr="00DB7E7C" w14:paraId="0E834D04" w14:textId="77777777" w:rsidTr="00460D31">
        <w:trPr>
          <w:trHeight w:val="20"/>
        </w:trPr>
        <w:tc>
          <w:tcPr>
            <w:tcW w:w="547" w:type="pct"/>
            <w:tcBorders>
              <w:top w:val="nil"/>
              <w:left w:val="single" w:sz="6" w:space="0" w:color="auto"/>
              <w:bottom w:val="nil"/>
              <w:right w:val="single" w:sz="6" w:space="0" w:color="auto"/>
            </w:tcBorders>
          </w:tcPr>
          <w:p w14:paraId="375216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335" w:type="pct"/>
            <w:tcBorders>
              <w:top w:val="nil"/>
              <w:left w:val="single" w:sz="6" w:space="0" w:color="auto"/>
              <w:bottom w:val="nil"/>
              <w:right w:val="nil"/>
            </w:tcBorders>
          </w:tcPr>
          <w:p w14:paraId="632B09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0516A0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56" w:type="pct"/>
            <w:tcBorders>
              <w:top w:val="nil"/>
              <w:left w:val="nil"/>
              <w:bottom w:val="nil"/>
              <w:right w:val="single" w:sz="6" w:space="0" w:color="auto"/>
            </w:tcBorders>
          </w:tcPr>
          <w:p w14:paraId="501078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w:t>
            </w:r>
          </w:p>
        </w:tc>
        <w:tc>
          <w:tcPr>
            <w:tcW w:w="106" w:type="pct"/>
            <w:tcBorders>
              <w:top w:val="nil"/>
              <w:left w:val="nil"/>
              <w:bottom w:val="nil"/>
              <w:right w:val="nil"/>
            </w:tcBorders>
          </w:tcPr>
          <w:p w14:paraId="22F7073F"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79DDCD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4D1840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tcPr>
          <w:p w14:paraId="367CF0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0.158</w:t>
            </w:r>
          </w:p>
        </w:tc>
        <w:tc>
          <w:tcPr>
            <w:tcW w:w="106" w:type="pct"/>
            <w:tcBorders>
              <w:top w:val="nil"/>
              <w:left w:val="nil"/>
              <w:bottom w:val="nil"/>
              <w:right w:val="nil"/>
            </w:tcBorders>
          </w:tcPr>
          <w:p w14:paraId="721D313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64F4FA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54432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tcPr>
          <w:p w14:paraId="4440ED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0.159</w:t>
            </w:r>
          </w:p>
        </w:tc>
        <w:tc>
          <w:tcPr>
            <w:tcW w:w="106" w:type="pct"/>
            <w:tcBorders>
              <w:top w:val="nil"/>
              <w:left w:val="nil"/>
              <w:bottom w:val="nil"/>
              <w:right w:val="nil"/>
            </w:tcBorders>
          </w:tcPr>
          <w:p w14:paraId="09D8742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4FECBF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02" w:type="pct"/>
            <w:tcBorders>
              <w:top w:val="nil"/>
              <w:left w:val="nil"/>
              <w:bottom w:val="nil"/>
              <w:right w:val="nil"/>
            </w:tcBorders>
          </w:tcPr>
          <w:p w14:paraId="487F63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0.177</w:t>
            </w:r>
          </w:p>
        </w:tc>
        <w:tc>
          <w:tcPr>
            <w:tcW w:w="356" w:type="pct"/>
            <w:gridSpan w:val="2"/>
            <w:tcBorders>
              <w:top w:val="nil"/>
              <w:left w:val="nil"/>
              <w:bottom w:val="nil"/>
              <w:right w:val="single" w:sz="6" w:space="0" w:color="auto"/>
            </w:tcBorders>
          </w:tcPr>
          <w:p w14:paraId="5A0861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0.215</w:t>
            </w:r>
          </w:p>
        </w:tc>
      </w:tr>
      <w:tr w:rsidR="00937656" w:rsidRPr="00DB7E7C" w14:paraId="7C8CF10F" w14:textId="77777777" w:rsidTr="00460D31">
        <w:trPr>
          <w:trHeight w:val="20"/>
        </w:trPr>
        <w:tc>
          <w:tcPr>
            <w:tcW w:w="547" w:type="pct"/>
            <w:tcBorders>
              <w:top w:val="nil"/>
              <w:left w:val="single" w:sz="6" w:space="0" w:color="auto"/>
              <w:bottom w:val="nil"/>
              <w:right w:val="single" w:sz="6" w:space="0" w:color="auto"/>
            </w:tcBorders>
          </w:tcPr>
          <w:p w14:paraId="5E2E49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335" w:type="pct"/>
            <w:tcBorders>
              <w:top w:val="nil"/>
              <w:left w:val="single" w:sz="6" w:space="0" w:color="auto"/>
              <w:bottom w:val="nil"/>
              <w:right w:val="nil"/>
            </w:tcBorders>
          </w:tcPr>
          <w:p w14:paraId="30B367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tcPr>
          <w:p w14:paraId="6DA320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356" w:type="pct"/>
            <w:tcBorders>
              <w:top w:val="nil"/>
              <w:left w:val="nil"/>
              <w:bottom w:val="nil"/>
              <w:right w:val="single" w:sz="6" w:space="0" w:color="auto"/>
            </w:tcBorders>
          </w:tcPr>
          <w:p w14:paraId="261961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106" w:type="pct"/>
            <w:tcBorders>
              <w:top w:val="nil"/>
              <w:left w:val="nil"/>
              <w:bottom w:val="nil"/>
              <w:right w:val="nil"/>
            </w:tcBorders>
          </w:tcPr>
          <w:p w14:paraId="36C0A635"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17B51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tcPr>
          <w:p w14:paraId="18686C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56" w:type="pct"/>
            <w:tcBorders>
              <w:top w:val="nil"/>
              <w:left w:val="nil"/>
              <w:bottom w:val="nil"/>
              <w:right w:val="single" w:sz="6" w:space="0" w:color="auto"/>
            </w:tcBorders>
          </w:tcPr>
          <w:p w14:paraId="791F5D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c>
          <w:tcPr>
            <w:tcW w:w="106" w:type="pct"/>
            <w:tcBorders>
              <w:top w:val="nil"/>
              <w:left w:val="nil"/>
              <w:bottom w:val="nil"/>
              <w:right w:val="nil"/>
            </w:tcBorders>
          </w:tcPr>
          <w:p w14:paraId="4365342F"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1C8FCC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tcPr>
          <w:p w14:paraId="539FC4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0.047</w:t>
            </w:r>
          </w:p>
        </w:tc>
        <w:tc>
          <w:tcPr>
            <w:tcW w:w="356" w:type="pct"/>
            <w:tcBorders>
              <w:top w:val="nil"/>
              <w:left w:val="nil"/>
              <w:bottom w:val="nil"/>
              <w:right w:val="single" w:sz="6" w:space="0" w:color="auto"/>
            </w:tcBorders>
          </w:tcPr>
          <w:p w14:paraId="334B15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0.080</w:t>
            </w:r>
          </w:p>
        </w:tc>
        <w:tc>
          <w:tcPr>
            <w:tcW w:w="106" w:type="pct"/>
            <w:tcBorders>
              <w:top w:val="nil"/>
              <w:left w:val="nil"/>
              <w:bottom w:val="nil"/>
              <w:right w:val="nil"/>
            </w:tcBorders>
          </w:tcPr>
          <w:p w14:paraId="6287617F"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EB42E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tcPr>
          <w:p w14:paraId="6170D3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356" w:type="pct"/>
            <w:gridSpan w:val="2"/>
            <w:tcBorders>
              <w:top w:val="nil"/>
              <w:left w:val="nil"/>
              <w:bottom w:val="nil"/>
              <w:right w:val="single" w:sz="6" w:space="0" w:color="auto"/>
            </w:tcBorders>
          </w:tcPr>
          <w:p w14:paraId="40684E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r>
      <w:tr w:rsidR="00937656" w:rsidRPr="00DB7E7C" w14:paraId="11393CB6" w14:textId="77777777" w:rsidTr="00460D31">
        <w:trPr>
          <w:trHeight w:val="20"/>
        </w:trPr>
        <w:tc>
          <w:tcPr>
            <w:tcW w:w="547" w:type="pct"/>
            <w:tcBorders>
              <w:top w:val="nil"/>
              <w:left w:val="single" w:sz="6" w:space="0" w:color="auto"/>
              <w:bottom w:val="nil"/>
              <w:right w:val="single" w:sz="6" w:space="0" w:color="auto"/>
            </w:tcBorders>
          </w:tcPr>
          <w:p w14:paraId="4608DA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335" w:type="pct"/>
            <w:tcBorders>
              <w:top w:val="nil"/>
              <w:left w:val="single" w:sz="6" w:space="0" w:color="auto"/>
              <w:bottom w:val="nil"/>
              <w:right w:val="nil"/>
            </w:tcBorders>
          </w:tcPr>
          <w:p w14:paraId="5CAB1C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302" w:type="pct"/>
            <w:tcBorders>
              <w:top w:val="nil"/>
              <w:left w:val="nil"/>
              <w:bottom w:val="nil"/>
              <w:right w:val="nil"/>
            </w:tcBorders>
          </w:tcPr>
          <w:p w14:paraId="2B7FAE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356" w:type="pct"/>
            <w:tcBorders>
              <w:top w:val="nil"/>
              <w:left w:val="nil"/>
              <w:bottom w:val="nil"/>
              <w:right w:val="single" w:sz="6" w:space="0" w:color="auto"/>
            </w:tcBorders>
          </w:tcPr>
          <w:p w14:paraId="5C6821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0.235</w:t>
            </w:r>
          </w:p>
        </w:tc>
        <w:tc>
          <w:tcPr>
            <w:tcW w:w="106" w:type="pct"/>
            <w:tcBorders>
              <w:top w:val="nil"/>
              <w:left w:val="nil"/>
              <w:bottom w:val="nil"/>
              <w:right w:val="nil"/>
            </w:tcBorders>
          </w:tcPr>
          <w:p w14:paraId="21E00166"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29A277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02" w:type="pct"/>
            <w:tcBorders>
              <w:top w:val="nil"/>
              <w:left w:val="nil"/>
              <w:bottom w:val="nil"/>
              <w:right w:val="nil"/>
            </w:tcBorders>
          </w:tcPr>
          <w:p w14:paraId="58E093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w:t>
            </w:r>
          </w:p>
        </w:tc>
        <w:tc>
          <w:tcPr>
            <w:tcW w:w="356" w:type="pct"/>
            <w:tcBorders>
              <w:top w:val="nil"/>
              <w:left w:val="nil"/>
              <w:bottom w:val="nil"/>
              <w:right w:val="single" w:sz="6" w:space="0" w:color="auto"/>
            </w:tcBorders>
          </w:tcPr>
          <w:p w14:paraId="3A8A30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0.328</w:t>
            </w:r>
          </w:p>
        </w:tc>
        <w:tc>
          <w:tcPr>
            <w:tcW w:w="106" w:type="pct"/>
            <w:tcBorders>
              <w:top w:val="nil"/>
              <w:left w:val="nil"/>
              <w:bottom w:val="nil"/>
              <w:right w:val="nil"/>
            </w:tcBorders>
          </w:tcPr>
          <w:p w14:paraId="626A6D9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7FAAE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02" w:type="pct"/>
            <w:tcBorders>
              <w:top w:val="nil"/>
              <w:left w:val="nil"/>
              <w:bottom w:val="nil"/>
              <w:right w:val="nil"/>
            </w:tcBorders>
          </w:tcPr>
          <w:p w14:paraId="5706D3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0.043</w:t>
            </w:r>
          </w:p>
        </w:tc>
        <w:tc>
          <w:tcPr>
            <w:tcW w:w="356" w:type="pct"/>
            <w:tcBorders>
              <w:top w:val="nil"/>
              <w:left w:val="nil"/>
              <w:bottom w:val="nil"/>
              <w:right w:val="single" w:sz="6" w:space="0" w:color="auto"/>
            </w:tcBorders>
          </w:tcPr>
          <w:p w14:paraId="3BFD05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0.065</w:t>
            </w:r>
          </w:p>
        </w:tc>
        <w:tc>
          <w:tcPr>
            <w:tcW w:w="106" w:type="pct"/>
            <w:tcBorders>
              <w:top w:val="nil"/>
              <w:left w:val="nil"/>
              <w:bottom w:val="nil"/>
              <w:right w:val="nil"/>
            </w:tcBorders>
          </w:tcPr>
          <w:p w14:paraId="74BEBC5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44C44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02" w:type="pct"/>
            <w:tcBorders>
              <w:top w:val="nil"/>
              <w:left w:val="nil"/>
              <w:bottom w:val="nil"/>
              <w:right w:val="nil"/>
            </w:tcBorders>
          </w:tcPr>
          <w:p w14:paraId="0CFB15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w:t>
            </w:r>
          </w:p>
        </w:tc>
        <w:tc>
          <w:tcPr>
            <w:tcW w:w="356" w:type="pct"/>
            <w:gridSpan w:val="2"/>
            <w:tcBorders>
              <w:top w:val="nil"/>
              <w:left w:val="nil"/>
              <w:bottom w:val="nil"/>
              <w:right w:val="single" w:sz="6" w:space="0" w:color="auto"/>
            </w:tcBorders>
          </w:tcPr>
          <w:p w14:paraId="176823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0.127</w:t>
            </w:r>
          </w:p>
        </w:tc>
      </w:tr>
      <w:tr w:rsidR="00937656" w:rsidRPr="00DB7E7C" w14:paraId="6BE9EBC1" w14:textId="77777777" w:rsidTr="00460D31">
        <w:trPr>
          <w:trHeight w:val="20"/>
        </w:trPr>
        <w:tc>
          <w:tcPr>
            <w:tcW w:w="547" w:type="pct"/>
            <w:tcBorders>
              <w:top w:val="nil"/>
              <w:left w:val="single" w:sz="6" w:space="0" w:color="auto"/>
              <w:bottom w:val="nil"/>
              <w:right w:val="single" w:sz="6" w:space="0" w:color="auto"/>
            </w:tcBorders>
          </w:tcPr>
          <w:p w14:paraId="5BDAD4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335" w:type="pct"/>
            <w:tcBorders>
              <w:top w:val="nil"/>
              <w:left w:val="single" w:sz="6" w:space="0" w:color="auto"/>
              <w:bottom w:val="nil"/>
              <w:right w:val="nil"/>
            </w:tcBorders>
          </w:tcPr>
          <w:p w14:paraId="751730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159F39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56" w:type="pct"/>
            <w:tcBorders>
              <w:top w:val="nil"/>
              <w:left w:val="nil"/>
              <w:bottom w:val="nil"/>
              <w:right w:val="single" w:sz="6" w:space="0" w:color="auto"/>
            </w:tcBorders>
          </w:tcPr>
          <w:p w14:paraId="186C2F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w:t>
            </w:r>
          </w:p>
        </w:tc>
        <w:tc>
          <w:tcPr>
            <w:tcW w:w="106" w:type="pct"/>
            <w:tcBorders>
              <w:top w:val="nil"/>
              <w:left w:val="nil"/>
              <w:bottom w:val="nil"/>
              <w:right w:val="nil"/>
            </w:tcBorders>
          </w:tcPr>
          <w:p w14:paraId="0977323A"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3CCE85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59D532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356" w:type="pct"/>
            <w:tcBorders>
              <w:top w:val="nil"/>
              <w:left w:val="nil"/>
              <w:bottom w:val="nil"/>
              <w:right w:val="single" w:sz="6" w:space="0" w:color="auto"/>
            </w:tcBorders>
          </w:tcPr>
          <w:p w14:paraId="630BB6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0.136</w:t>
            </w:r>
          </w:p>
        </w:tc>
        <w:tc>
          <w:tcPr>
            <w:tcW w:w="106" w:type="pct"/>
            <w:tcBorders>
              <w:top w:val="nil"/>
              <w:left w:val="nil"/>
              <w:bottom w:val="nil"/>
              <w:right w:val="nil"/>
            </w:tcBorders>
          </w:tcPr>
          <w:p w14:paraId="5367EAC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54A702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2617CE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356" w:type="pct"/>
            <w:tcBorders>
              <w:top w:val="nil"/>
              <w:left w:val="nil"/>
              <w:bottom w:val="nil"/>
              <w:right w:val="single" w:sz="6" w:space="0" w:color="auto"/>
            </w:tcBorders>
          </w:tcPr>
          <w:p w14:paraId="7A5620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0.179</w:t>
            </w:r>
          </w:p>
        </w:tc>
        <w:tc>
          <w:tcPr>
            <w:tcW w:w="106" w:type="pct"/>
            <w:tcBorders>
              <w:top w:val="nil"/>
              <w:left w:val="nil"/>
              <w:bottom w:val="nil"/>
              <w:right w:val="nil"/>
            </w:tcBorders>
          </w:tcPr>
          <w:p w14:paraId="5527F694"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92B70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12782A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56" w:type="pct"/>
            <w:gridSpan w:val="2"/>
            <w:tcBorders>
              <w:top w:val="nil"/>
              <w:left w:val="nil"/>
              <w:bottom w:val="nil"/>
              <w:right w:val="single" w:sz="6" w:space="0" w:color="auto"/>
            </w:tcBorders>
          </w:tcPr>
          <w:p w14:paraId="2711AB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0.140</w:t>
            </w:r>
          </w:p>
        </w:tc>
      </w:tr>
      <w:tr w:rsidR="00937656" w:rsidRPr="00DB7E7C" w14:paraId="5FCB8F4B" w14:textId="77777777" w:rsidTr="00460D31">
        <w:trPr>
          <w:trHeight w:val="20"/>
        </w:trPr>
        <w:tc>
          <w:tcPr>
            <w:tcW w:w="547" w:type="pct"/>
            <w:tcBorders>
              <w:top w:val="nil"/>
              <w:left w:val="single" w:sz="6" w:space="0" w:color="auto"/>
              <w:bottom w:val="nil"/>
              <w:right w:val="single" w:sz="6" w:space="0" w:color="auto"/>
            </w:tcBorders>
          </w:tcPr>
          <w:p w14:paraId="08063A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335" w:type="pct"/>
            <w:tcBorders>
              <w:top w:val="nil"/>
              <w:left w:val="single" w:sz="6" w:space="0" w:color="auto"/>
              <w:bottom w:val="nil"/>
              <w:right w:val="nil"/>
            </w:tcBorders>
          </w:tcPr>
          <w:p w14:paraId="720610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02" w:type="pct"/>
            <w:tcBorders>
              <w:top w:val="nil"/>
              <w:left w:val="nil"/>
              <w:bottom w:val="nil"/>
              <w:right w:val="nil"/>
            </w:tcBorders>
          </w:tcPr>
          <w:p w14:paraId="6DC288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0.200</w:t>
            </w:r>
          </w:p>
        </w:tc>
        <w:tc>
          <w:tcPr>
            <w:tcW w:w="356" w:type="pct"/>
            <w:tcBorders>
              <w:top w:val="nil"/>
              <w:left w:val="nil"/>
              <w:bottom w:val="nil"/>
              <w:right w:val="single" w:sz="6" w:space="0" w:color="auto"/>
            </w:tcBorders>
          </w:tcPr>
          <w:p w14:paraId="5AFFD9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0.260</w:t>
            </w:r>
          </w:p>
        </w:tc>
        <w:tc>
          <w:tcPr>
            <w:tcW w:w="106" w:type="pct"/>
            <w:tcBorders>
              <w:top w:val="nil"/>
              <w:left w:val="nil"/>
              <w:bottom w:val="nil"/>
              <w:right w:val="nil"/>
            </w:tcBorders>
          </w:tcPr>
          <w:p w14:paraId="2436EF30"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A82DD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02" w:type="pct"/>
            <w:tcBorders>
              <w:top w:val="nil"/>
              <w:left w:val="nil"/>
              <w:bottom w:val="nil"/>
              <w:right w:val="nil"/>
            </w:tcBorders>
          </w:tcPr>
          <w:p w14:paraId="39653D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0.260</w:t>
            </w:r>
          </w:p>
        </w:tc>
        <w:tc>
          <w:tcPr>
            <w:tcW w:w="356" w:type="pct"/>
            <w:tcBorders>
              <w:top w:val="nil"/>
              <w:left w:val="nil"/>
              <w:bottom w:val="nil"/>
              <w:right w:val="single" w:sz="6" w:space="0" w:color="auto"/>
            </w:tcBorders>
          </w:tcPr>
          <w:p w14:paraId="7BFB75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0.300</w:t>
            </w:r>
          </w:p>
        </w:tc>
        <w:tc>
          <w:tcPr>
            <w:tcW w:w="106" w:type="pct"/>
            <w:tcBorders>
              <w:top w:val="nil"/>
              <w:left w:val="nil"/>
              <w:bottom w:val="nil"/>
              <w:right w:val="nil"/>
            </w:tcBorders>
          </w:tcPr>
          <w:p w14:paraId="78D6B78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604C0A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w:t>
            </w:r>
          </w:p>
        </w:tc>
        <w:tc>
          <w:tcPr>
            <w:tcW w:w="302" w:type="pct"/>
            <w:tcBorders>
              <w:top w:val="nil"/>
              <w:left w:val="nil"/>
              <w:bottom w:val="nil"/>
              <w:right w:val="nil"/>
            </w:tcBorders>
          </w:tcPr>
          <w:p w14:paraId="603A4F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c>
          <w:tcPr>
            <w:tcW w:w="356" w:type="pct"/>
            <w:tcBorders>
              <w:top w:val="nil"/>
              <w:left w:val="nil"/>
              <w:bottom w:val="nil"/>
              <w:right w:val="single" w:sz="6" w:space="0" w:color="auto"/>
            </w:tcBorders>
          </w:tcPr>
          <w:p w14:paraId="37FFF4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0.234</w:t>
            </w:r>
          </w:p>
        </w:tc>
        <w:tc>
          <w:tcPr>
            <w:tcW w:w="106" w:type="pct"/>
            <w:tcBorders>
              <w:top w:val="nil"/>
              <w:left w:val="nil"/>
              <w:bottom w:val="nil"/>
              <w:right w:val="nil"/>
            </w:tcBorders>
          </w:tcPr>
          <w:p w14:paraId="714C90A1"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21555C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02" w:type="pct"/>
            <w:tcBorders>
              <w:top w:val="nil"/>
              <w:left w:val="nil"/>
              <w:bottom w:val="nil"/>
              <w:right w:val="nil"/>
            </w:tcBorders>
          </w:tcPr>
          <w:p w14:paraId="62BA8B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0.160</w:t>
            </w:r>
          </w:p>
        </w:tc>
        <w:tc>
          <w:tcPr>
            <w:tcW w:w="356" w:type="pct"/>
            <w:gridSpan w:val="2"/>
            <w:tcBorders>
              <w:top w:val="nil"/>
              <w:left w:val="nil"/>
              <w:bottom w:val="nil"/>
              <w:right w:val="single" w:sz="6" w:space="0" w:color="auto"/>
            </w:tcBorders>
          </w:tcPr>
          <w:p w14:paraId="2987F4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0.220</w:t>
            </w:r>
          </w:p>
        </w:tc>
      </w:tr>
      <w:tr w:rsidR="00937656" w:rsidRPr="00DB7E7C" w14:paraId="1A9EF0BF" w14:textId="77777777" w:rsidTr="00460D31">
        <w:trPr>
          <w:trHeight w:val="20"/>
        </w:trPr>
        <w:tc>
          <w:tcPr>
            <w:tcW w:w="547" w:type="pct"/>
            <w:tcBorders>
              <w:top w:val="nil"/>
              <w:left w:val="single" w:sz="6" w:space="0" w:color="auto"/>
              <w:bottom w:val="nil"/>
              <w:right w:val="single" w:sz="6" w:space="0" w:color="auto"/>
            </w:tcBorders>
          </w:tcPr>
          <w:p w14:paraId="1F452B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335" w:type="pct"/>
            <w:tcBorders>
              <w:top w:val="nil"/>
              <w:left w:val="single" w:sz="6" w:space="0" w:color="auto"/>
              <w:bottom w:val="nil"/>
              <w:right w:val="nil"/>
            </w:tcBorders>
          </w:tcPr>
          <w:p w14:paraId="3BAB65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tcPr>
          <w:p w14:paraId="39656F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56" w:type="pct"/>
            <w:tcBorders>
              <w:top w:val="nil"/>
              <w:left w:val="nil"/>
              <w:bottom w:val="nil"/>
              <w:right w:val="single" w:sz="6" w:space="0" w:color="auto"/>
            </w:tcBorders>
          </w:tcPr>
          <w:p w14:paraId="036249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106" w:type="pct"/>
            <w:tcBorders>
              <w:top w:val="nil"/>
              <w:left w:val="nil"/>
              <w:bottom w:val="nil"/>
              <w:right w:val="nil"/>
            </w:tcBorders>
          </w:tcPr>
          <w:p w14:paraId="6C9A2156"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FFDCC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695E9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56" w:type="pct"/>
            <w:tcBorders>
              <w:top w:val="nil"/>
              <w:left w:val="nil"/>
              <w:bottom w:val="nil"/>
              <w:right w:val="single" w:sz="6" w:space="0" w:color="auto"/>
            </w:tcBorders>
          </w:tcPr>
          <w:p w14:paraId="7037F5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w:t>
            </w:r>
          </w:p>
        </w:tc>
        <w:tc>
          <w:tcPr>
            <w:tcW w:w="106" w:type="pct"/>
            <w:tcBorders>
              <w:top w:val="nil"/>
              <w:left w:val="nil"/>
              <w:bottom w:val="nil"/>
              <w:right w:val="nil"/>
            </w:tcBorders>
          </w:tcPr>
          <w:p w14:paraId="2DD70153"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C5A8C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8DCDC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56" w:type="pct"/>
            <w:tcBorders>
              <w:top w:val="nil"/>
              <w:left w:val="nil"/>
              <w:bottom w:val="nil"/>
              <w:right w:val="single" w:sz="6" w:space="0" w:color="auto"/>
            </w:tcBorders>
          </w:tcPr>
          <w:p w14:paraId="3C153E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w:t>
            </w:r>
          </w:p>
        </w:tc>
        <w:tc>
          <w:tcPr>
            <w:tcW w:w="106" w:type="pct"/>
            <w:tcBorders>
              <w:top w:val="nil"/>
              <w:left w:val="nil"/>
              <w:bottom w:val="nil"/>
              <w:right w:val="nil"/>
            </w:tcBorders>
          </w:tcPr>
          <w:p w14:paraId="1605E800"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BA211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02" w:type="pct"/>
            <w:tcBorders>
              <w:top w:val="nil"/>
              <w:left w:val="nil"/>
              <w:bottom w:val="nil"/>
              <w:right w:val="nil"/>
            </w:tcBorders>
          </w:tcPr>
          <w:p w14:paraId="138C22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0.157</w:t>
            </w:r>
          </w:p>
        </w:tc>
        <w:tc>
          <w:tcPr>
            <w:tcW w:w="356" w:type="pct"/>
            <w:gridSpan w:val="2"/>
            <w:tcBorders>
              <w:top w:val="nil"/>
              <w:left w:val="nil"/>
              <w:bottom w:val="nil"/>
              <w:right w:val="single" w:sz="6" w:space="0" w:color="auto"/>
            </w:tcBorders>
          </w:tcPr>
          <w:p w14:paraId="021C81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0.240</w:t>
            </w:r>
          </w:p>
        </w:tc>
      </w:tr>
      <w:tr w:rsidR="00937656" w:rsidRPr="00DB7E7C" w14:paraId="4512E6C6"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5E868C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335" w:type="pct"/>
            <w:tcBorders>
              <w:top w:val="nil"/>
              <w:left w:val="single" w:sz="6" w:space="0" w:color="auto"/>
              <w:bottom w:val="nil"/>
              <w:right w:val="nil"/>
            </w:tcBorders>
            <w:shd w:val="solid" w:color="969696" w:fill="auto"/>
          </w:tcPr>
          <w:p w14:paraId="6AC170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02" w:type="pct"/>
            <w:tcBorders>
              <w:top w:val="nil"/>
              <w:left w:val="nil"/>
              <w:bottom w:val="nil"/>
              <w:right w:val="nil"/>
            </w:tcBorders>
            <w:shd w:val="solid" w:color="969696" w:fill="auto"/>
          </w:tcPr>
          <w:p w14:paraId="1A0C0B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356" w:type="pct"/>
            <w:tcBorders>
              <w:top w:val="nil"/>
              <w:left w:val="nil"/>
              <w:bottom w:val="nil"/>
              <w:right w:val="single" w:sz="6" w:space="0" w:color="auto"/>
            </w:tcBorders>
            <w:shd w:val="solid" w:color="969696" w:fill="auto"/>
          </w:tcPr>
          <w:p w14:paraId="5B31E7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106" w:type="pct"/>
            <w:tcBorders>
              <w:top w:val="nil"/>
              <w:left w:val="nil"/>
              <w:bottom w:val="nil"/>
              <w:right w:val="nil"/>
            </w:tcBorders>
            <w:shd w:val="solid" w:color="969696" w:fill="auto"/>
          </w:tcPr>
          <w:p w14:paraId="249A3EDE"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969696" w:fill="auto"/>
          </w:tcPr>
          <w:p w14:paraId="4C6A9C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shd w:val="solid" w:color="969696" w:fill="auto"/>
          </w:tcPr>
          <w:p w14:paraId="30F32F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0.108</w:t>
            </w:r>
          </w:p>
        </w:tc>
        <w:tc>
          <w:tcPr>
            <w:tcW w:w="356" w:type="pct"/>
            <w:tcBorders>
              <w:top w:val="nil"/>
              <w:left w:val="nil"/>
              <w:bottom w:val="nil"/>
              <w:right w:val="single" w:sz="6" w:space="0" w:color="auto"/>
            </w:tcBorders>
            <w:shd w:val="solid" w:color="969696" w:fill="auto"/>
          </w:tcPr>
          <w:p w14:paraId="7C74A8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0.155</w:t>
            </w:r>
          </w:p>
        </w:tc>
        <w:tc>
          <w:tcPr>
            <w:tcW w:w="106" w:type="pct"/>
            <w:tcBorders>
              <w:top w:val="nil"/>
              <w:left w:val="nil"/>
              <w:bottom w:val="nil"/>
              <w:right w:val="nil"/>
            </w:tcBorders>
            <w:shd w:val="solid" w:color="969696" w:fill="auto"/>
          </w:tcPr>
          <w:p w14:paraId="22680355"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969696" w:fill="auto"/>
          </w:tcPr>
          <w:p w14:paraId="0B54AA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02" w:type="pct"/>
            <w:tcBorders>
              <w:top w:val="nil"/>
              <w:left w:val="nil"/>
              <w:bottom w:val="nil"/>
              <w:right w:val="nil"/>
            </w:tcBorders>
            <w:shd w:val="solid" w:color="969696" w:fill="auto"/>
          </w:tcPr>
          <w:p w14:paraId="4A1AC3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356" w:type="pct"/>
            <w:tcBorders>
              <w:top w:val="nil"/>
              <w:left w:val="nil"/>
              <w:bottom w:val="nil"/>
              <w:right w:val="single" w:sz="6" w:space="0" w:color="auto"/>
            </w:tcBorders>
            <w:shd w:val="solid" w:color="969696" w:fill="auto"/>
          </w:tcPr>
          <w:p w14:paraId="7FBF97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106" w:type="pct"/>
            <w:tcBorders>
              <w:top w:val="nil"/>
              <w:left w:val="nil"/>
              <w:bottom w:val="nil"/>
              <w:right w:val="nil"/>
            </w:tcBorders>
            <w:shd w:val="solid" w:color="969696" w:fill="auto"/>
          </w:tcPr>
          <w:p w14:paraId="74169745"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969696" w:fill="auto"/>
          </w:tcPr>
          <w:p w14:paraId="21B625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02" w:type="pct"/>
            <w:tcBorders>
              <w:top w:val="nil"/>
              <w:left w:val="nil"/>
              <w:bottom w:val="nil"/>
              <w:right w:val="nil"/>
            </w:tcBorders>
            <w:shd w:val="solid" w:color="969696" w:fill="auto"/>
          </w:tcPr>
          <w:p w14:paraId="63D068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0.114</w:t>
            </w:r>
          </w:p>
        </w:tc>
        <w:tc>
          <w:tcPr>
            <w:tcW w:w="356" w:type="pct"/>
            <w:gridSpan w:val="2"/>
            <w:tcBorders>
              <w:top w:val="nil"/>
              <w:left w:val="nil"/>
              <w:bottom w:val="nil"/>
              <w:right w:val="single" w:sz="6" w:space="0" w:color="auto"/>
            </w:tcBorders>
            <w:shd w:val="solid" w:color="969696" w:fill="auto"/>
          </w:tcPr>
          <w:p w14:paraId="4D4758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w:t>
            </w:r>
          </w:p>
        </w:tc>
      </w:tr>
      <w:tr w:rsidR="00937656" w:rsidRPr="00DB7E7C" w14:paraId="7F0BE32D" w14:textId="77777777" w:rsidTr="00460D31">
        <w:trPr>
          <w:trHeight w:val="20"/>
        </w:trPr>
        <w:tc>
          <w:tcPr>
            <w:tcW w:w="547" w:type="pct"/>
            <w:tcBorders>
              <w:top w:val="nil"/>
              <w:left w:val="single" w:sz="6" w:space="0" w:color="auto"/>
              <w:bottom w:val="nil"/>
              <w:right w:val="single" w:sz="6" w:space="0" w:color="auto"/>
            </w:tcBorders>
          </w:tcPr>
          <w:p w14:paraId="012C16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335" w:type="pct"/>
            <w:tcBorders>
              <w:top w:val="nil"/>
              <w:left w:val="single" w:sz="6" w:space="0" w:color="auto"/>
              <w:bottom w:val="nil"/>
              <w:right w:val="nil"/>
            </w:tcBorders>
          </w:tcPr>
          <w:p w14:paraId="135E19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1C1729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56" w:type="pct"/>
            <w:tcBorders>
              <w:top w:val="nil"/>
              <w:left w:val="nil"/>
              <w:bottom w:val="nil"/>
              <w:right w:val="single" w:sz="6" w:space="0" w:color="auto"/>
            </w:tcBorders>
          </w:tcPr>
          <w:p w14:paraId="3FB0E8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106" w:type="pct"/>
            <w:tcBorders>
              <w:top w:val="nil"/>
              <w:left w:val="nil"/>
              <w:bottom w:val="nil"/>
              <w:right w:val="nil"/>
            </w:tcBorders>
          </w:tcPr>
          <w:p w14:paraId="00D9B4D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3AFC0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727772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0.038</w:t>
            </w:r>
          </w:p>
        </w:tc>
        <w:tc>
          <w:tcPr>
            <w:tcW w:w="356" w:type="pct"/>
            <w:tcBorders>
              <w:top w:val="nil"/>
              <w:left w:val="nil"/>
              <w:bottom w:val="nil"/>
              <w:right w:val="single" w:sz="6" w:space="0" w:color="auto"/>
            </w:tcBorders>
          </w:tcPr>
          <w:p w14:paraId="6B7ADB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106" w:type="pct"/>
            <w:tcBorders>
              <w:top w:val="nil"/>
              <w:left w:val="nil"/>
              <w:bottom w:val="nil"/>
              <w:right w:val="nil"/>
            </w:tcBorders>
          </w:tcPr>
          <w:p w14:paraId="634ACCF8"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47A644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50AA25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0.038</w:t>
            </w:r>
          </w:p>
        </w:tc>
        <w:tc>
          <w:tcPr>
            <w:tcW w:w="356" w:type="pct"/>
            <w:tcBorders>
              <w:top w:val="nil"/>
              <w:left w:val="nil"/>
              <w:bottom w:val="nil"/>
              <w:right w:val="single" w:sz="6" w:space="0" w:color="auto"/>
            </w:tcBorders>
          </w:tcPr>
          <w:p w14:paraId="2A7B94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106" w:type="pct"/>
            <w:tcBorders>
              <w:top w:val="nil"/>
              <w:left w:val="nil"/>
              <w:bottom w:val="nil"/>
              <w:right w:val="nil"/>
            </w:tcBorders>
          </w:tcPr>
          <w:p w14:paraId="6205B70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104B73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39959F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56" w:type="pct"/>
            <w:gridSpan w:val="2"/>
            <w:tcBorders>
              <w:top w:val="nil"/>
              <w:left w:val="nil"/>
              <w:bottom w:val="nil"/>
              <w:right w:val="single" w:sz="6" w:space="0" w:color="auto"/>
            </w:tcBorders>
          </w:tcPr>
          <w:p w14:paraId="3C0AA2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r>
      <w:tr w:rsidR="00937656" w:rsidRPr="00DB7E7C" w14:paraId="3B6D7842"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061726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335" w:type="pct"/>
            <w:tcBorders>
              <w:top w:val="nil"/>
              <w:left w:val="single" w:sz="6" w:space="0" w:color="auto"/>
              <w:bottom w:val="nil"/>
              <w:right w:val="nil"/>
            </w:tcBorders>
            <w:shd w:val="solid" w:color="C0C0C0" w:fill="auto"/>
          </w:tcPr>
          <w:p w14:paraId="4123CE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15B02F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56" w:type="pct"/>
            <w:tcBorders>
              <w:top w:val="nil"/>
              <w:left w:val="nil"/>
              <w:bottom w:val="nil"/>
              <w:right w:val="single" w:sz="6" w:space="0" w:color="auto"/>
            </w:tcBorders>
            <w:shd w:val="solid" w:color="C0C0C0" w:fill="auto"/>
          </w:tcPr>
          <w:p w14:paraId="2324EF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0.098</w:t>
            </w:r>
          </w:p>
        </w:tc>
        <w:tc>
          <w:tcPr>
            <w:tcW w:w="106" w:type="pct"/>
            <w:tcBorders>
              <w:top w:val="nil"/>
              <w:left w:val="nil"/>
              <w:bottom w:val="nil"/>
              <w:right w:val="nil"/>
            </w:tcBorders>
            <w:shd w:val="solid" w:color="C0C0C0" w:fill="auto"/>
          </w:tcPr>
          <w:p w14:paraId="5B1372BD"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14259A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01B7F6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shd w:val="solid" w:color="C0C0C0" w:fill="auto"/>
          </w:tcPr>
          <w:p w14:paraId="097508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0.144</w:t>
            </w:r>
          </w:p>
        </w:tc>
        <w:tc>
          <w:tcPr>
            <w:tcW w:w="106" w:type="pct"/>
            <w:tcBorders>
              <w:top w:val="nil"/>
              <w:left w:val="nil"/>
              <w:bottom w:val="nil"/>
              <w:right w:val="nil"/>
            </w:tcBorders>
            <w:shd w:val="solid" w:color="C0C0C0" w:fill="auto"/>
          </w:tcPr>
          <w:p w14:paraId="69DFF84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50443E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shd w:val="solid" w:color="C0C0C0" w:fill="auto"/>
          </w:tcPr>
          <w:p w14:paraId="651814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56" w:type="pct"/>
            <w:tcBorders>
              <w:top w:val="nil"/>
              <w:left w:val="nil"/>
              <w:bottom w:val="nil"/>
              <w:right w:val="single" w:sz="6" w:space="0" w:color="auto"/>
            </w:tcBorders>
            <w:shd w:val="solid" w:color="C0C0C0" w:fill="auto"/>
          </w:tcPr>
          <w:p w14:paraId="67CADF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c>
          <w:tcPr>
            <w:tcW w:w="106" w:type="pct"/>
            <w:tcBorders>
              <w:top w:val="nil"/>
              <w:left w:val="nil"/>
              <w:bottom w:val="nil"/>
              <w:right w:val="nil"/>
            </w:tcBorders>
            <w:shd w:val="solid" w:color="C0C0C0" w:fill="auto"/>
          </w:tcPr>
          <w:p w14:paraId="6CE3C9CE"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79C1D4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1BF1E1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gridSpan w:val="2"/>
            <w:tcBorders>
              <w:top w:val="nil"/>
              <w:left w:val="nil"/>
              <w:bottom w:val="nil"/>
              <w:right w:val="single" w:sz="6" w:space="0" w:color="auto"/>
            </w:tcBorders>
            <w:shd w:val="solid" w:color="C0C0C0" w:fill="auto"/>
          </w:tcPr>
          <w:p w14:paraId="29519F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0.113</w:t>
            </w:r>
          </w:p>
        </w:tc>
      </w:tr>
      <w:tr w:rsidR="00937656" w:rsidRPr="00DB7E7C" w14:paraId="6BE29985"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71AB59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335" w:type="pct"/>
            <w:tcBorders>
              <w:top w:val="nil"/>
              <w:left w:val="single" w:sz="6" w:space="0" w:color="auto"/>
              <w:bottom w:val="nil"/>
              <w:right w:val="nil"/>
            </w:tcBorders>
            <w:shd w:val="solid" w:color="C0C0C0" w:fill="auto"/>
          </w:tcPr>
          <w:p w14:paraId="5597BE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shd w:val="solid" w:color="C0C0C0" w:fill="auto"/>
          </w:tcPr>
          <w:p w14:paraId="3965E9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0.115</w:t>
            </w:r>
          </w:p>
        </w:tc>
        <w:tc>
          <w:tcPr>
            <w:tcW w:w="356" w:type="pct"/>
            <w:tcBorders>
              <w:top w:val="nil"/>
              <w:left w:val="nil"/>
              <w:bottom w:val="nil"/>
              <w:right w:val="single" w:sz="6" w:space="0" w:color="auto"/>
            </w:tcBorders>
            <w:shd w:val="solid" w:color="C0C0C0" w:fill="auto"/>
          </w:tcPr>
          <w:p w14:paraId="15BBDA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0.180</w:t>
            </w:r>
          </w:p>
        </w:tc>
        <w:tc>
          <w:tcPr>
            <w:tcW w:w="106" w:type="pct"/>
            <w:tcBorders>
              <w:top w:val="nil"/>
              <w:left w:val="nil"/>
              <w:bottom w:val="nil"/>
              <w:right w:val="nil"/>
            </w:tcBorders>
            <w:shd w:val="solid" w:color="C0C0C0" w:fill="auto"/>
          </w:tcPr>
          <w:p w14:paraId="62C685C6"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7506F4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02" w:type="pct"/>
            <w:tcBorders>
              <w:top w:val="nil"/>
              <w:left w:val="nil"/>
              <w:bottom w:val="nil"/>
              <w:right w:val="nil"/>
            </w:tcBorders>
            <w:shd w:val="solid" w:color="C0C0C0" w:fill="auto"/>
          </w:tcPr>
          <w:p w14:paraId="26EAC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0.150</w:t>
            </w:r>
          </w:p>
        </w:tc>
        <w:tc>
          <w:tcPr>
            <w:tcW w:w="356" w:type="pct"/>
            <w:tcBorders>
              <w:top w:val="nil"/>
              <w:left w:val="nil"/>
              <w:bottom w:val="nil"/>
              <w:right w:val="single" w:sz="6" w:space="0" w:color="auto"/>
            </w:tcBorders>
            <w:shd w:val="solid" w:color="C0C0C0" w:fill="auto"/>
          </w:tcPr>
          <w:p w14:paraId="17097C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0.228</w:t>
            </w:r>
          </w:p>
        </w:tc>
        <w:tc>
          <w:tcPr>
            <w:tcW w:w="106" w:type="pct"/>
            <w:tcBorders>
              <w:top w:val="nil"/>
              <w:left w:val="nil"/>
              <w:bottom w:val="nil"/>
              <w:right w:val="nil"/>
            </w:tcBorders>
            <w:shd w:val="solid" w:color="C0C0C0" w:fill="auto"/>
          </w:tcPr>
          <w:p w14:paraId="6204D6A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6EAAAD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02" w:type="pct"/>
            <w:tcBorders>
              <w:top w:val="nil"/>
              <w:left w:val="nil"/>
              <w:bottom w:val="nil"/>
              <w:right w:val="nil"/>
            </w:tcBorders>
            <w:shd w:val="solid" w:color="C0C0C0" w:fill="auto"/>
          </w:tcPr>
          <w:p w14:paraId="24CA93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56" w:type="pct"/>
            <w:tcBorders>
              <w:top w:val="nil"/>
              <w:left w:val="nil"/>
              <w:bottom w:val="nil"/>
              <w:right w:val="single" w:sz="6" w:space="0" w:color="auto"/>
            </w:tcBorders>
            <w:shd w:val="solid" w:color="C0C0C0" w:fill="auto"/>
          </w:tcPr>
          <w:p w14:paraId="0A78E6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0.107</w:t>
            </w:r>
          </w:p>
        </w:tc>
        <w:tc>
          <w:tcPr>
            <w:tcW w:w="106" w:type="pct"/>
            <w:tcBorders>
              <w:top w:val="nil"/>
              <w:left w:val="nil"/>
              <w:bottom w:val="nil"/>
              <w:right w:val="nil"/>
            </w:tcBorders>
            <w:shd w:val="solid" w:color="C0C0C0" w:fill="auto"/>
          </w:tcPr>
          <w:p w14:paraId="5B3AB7A3"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76A3C3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shd w:val="solid" w:color="C0C0C0" w:fill="auto"/>
          </w:tcPr>
          <w:p w14:paraId="038C22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356" w:type="pct"/>
            <w:gridSpan w:val="2"/>
            <w:tcBorders>
              <w:top w:val="nil"/>
              <w:left w:val="nil"/>
              <w:bottom w:val="nil"/>
              <w:right w:val="single" w:sz="6" w:space="0" w:color="auto"/>
            </w:tcBorders>
            <w:shd w:val="solid" w:color="C0C0C0" w:fill="auto"/>
          </w:tcPr>
          <w:p w14:paraId="3211B1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0.150</w:t>
            </w:r>
          </w:p>
        </w:tc>
      </w:tr>
      <w:tr w:rsidR="00937656" w:rsidRPr="00DB7E7C" w14:paraId="198423B3"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F2882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335" w:type="pct"/>
            <w:tcBorders>
              <w:top w:val="nil"/>
              <w:left w:val="single" w:sz="6" w:space="0" w:color="auto"/>
              <w:bottom w:val="nil"/>
              <w:right w:val="nil"/>
            </w:tcBorders>
            <w:shd w:val="solid" w:color="C0C0C0" w:fill="auto"/>
          </w:tcPr>
          <w:p w14:paraId="002D98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shd w:val="solid" w:color="C0C0C0" w:fill="auto"/>
          </w:tcPr>
          <w:p w14:paraId="703ABE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56" w:type="pct"/>
            <w:tcBorders>
              <w:top w:val="nil"/>
              <w:left w:val="nil"/>
              <w:bottom w:val="nil"/>
              <w:right w:val="single" w:sz="6" w:space="0" w:color="auto"/>
            </w:tcBorders>
            <w:shd w:val="solid" w:color="C0C0C0" w:fill="auto"/>
          </w:tcPr>
          <w:p w14:paraId="18A4DC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106" w:type="pct"/>
            <w:tcBorders>
              <w:top w:val="nil"/>
              <w:left w:val="nil"/>
              <w:bottom w:val="nil"/>
              <w:right w:val="nil"/>
            </w:tcBorders>
            <w:shd w:val="solid" w:color="C0C0C0" w:fill="auto"/>
          </w:tcPr>
          <w:p w14:paraId="07BC9013"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67EFD4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02" w:type="pct"/>
            <w:tcBorders>
              <w:top w:val="nil"/>
              <w:left w:val="nil"/>
              <w:bottom w:val="nil"/>
              <w:right w:val="nil"/>
            </w:tcBorders>
            <w:shd w:val="solid" w:color="C0C0C0" w:fill="auto"/>
          </w:tcPr>
          <w:p w14:paraId="76C3F3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shd w:val="solid" w:color="C0C0C0" w:fill="auto"/>
          </w:tcPr>
          <w:p w14:paraId="56736B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0.110</w:t>
            </w:r>
          </w:p>
        </w:tc>
        <w:tc>
          <w:tcPr>
            <w:tcW w:w="106" w:type="pct"/>
            <w:tcBorders>
              <w:top w:val="nil"/>
              <w:left w:val="nil"/>
              <w:bottom w:val="nil"/>
              <w:right w:val="nil"/>
            </w:tcBorders>
            <w:shd w:val="solid" w:color="C0C0C0" w:fill="auto"/>
          </w:tcPr>
          <w:p w14:paraId="24DFAD0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33FD48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shd w:val="solid" w:color="C0C0C0" w:fill="auto"/>
          </w:tcPr>
          <w:p w14:paraId="16D7D1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356" w:type="pct"/>
            <w:tcBorders>
              <w:top w:val="nil"/>
              <w:left w:val="nil"/>
              <w:bottom w:val="nil"/>
              <w:right w:val="single" w:sz="6" w:space="0" w:color="auto"/>
            </w:tcBorders>
            <w:shd w:val="solid" w:color="C0C0C0" w:fill="auto"/>
          </w:tcPr>
          <w:p w14:paraId="70838E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106" w:type="pct"/>
            <w:tcBorders>
              <w:top w:val="nil"/>
              <w:left w:val="nil"/>
              <w:bottom w:val="nil"/>
              <w:right w:val="nil"/>
            </w:tcBorders>
            <w:shd w:val="solid" w:color="C0C0C0" w:fill="auto"/>
          </w:tcPr>
          <w:p w14:paraId="01EFF722"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6DE88B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02" w:type="pct"/>
            <w:tcBorders>
              <w:top w:val="nil"/>
              <w:left w:val="nil"/>
              <w:bottom w:val="nil"/>
              <w:right w:val="nil"/>
            </w:tcBorders>
            <w:shd w:val="solid" w:color="C0C0C0" w:fill="auto"/>
          </w:tcPr>
          <w:p w14:paraId="0D4CBB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0.180</w:t>
            </w:r>
          </w:p>
        </w:tc>
        <w:tc>
          <w:tcPr>
            <w:tcW w:w="356" w:type="pct"/>
            <w:gridSpan w:val="2"/>
            <w:tcBorders>
              <w:top w:val="nil"/>
              <w:left w:val="nil"/>
              <w:bottom w:val="nil"/>
              <w:right w:val="single" w:sz="6" w:space="0" w:color="auto"/>
            </w:tcBorders>
            <w:shd w:val="solid" w:color="C0C0C0" w:fill="auto"/>
          </w:tcPr>
          <w:p w14:paraId="53D124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0.225</w:t>
            </w:r>
          </w:p>
        </w:tc>
      </w:tr>
      <w:tr w:rsidR="00937656" w:rsidRPr="00DB7E7C" w14:paraId="302D4E78"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7D5A49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335" w:type="pct"/>
            <w:tcBorders>
              <w:top w:val="nil"/>
              <w:left w:val="single" w:sz="6" w:space="0" w:color="auto"/>
              <w:bottom w:val="nil"/>
              <w:right w:val="nil"/>
            </w:tcBorders>
            <w:shd w:val="solid" w:color="C0C0C0" w:fill="auto"/>
          </w:tcPr>
          <w:p w14:paraId="0BB6BB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shd w:val="solid" w:color="C0C0C0" w:fill="auto"/>
          </w:tcPr>
          <w:p w14:paraId="7C3E9B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56" w:type="pct"/>
            <w:tcBorders>
              <w:top w:val="nil"/>
              <w:left w:val="nil"/>
              <w:bottom w:val="nil"/>
              <w:right w:val="single" w:sz="6" w:space="0" w:color="auto"/>
            </w:tcBorders>
            <w:shd w:val="solid" w:color="C0C0C0" w:fill="auto"/>
          </w:tcPr>
          <w:p w14:paraId="08D6D6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106" w:type="pct"/>
            <w:tcBorders>
              <w:top w:val="nil"/>
              <w:left w:val="nil"/>
              <w:bottom w:val="nil"/>
              <w:right w:val="nil"/>
            </w:tcBorders>
            <w:shd w:val="solid" w:color="C0C0C0" w:fill="auto"/>
          </w:tcPr>
          <w:p w14:paraId="34EF7D82"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62AEC6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shd w:val="solid" w:color="C0C0C0" w:fill="auto"/>
          </w:tcPr>
          <w:p w14:paraId="661474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56" w:type="pct"/>
            <w:tcBorders>
              <w:top w:val="nil"/>
              <w:left w:val="nil"/>
              <w:bottom w:val="nil"/>
              <w:right w:val="single" w:sz="6" w:space="0" w:color="auto"/>
            </w:tcBorders>
            <w:shd w:val="solid" w:color="C0C0C0" w:fill="auto"/>
          </w:tcPr>
          <w:p w14:paraId="39C48E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w:t>
            </w:r>
          </w:p>
        </w:tc>
        <w:tc>
          <w:tcPr>
            <w:tcW w:w="106" w:type="pct"/>
            <w:tcBorders>
              <w:top w:val="nil"/>
              <w:left w:val="nil"/>
              <w:bottom w:val="nil"/>
              <w:right w:val="nil"/>
            </w:tcBorders>
            <w:shd w:val="solid" w:color="C0C0C0" w:fill="auto"/>
          </w:tcPr>
          <w:p w14:paraId="4490821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76DA6E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shd w:val="solid" w:color="C0C0C0" w:fill="auto"/>
          </w:tcPr>
          <w:p w14:paraId="34CD80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56" w:type="pct"/>
            <w:tcBorders>
              <w:top w:val="nil"/>
              <w:left w:val="nil"/>
              <w:bottom w:val="nil"/>
              <w:right w:val="single" w:sz="6" w:space="0" w:color="auto"/>
            </w:tcBorders>
            <w:shd w:val="solid" w:color="C0C0C0" w:fill="auto"/>
          </w:tcPr>
          <w:p w14:paraId="4ACBBA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106" w:type="pct"/>
            <w:tcBorders>
              <w:top w:val="nil"/>
              <w:left w:val="nil"/>
              <w:bottom w:val="nil"/>
              <w:right w:val="nil"/>
            </w:tcBorders>
            <w:shd w:val="solid" w:color="C0C0C0" w:fill="auto"/>
          </w:tcPr>
          <w:p w14:paraId="04B94586"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52ACE0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shd w:val="solid" w:color="C0C0C0" w:fill="auto"/>
          </w:tcPr>
          <w:p w14:paraId="4D3E97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356" w:type="pct"/>
            <w:gridSpan w:val="2"/>
            <w:tcBorders>
              <w:top w:val="nil"/>
              <w:left w:val="nil"/>
              <w:bottom w:val="nil"/>
              <w:right w:val="single" w:sz="6" w:space="0" w:color="auto"/>
            </w:tcBorders>
            <w:shd w:val="solid" w:color="C0C0C0" w:fill="auto"/>
          </w:tcPr>
          <w:p w14:paraId="755099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0.094</w:t>
            </w:r>
          </w:p>
        </w:tc>
      </w:tr>
      <w:tr w:rsidR="00937656" w:rsidRPr="00DB7E7C" w14:paraId="3AC4A9A7" w14:textId="77777777" w:rsidTr="00460D31">
        <w:trPr>
          <w:trHeight w:val="20"/>
        </w:trPr>
        <w:tc>
          <w:tcPr>
            <w:tcW w:w="547" w:type="pct"/>
            <w:tcBorders>
              <w:top w:val="nil"/>
              <w:left w:val="single" w:sz="6" w:space="0" w:color="auto"/>
              <w:bottom w:val="nil"/>
              <w:right w:val="single" w:sz="6" w:space="0" w:color="auto"/>
            </w:tcBorders>
          </w:tcPr>
          <w:p w14:paraId="55282EB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335" w:type="pct"/>
            <w:tcBorders>
              <w:top w:val="nil"/>
              <w:left w:val="single" w:sz="6" w:space="0" w:color="auto"/>
              <w:bottom w:val="nil"/>
              <w:right w:val="nil"/>
            </w:tcBorders>
          </w:tcPr>
          <w:p w14:paraId="01958D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615ACD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56" w:type="pct"/>
            <w:tcBorders>
              <w:top w:val="nil"/>
              <w:left w:val="nil"/>
              <w:bottom w:val="nil"/>
              <w:right w:val="single" w:sz="6" w:space="0" w:color="auto"/>
            </w:tcBorders>
          </w:tcPr>
          <w:p w14:paraId="737F95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106" w:type="pct"/>
            <w:tcBorders>
              <w:top w:val="nil"/>
              <w:left w:val="nil"/>
              <w:bottom w:val="nil"/>
              <w:right w:val="nil"/>
            </w:tcBorders>
          </w:tcPr>
          <w:p w14:paraId="009E7D06"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5B2EFA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tcPr>
          <w:p w14:paraId="345AC6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56" w:type="pct"/>
            <w:tcBorders>
              <w:top w:val="nil"/>
              <w:left w:val="nil"/>
              <w:bottom w:val="nil"/>
              <w:right w:val="single" w:sz="6" w:space="0" w:color="auto"/>
            </w:tcBorders>
          </w:tcPr>
          <w:p w14:paraId="1970B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106" w:type="pct"/>
            <w:tcBorders>
              <w:top w:val="nil"/>
              <w:left w:val="nil"/>
              <w:bottom w:val="nil"/>
              <w:right w:val="nil"/>
            </w:tcBorders>
          </w:tcPr>
          <w:p w14:paraId="135AC003"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1B84DC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53158B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56" w:type="pct"/>
            <w:tcBorders>
              <w:top w:val="nil"/>
              <w:left w:val="nil"/>
              <w:bottom w:val="nil"/>
              <w:right w:val="single" w:sz="6" w:space="0" w:color="auto"/>
            </w:tcBorders>
          </w:tcPr>
          <w:p w14:paraId="7C8D72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106" w:type="pct"/>
            <w:tcBorders>
              <w:top w:val="nil"/>
              <w:left w:val="nil"/>
              <w:bottom w:val="nil"/>
              <w:right w:val="nil"/>
            </w:tcBorders>
          </w:tcPr>
          <w:p w14:paraId="595CF9DE"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EEAAC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02" w:type="pct"/>
            <w:tcBorders>
              <w:top w:val="nil"/>
              <w:left w:val="nil"/>
              <w:bottom w:val="nil"/>
              <w:right w:val="nil"/>
            </w:tcBorders>
          </w:tcPr>
          <w:p w14:paraId="6BF488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0.119</w:t>
            </w:r>
          </w:p>
        </w:tc>
        <w:tc>
          <w:tcPr>
            <w:tcW w:w="356" w:type="pct"/>
            <w:gridSpan w:val="2"/>
            <w:tcBorders>
              <w:top w:val="nil"/>
              <w:left w:val="nil"/>
              <w:bottom w:val="nil"/>
              <w:right w:val="single" w:sz="6" w:space="0" w:color="auto"/>
            </w:tcBorders>
          </w:tcPr>
          <w:p w14:paraId="1F2072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0.198</w:t>
            </w:r>
          </w:p>
        </w:tc>
      </w:tr>
      <w:tr w:rsidR="00937656" w:rsidRPr="00DB7E7C" w14:paraId="184F4A3E" w14:textId="77777777" w:rsidTr="00460D31">
        <w:trPr>
          <w:trHeight w:val="20"/>
        </w:trPr>
        <w:tc>
          <w:tcPr>
            <w:tcW w:w="547" w:type="pct"/>
            <w:tcBorders>
              <w:top w:val="nil"/>
              <w:left w:val="single" w:sz="6" w:space="0" w:color="auto"/>
              <w:bottom w:val="nil"/>
              <w:right w:val="single" w:sz="6" w:space="0" w:color="auto"/>
            </w:tcBorders>
          </w:tcPr>
          <w:p w14:paraId="25AD3D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335" w:type="pct"/>
            <w:tcBorders>
              <w:top w:val="nil"/>
              <w:left w:val="single" w:sz="6" w:space="0" w:color="auto"/>
              <w:bottom w:val="nil"/>
              <w:right w:val="nil"/>
            </w:tcBorders>
          </w:tcPr>
          <w:p w14:paraId="02170C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493403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56" w:type="pct"/>
            <w:tcBorders>
              <w:top w:val="nil"/>
              <w:left w:val="nil"/>
              <w:bottom w:val="nil"/>
              <w:right w:val="single" w:sz="6" w:space="0" w:color="auto"/>
            </w:tcBorders>
          </w:tcPr>
          <w:p w14:paraId="6B8501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0.118</w:t>
            </w:r>
          </w:p>
        </w:tc>
        <w:tc>
          <w:tcPr>
            <w:tcW w:w="106" w:type="pct"/>
            <w:tcBorders>
              <w:top w:val="nil"/>
              <w:left w:val="nil"/>
              <w:bottom w:val="nil"/>
              <w:right w:val="nil"/>
            </w:tcBorders>
          </w:tcPr>
          <w:p w14:paraId="6885BF9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E14C1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D607D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356" w:type="pct"/>
            <w:tcBorders>
              <w:top w:val="nil"/>
              <w:left w:val="nil"/>
              <w:bottom w:val="nil"/>
              <w:right w:val="single" w:sz="6" w:space="0" w:color="auto"/>
            </w:tcBorders>
          </w:tcPr>
          <w:p w14:paraId="69B7F6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0.118</w:t>
            </w:r>
          </w:p>
        </w:tc>
        <w:tc>
          <w:tcPr>
            <w:tcW w:w="106" w:type="pct"/>
            <w:tcBorders>
              <w:top w:val="nil"/>
              <w:left w:val="nil"/>
              <w:bottom w:val="nil"/>
              <w:right w:val="nil"/>
            </w:tcBorders>
          </w:tcPr>
          <w:p w14:paraId="517BE9B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19C178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tcPr>
          <w:p w14:paraId="2E4AFF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c>
          <w:tcPr>
            <w:tcW w:w="356" w:type="pct"/>
            <w:tcBorders>
              <w:top w:val="nil"/>
              <w:left w:val="nil"/>
              <w:bottom w:val="nil"/>
              <w:right w:val="single" w:sz="6" w:space="0" w:color="auto"/>
            </w:tcBorders>
          </w:tcPr>
          <w:p w14:paraId="0E44A5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c>
          <w:tcPr>
            <w:tcW w:w="106" w:type="pct"/>
            <w:tcBorders>
              <w:top w:val="nil"/>
              <w:left w:val="nil"/>
              <w:bottom w:val="nil"/>
              <w:right w:val="nil"/>
            </w:tcBorders>
          </w:tcPr>
          <w:p w14:paraId="7A7ECEC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DCF9D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02" w:type="pct"/>
            <w:tcBorders>
              <w:top w:val="nil"/>
              <w:left w:val="nil"/>
              <w:bottom w:val="nil"/>
              <w:right w:val="nil"/>
            </w:tcBorders>
          </w:tcPr>
          <w:p w14:paraId="50DC34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0.092</w:t>
            </w:r>
          </w:p>
        </w:tc>
        <w:tc>
          <w:tcPr>
            <w:tcW w:w="356" w:type="pct"/>
            <w:gridSpan w:val="2"/>
            <w:tcBorders>
              <w:top w:val="nil"/>
              <w:left w:val="nil"/>
              <w:bottom w:val="nil"/>
              <w:right w:val="single" w:sz="6" w:space="0" w:color="auto"/>
            </w:tcBorders>
          </w:tcPr>
          <w:p w14:paraId="2AE117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0.132</w:t>
            </w:r>
          </w:p>
        </w:tc>
      </w:tr>
      <w:tr w:rsidR="00937656" w:rsidRPr="00DB7E7C" w14:paraId="07C072BC" w14:textId="77777777" w:rsidTr="00460D31">
        <w:trPr>
          <w:trHeight w:val="20"/>
        </w:trPr>
        <w:tc>
          <w:tcPr>
            <w:tcW w:w="547" w:type="pct"/>
            <w:tcBorders>
              <w:top w:val="nil"/>
              <w:left w:val="single" w:sz="6" w:space="0" w:color="auto"/>
              <w:bottom w:val="nil"/>
              <w:right w:val="single" w:sz="6" w:space="0" w:color="auto"/>
            </w:tcBorders>
          </w:tcPr>
          <w:p w14:paraId="34DFDD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335" w:type="pct"/>
            <w:tcBorders>
              <w:top w:val="nil"/>
              <w:left w:val="single" w:sz="6" w:space="0" w:color="auto"/>
              <w:bottom w:val="nil"/>
              <w:right w:val="nil"/>
            </w:tcBorders>
          </w:tcPr>
          <w:p w14:paraId="0B4535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92E30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56" w:type="pct"/>
            <w:tcBorders>
              <w:top w:val="nil"/>
              <w:left w:val="nil"/>
              <w:bottom w:val="nil"/>
              <w:right w:val="single" w:sz="6" w:space="0" w:color="auto"/>
            </w:tcBorders>
          </w:tcPr>
          <w:p w14:paraId="7C0295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106" w:type="pct"/>
            <w:tcBorders>
              <w:top w:val="nil"/>
              <w:left w:val="nil"/>
              <w:bottom w:val="nil"/>
              <w:right w:val="nil"/>
            </w:tcBorders>
          </w:tcPr>
          <w:p w14:paraId="0A1F42E5"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C55F8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391AC3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56" w:type="pct"/>
            <w:tcBorders>
              <w:top w:val="nil"/>
              <w:left w:val="nil"/>
              <w:bottom w:val="nil"/>
              <w:right w:val="single" w:sz="6" w:space="0" w:color="auto"/>
            </w:tcBorders>
          </w:tcPr>
          <w:p w14:paraId="52BE59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0.047</w:t>
            </w:r>
          </w:p>
        </w:tc>
        <w:tc>
          <w:tcPr>
            <w:tcW w:w="106" w:type="pct"/>
            <w:tcBorders>
              <w:top w:val="nil"/>
              <w:left w:val="nil"/>
              <w:bottom w:val="nil"/>
              <w:right w:val="nil"/>
            </w:tcBorders>
          </w:tcPr>
          <w:p w14:paraId="6B8BFAD6"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7422D0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76A9EE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56" w:type="pct"/>
            <w:tcBorders>
              <w:top w:val="nil"/>
              <w:left w:val="nil"/>
              <w:bottom w:val="nil"/>
              <w:right w:val="single" w:sz="6" w:space="0" w:color="auto"/>
            </w:tcBorders>
          </w:tcPr>
          <w:p w14:paraId="701D58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106" w:type="pct"/>
            <w:tcBorders>
              <w:top w:val="nil"/>
              <w:left w:val="nil"/>
              <w:bottom w:val="nil"/>
              <w:right w:val="nil"/>
            </w:tcBorders>
          </w:tcPr>
          <w:p w14:paraId="30C734DA"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54352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tcPr>
          <w:p w14:paraId="62B1B7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56" w:type="pct"/>
            <w:gridSpan w:val="2"/>
            <w:tcBorders>
              <w:top w:val="nil"/>
              <w:left w:val="nil"/>
              <w:bottom w:val="nil"/>
              <w:right w:val="single" w:sz="6" w:space="0" w:color="auto"/>
            </w:tcBorders>
          </w:tcPr>
          <w:p w14:paraId="56DA17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r>
      <w:tr w:rsidR="00937656" w:rsidRPr="00DB7E7C" w14:paraId="6020FA7A" w14:textId="77777777" w:rsidTr="00460D31">
        <w:trPr>
          <w:trHeight w:val="20"/>
        </w:trPr>
        <w:tc>
          <w:tcPr>
            <w:tcW w:w="547" w:type="pct"/>
            <w:tcBorders>
              <w:top w:val="nil"/>
              <w:left w:val="single" w:sz="6" w:space="0" w:color="auto"/>
              <w:bottom w:val="nil"/>
              <w:right w:val="single" w:sz="6" w:space="0" w:color="auto"/>
            </w:tcBorders>
          </w:tcPr>
          <w:p w14:paraId="7CFE3F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335" w:type="pct"/>
            <w:tcBorders>
              <w:top w:val="nil"/>
              <w:left w:val="single" w:sz="6" w:space="0" w:color="auto"/>
              <w:bottom w:val="nil"/>
              <w:right w:val="nil"/>
            </w:tcBorders>
          </w:tcPr>
          <w:p w14:paraId="40C8D4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39EEA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356" w:type="pct"/>
            <w:tcBorders>
              <w:top w:val="nil"/>
              <w:left w:val="nil"/>
              <w:bottom w:val="nil"/>
              <w:right w:val="single" w:sz="6" w:space="0" w:color="auto"/>
            </w:tcBorders>
          </w:tcPr>
          <w:p w14:paraId="32A4DF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0.162</w:t>
            </w:r>
          </w:p>
        </w:tc>
        <w:tc>
          <w:tcPr>
            <w:tcW w:w="106" w:type="pct"/>
            <w:tcBorders>
              <w:top w:val="nil"/>
              <w:left w:val="nil"/>
              <w:bottom w:val="nil"/>
              <w:right w:val="nil"/>
            </w:tcBorders>
          </w:tcPr>
          <w:p w14:paraId="7A25BD18"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14D44C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F815A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0.083</w:t>
            </w:r>
          </w:p>
        </w:tc>
        <w:tc>
          <w:tcPr>
            <w:tcW w:w="356" w:type="pct"/>
            <w:tcBorders>
              <w:top w:val="nil"/>
              <w:left w:val="nil"/>
              <w:bottom w:val="nil"/>
              <w:right w:val="single" w:sz="6" w:space="0" w:color="auto"/>
            </w:tcBorders>
          </w:tcPr>
          <w:p w14:paraId="107CC9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0.179</w:t>
            </w:r>
          </w:p>
        </w:tc>
        <w:tc>
          <w:tcPr>
            <w:tcW w:w="106" w:type="pct"/>
            <w:tcBorders>
              <w:top w:val="nil"/>
              <w:left w:val="nil"/>
              <w:bottom w:val="nil"/>
              <w:right w:val="nil"/>
            </w:tcBorders>
          </w:tcPr>
          <w:p w14:paraId="1E53452E"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7B91A5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02" w:type="pct"/>
            <w:tcBorders>
              <w:top w:val="nil"/>
              <w:left w:val="nil"/>
              <w:bottom w:val="nil"/>
              <w:right w:val="nil"/>
            </w:tcBorders>
          </w:tcPr>
          <w:p w14:paraId="1D764F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0.065</w:t>
            </w:r>
          </w:p>
        </w:tc>
        <w:tc>
          <w:tcPr>
            <w:tcW w:w="356" w:type="pct"/>
            <w:tcBorders>
              <w:top w:val="nil"/>
              <w:left w:val="nil"/>
              <w:bottom w:val="nil"/>
              <w:right w:val="single" w:sz="6" w:space="0" w:color="auto"/>
            </w:tcBorders>
          </w:tcPr>
          <w:p w14:paraId="5ECA13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0.126</w:t>
            </w:r>
          </w:p>
        </w:tc>
        <w:tc>
          <w:tcPr>
            <w:tcW w:w="106" w:type="pct"/>
            <w:tcBorders>
              <w:top w:val="nil"/>
              <w:left w:val="nil"/>
              <w:bottom w:val="nil"/>
              <w:right w:val="nil"/>
            </w:tcBorders>
          </w:tcPr>
          <w:p w14:paraId="0960AE43"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D09E3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tcPr>
          <w:p w14:paraId="5F68C6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56" w:type="pct"/>
            <w:gridSpan w:val="2"/>
            <w:tcBorders>
              <w:top w:val="nil"/>
              <w:left w:val="nil"/>
              <w:bottom w:val="nil"/>
              <w:right w:val="single" w:sz="6" w:space="0" w:color="auto"/>
            </w:tcBorders>
          </w:tcPr>
          <w:p w14:paraId="519F1C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0.128</w:t>
            </w:r>
          </w:p>
        </w:tc>
      </w:tr>
      <w:tr w:rsidR="00937656" w:rsidRPr="00DB7E7C" w14:paraId="7850901D"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C360C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335" w:type="pct"/>
            <w:tcBorders>
              <w:top w:val="nil"/>
              <w:left w:val="single" w:sz="6" w:space="0" w:color="auto"/>
              <w:bottom w:val="nil"/>
              <w:right w:val="nil"/>
            </w:tcBorders>
            <w:shd w:val="solid" w:color="C0C0C0" w:fill="auto"/>
          </w:tcPr>
          <w:p w14:paraId="70992F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3FCF05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56" w:type="pct"/>
            <w:tcBorders>
              <w:top w:val="nil"/>
              <w:left w:val="nil"/>
              <w:bottom w:val="nil"/>
              <w:right w:val="single" w:sz="6" w:space="0" w:color="auto"/>
            </w:tcBorders>
            <w:shd w:val="solid" w:color="C0C0C0" w:fill="auto"/>
          </w:tcPr>
          <w:p w14:paraId="04256B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106" w:type="pct"/>
            <w:tcBorders>
              <w:top w:val="nil"/>
              <w:left w:val="nil"/>
              <w:bottom w:val="nil"/>
              <w:right w:val="nil"/>
            </w:tcBorders>
            <w:shd w:val="solid" w:color="C0C0C0" w:fill="auto"/>
          </w:tcPr>
          <w:p w14:paraId="2A95A2D0"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4993C3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02" w:type="pct"/>
            <w:tcBorders>
              <w:top w:val="nil"/>
              <w:left w:val="nil"/>
              <w:bottom w:val="nil"/>
              <w:right w:val="nil"/>
            </w:tcBorders>
            <w:shd w:val="solid" w:color="C0C0C0" w:fill="auto"/>
          </w:tcPr>
          <w:p w14:paraId="44D233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356" w:type="pct"/>
            <w:tcBorders>
              <w:top w:val="nil"/>
              <w:left w:val="nil"/>
              <w:bottom w:val="nil"/>
              <w:right w:val="single" w:sz="6" w:space="0" w:color="auto"/>
            </w:tcBorders>
            <w:shd w:val="solid" w:color="C0C0C0" w:fill="auto"/>
          </w:tcPr>
          <w:p w14:paraId="4F0B9B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0.179</w:t>
            </w:r>
          </w:p>
        </w:tc>
        <w:tc>
          <w:tcPr>
            <w:tcW w:w="106" w:type="pct"/>
            <w:tcBorders>
              <w:top w:val="nil"/>
              <w:left w:val="nil"/>
              <w:bottom w:val="nil"/>
              <w:right w:val="nil"/>
            </w:tcBorders>
            <w:shd w:val="solid" w:color="C0C0C0" w:fill="auto"/>
          </w:tcPr>
          <w:p w14:paraId="0B636667"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7F5C39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101FC3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56" w:type="pct"/>
            <w:tcBorders>
              <w:top w:val="nil"/>
              <w:left w:val="nil"/>
              <w:bottom w:val="nil"/>
              <w:right w:val="single" w:sz="6" w:space="0" w:color="auto"/>
            </w:tcBorders>
            <w:shd w:val="solid" w:color="C0C0C0" w:fill="auto"/>
          </w:tcPr>
          <w:p w14:paraId="2D9FD0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106" w:type="pct"/>
            <w:tcBorders>
              <w:top w:val="nil"/>
              <w:left w:val="nil"/>
              <w:bottom w:val="nil"/>
              <w:right w:val="nil"/>
            </w:tcBorders>
            <w:shd w:val="solid" w:color="C0C0C0" w:fill="auto"/>
          </w:tcPr>
          <w:p w14:paraId="67190FFF"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4787A2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shd w:val="solid" w:color="C0C0C0" w:fill="auto"/>
          </w:tcPr>
          <w:p w14:paraId="39663B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356" w:type="pct"/>
            <w:gridSpan w:val="2"/>
            <w:tcBorders>
              <w:top w:val="nil"/>
              <w:left w:val="nil"/>
              <w:bottom w:val="nil"/>
              <w:right w:val="single" w:sz="6" w:space="0" w:color="auto"/>
            </w:tcBorders>
            <w:shd w:val="solid" w:color="C0C0C0" w:fill="auto"/>
          </w:tcPr>
          <w:p w14:paraId="221770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0.158</w:t>
            </w:r>
          </w:p>
        </w:tc>
      </w:tr>
      <w:tr w:rsidR="00937656" w:rsidRPr="00DB7E7C" w14:paraId="35145FFD" w14:textId="77777777" w:rsidTr="00460D31">
        <w:trPr>
          <w:trHeight w:val="20"/>
        </w:trPr>
        <w:tc>
          <w:tcPr>
            <w:tcW w:w="547" w:type="pct"/>
            <w:tcBorders>
              <w:top w:val="nil"/>
              <w:left w:val="single" w:sz="6" w:space="0" w:color="auto"/>
              <w:bottom w:val="nil"/>
              <w:right w:val="single" w:sz="6" w:space="0" w:color="auto"/>
            </w:tcBorders>
          </w:tcPr>
          <w:p w14:paraId="45B5A8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335" w:type="pct"/>
            <w:tcBorders>
              <w:top w:val="nil"/>
              <w:left w:val="single" w:sz="6" w:space="0" w:color="auto"/>
              <w:bottom w:val="nil"/>
              <w:right w:val="nil"/>
            </w:tcBorders>
          </w:tcPr>
          <w:p w14:paraId="65116C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68829E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56" w:type="pct"/>
            <w:tcBorders>
              <w:top w:val="nil"/>
              <w:left w:val="nil"/>
              <w:bottom w:val="nil"/>
              <w:right w:val="single" w:sz="6" w:space="0" w:color="auto"/>
            </w:tcBorders>
          </w:tcPr>
          <w:p w14:paraId="7601F8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106" w:type="pct"/>
            <w:tcBorders>
              <w:top w:val="nil"/>
              <w:left w:val="nil"/>
              <w:bottom w:val="nil"/>
              <w:right w:val="nil"/>
            </w:tcBorders>
          </w:tcPr>
          <w:p w14:paraId="44B1BD77"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71BE49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C1D95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56" w:type="pct"/>
            <w:tcBorders>
              <w:top w:val="nil"/>
              <w:left w:val="nil"/>
              <w:bottom w:val="nil"/>
              <w:right w:val="single" w:sz="6" w:space="0" w:color="auto"/>
            </w:tcBorders>
          </w:tcPr>
          <w:p w14:paraId="05EB92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106" w:type="pct"/>
            <w:tcBorders>
              <w:top w:val="nil"/>
              <w:left w:val="nil"/>
              <w:bottom w:val="nil"/>
              <w:right w:val="nil"/>
            </w:tcBorders>
          </w:tcPr>
          <w:p w14:paraId="39529CC3"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3154C0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1B6328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356" w:type="pct"/>
            <w:tcBorders>
              <w:top w:val="nil"/>
              <w:left w:val="nil"/>
              <w:bottom w:val="nil"/>
              <w:right w:val="single" w:sz="6" w:space="0" w:color="auto"/>
            </w:tcBorders>
          </w:tcPr>
          <w:p w14:paraId="4603D3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106" w:type="pct"/>
            <w:tcBorders>
              <w:top w:val="nil"/>
              <w:left w:val="nil"/>
              <w:bottom w:val="nil"/>
              <w:right w:val="nil"/>
            </w:tcBorders>
          </w:tcPr>
          <w:p w14:paraId="1BC5C976"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0DCE7E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02" w:type="pct"/>
            <w:tcBorders>
              <w:top w:val="nil"/>
              <w:left w:val="nil"/>
              <w:bottom w:val="nil"/>
              <w:right w:val="nil"/>
            </w:tcBorders>
          </w:tcPr>
          <w:p w14:paraId="45E604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c>
          <w:tcPr>
            <w:tcW w:w="356" w:type="pct"/>
            <w:gridSpan w:val="2"/>
            <w:tcBorders>
              <w:top w:val="nil"/>
              <w:left w:val="nil"/>
              <w:bottom w:val="nil"/>
              <w:right w:val="single" w:sz="6" w:space="0" w:color="auto"/>
            </w:tcBorders>
          </w:tcPr>
          <w:p w14:paraId="24358A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0.140</w:t>
            </w:r>
          </w:p>
        </w:tc>
      </w:tr>
      <w:tr w:rsidR="00937656" w:rsidRPr="00DB7E7C" w14:paraId="75713146"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9B33F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335" w:type="pct"/>
            <w:tcBorders>
              <w:top w:val="nil"/>
              <w:left w:val="single" w:sz="6" w:space="0" w:color="auto"/>
              <w:bottom w:val="nil"/>
              <w:right w:val="nil"/>
            </w:tcBorders>
            <w:shd w:val="solid" w:color="C0C0C0" w:fill="auto"/>
          </w:tcPr>
          <w:p w14:paraId="1C9452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02" w:type="pct"/>
            <w:tcBorders>
              <w:top w:val="nil"/>
              <w:left w:val="nil"/>
              <w:bottom w:val="nil"/>
              <w:right w:val="nil"/>
            </w:tcBorders>
            <w:shd w:val="solid" w:color="C0C0C0" w:fill="auto"/>
          </w:tcPr>
          <w:p w14:paraId="011E50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56" w:type="pct"/>
            <w:tcBorders>
              <w:top w:val="nil"/>
              <w:left w:val="nil"/>
              <w:bottom w:val="nil"/>
              <w:right w:val="single" w:sz="6" w:space="0" w:color="auto"/>
            </w:tcBorders>
            <w:shd w:val="solid" w:color="C0C0C0" w:fill="auto"/>
          </w:tcPr>
          <w:p w14:paraId="02FCE9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106" w:type="pct"/>
            <w:tcBorders>
              <w:top w:val="nil"/>
              <w:left w:val="nil"/>
              <w:bottom w:val="nil"/>
              <w:right w:val="nil"/>
            </w:tcBorders>
            <w:shd w:val="solid" w:color="C0C0C0" w:fill="auto"/>
          </w:tcPr>
          <w:p w14:paraId="3B95DF4A"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7FA3E3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shd w:val="solid" w:color="C0C0C0" w:fill="auto"/>
          </w:tcPr>
          <w:p w14:paraId="4D5887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56" w:type="pct"/>
            <w:tcBorders>
              <w:top w:val="nil"/>
              <w:left w:val="nil"/>
              <w:bottom w:val="nil"/>
              <w:right w:val="single" w:sz="6" w:space="0" w:color="auto"/>
            </w:tcBorders>
            <w:shd w:val="solid" w:color="C0C0C0" w:fill="auto"/>
          </w:tcPr>
          <w:p w14:paraId="58417E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0.096</w:t>
            </w:r>
          </w:p>
        </w:tc>
        <w:tc>
          <w:tcPr>
            <w:tcW w:w="106" w:type="pct"/>
            <w:tcBorders>
              <w:top w:val="nil"/>
              <w:left w:val="nil"/>
              <w:bottom w:val="nil"/>
              <w:right w:val="nil"/>
            </w:tcBorders>
            <w:shd w:val="solid" w:color="C0C0C0" w:fill="auto"/>
          </w:tcPr>
          <w:p w14:paraId="63A09A9F"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2358B6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shd w:val="solid" w:color="C0C0C0" w:fill="auto"/>
          </w:tcPr>
          <w:p w14:paraId="1D6AC0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56" w:type="pct"/>
            <w:tcBorders>
              <w:top w:val="nil"/>
              <w:left w:val="nil"/>
              <w:bottom w:val="nil"/>
              <w:right w:val="single" w:sz="6" w:space="0" w:color="auto"/>
            </w:tcBorders>
            <w:shd w:val="solid" w:color="C0C0C0" w:fill="auto"/>
          </w:tcPr>
          <w:p w14:paraId="2368C8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106" w:type="pct"/>
            <w:tcBorders>
              <w:top w:val="nil"/>
              <w:left w:val="nil"/>
              <w:bottom w:val="nil"/>
              <w:right w:val="nil"/>
            </w:tcBorders>
            <w:shd w:val="solid" w:color="C0C0C0" w:fill="auto"/>
          </w:tcPr>
          <w:p w14:paraId="05EFC878"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5AEA5D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302" w:type="pct"/>
            <w:tcBorders>
              <w:top w:val="nil"/>
              <w:left w:val="nil"/>
              <w:bottom w:val="nil"/>
              <w:right w:val="nil"/>
            </w:tcBorders>
            <w:shd w:val="solid" w:color="C0C0C0" w:fill="auto"/>
          </w:tcPr>
          <w:p w14:paraId="6C1DD3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w:t>
            </w:r>
          </w:p>
        </w:tc>
        <w:tc>
          <w:tcPr>
            <w:tcW w:w="356" w:type="pct"/>
            <w:gridSpan w:val="2"/>
            <w:tcBorders>
              <w:top w:val="nil"/>
              <w:left w:val="nil"/>
              <w:bottom w:val="nil"/>
              <w:right w:val="single" w:sz="6" w:space="0" w:color="auto"/>
            </w:tcBorders>
            <w:shd w:val="solid" w:color="C0C0C0" w:fill="auto"/>
          </w:tcPr>
          <w:p w14:paraId="4F4A6E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0.306</w:t>
            </w:r>
          </w:p>
        </w:tc>
      </w:tr>
      <w:tr w:rsidR="00937656" w:rsidRPr="00DB7E7C" w14:paraId="38CED224" w14:textId="77777777" w:rsidTr="00460D31">
        <w:trPr>
          <w:trHeight w:val="20"/>
        </w:trPr>
        <w:tc>
          <w:tcPr>
            <w:tcW w:w="547" w:type="pct"/>
            <w:tcBorders>
              <w:top w:val="nil"/>
              <w:left w:val="single" w:sz="6" w:space="0" w:color="auto"/>
              <w:bottom w:val="nil"/>
              <w:right w:val="single" w:sz="6" w:space="0" w:color="auto"/>
            </w:tcBorders>
          </w:tcPr>
          <w:p w14:paraId="127C39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335" w:type="pct"/>
            <w:tcBorders>
              <w:top w:val="nil"/>
              <w:left w:val="single" w:sz="6" w:space="0" w:color="auto"/>
              <w:bottom w:val="nil"/>
              <w:right w:val="nil"/>
            </w:tcBorders>
          </w:tcPr>
          <w:p w14:paraId="42B5B8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506BC6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56" w:type="pct"/>
            <w:tcBorders>
              <w:top w:val="nil"/>
              <w:left w:val="nil"/>
              <w:bottom w:val="nil"/>
              <w:right w:val="single" w:sz="6" w:space="0" w:color="auto"/>
            </w:tcBorders>
          </w:tcPr>
          <w:p w14:paraId="51B856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106" w:type="pct"/>
            <w:tcBorders>
              <w:top w:val="nil"/>
              <w:left w:val="nil"/>
              <w:bottom w:val="nil"/>
              <w:right w:val="nil"/>
            </w:tcBorders>
          </w:tcPr>
          <w:p w14:paraId="27CC63DD"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71FDA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4C0094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56" w:type="pct"/>
            <w:tcBorders>
              <w:top w:val="nil"/>
              <w:left w:val="nil"/>
              <w:bottom w:val="nil"/>
              <w:right w:val="single" w:sz="6" w:space="0" w:color="auto"/>
            </w:tcBorders>
          </w:tcPr>
          <w:p w14:paraId="4D4E1B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w:t>
            </w:r>
          </w:p>
        </w:tc>
        <w:tc>
          <w:tcPr>
            <w:tcW w:w="106" w:type="pct"/>
            <w:tcBorders>
              <w:top w:val="nil"/>
              <w:left w:val="nil"/>
              <w:bottom w:val="nil"/>
              <w:right w:val="nil"/>
            </w:tcBorders>
          </w:tcPr>
          <w:p w14:paraId="48862E73"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5EB0D8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02" w:type="pct"/>
            <w:tcBorders>
              <w:top w:val="nil"/>
              <w:left w:val="nil"/>
              <w:bottom w:val="nil"/>
              <w:right w:val="nil"/>
            </w:tcBorders>
          </w:tcPr>
          <w:p w14:paraId="416EA7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56" w:type="pct"/>
            <w:tcBorders>
              <w:top w:val="nil"/>
              <w:left w:val="nil"/>
              <w:bottom w:val="nil"/>
              <w:right w:val="single" w:sz="6" w:space="0" w:color="auto"/>
            </w:tcBorders>
          </w:tcPr>
          <w:p w14:paraId="4D2937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106" w:type="pct"/>
            <w:tcBorders>
              <w:top w:val="nil"/>
              <w:left w:val="nil"/>
              <w:bottom w:val="nil"/>
              <w:right w:val="nil"/>
            </w:tcBorders>
          </w:tcPr>
          <w:p w14:paraId="41348890"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1767D0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04A972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56" w:type="pct"/>
            <w:gridSpan w:val="2"/>
            <w:tcBorders>
              <w:top w:val="nil"/>
              <w:left w:val="nil"/>
              <w:bottom w:val="nil"/>
              <w:right w:val="single" w:sz="6" w:space="0" w:color="auto"/>
            </w:tcBorders>
          </w:tcPr>
          <w:p w14:paraId="738E65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0.124</w:t>
            </w:r>
          </w:p>
        </w:tc>
      </w:tr>
      <w:tr w:rsidR="00937656" w:rsidRPr="00DB7E7C" w14:paraId="5F197E97" w14:textId="77777777" w:rsidTr="00460D31">
        <w:trPr>
          <w:trHeight w:val="20"/>
        </w:trPr>
        <w:tc>
          <w:tcPr>
            <w:tcW w:w="547" w:type="pct"/>
            <w:tcBorders>
              <w:top w:val="nil"/>
              <w:left w:val="single" w:sz="6" w:space="0" w:color="auto"/>
              <w:bottom w:val="nil"/>
              <w:right w:val="single" w:sz="6" w:space="0" w:color="auto"/>
            </w:tcBorders>
          </w:tcPr>
          <w:p w14:paraId="716088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335" w:type="pct"/>
            <w:tcBorders>
              <w:top w:val="nil"/>
              <w:left w:val="single" w:sz="6" w:space="0" w:color="auto"/>
              <w:bottom w:val="nil"/>
              <w:right w:val="nil"/>
            </w:tcBorders>
          </w:tcPr>
          <w:p w14:paraId="1F4EF2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02" w:type="pct"/>
            <w:tcBorders>
              <w:top w:val="nil"/>
              <w:left w:val="nil"/>
              <w:bottom w:val="nil"/>
              <w:right w:val="nil"/>
            </w:tcBorders>
          </w:tcPr>
          <w:p w14:paraId="32BD95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w:t>
            </w:r>
          </w:p>
        </w:tc>
        <w:tc>
          <w:tcPr>
            <w:tcW w:w="356" w:type="pct"/>
            <w:tcBorders>
              <w:top w:val="nil"/>
              <w:left w:val="nil"/>
              <w:bottom w:val="nil"/>
              <w:right w:val="single" w:sz="6" w:space="0" w:color="auto"/>
            </w:tcBorders>
          </w:tcPr>
          <w:p w14:paraId="2E2A7D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w:t>
            </w:r>
          </w:p>
        </w:tc>
        <w:tc>
          <w:tcPr>
            <w:tcW w:w="106" w:type="pct"/>
            <w:tcBorders>
              <w:top w:val="nil"/>
              <w:left w:val="nil"/>
              <w:bottom w:val="nil"/>
              <w:right w:val="nil"/>
            </w:tcBorders>
          </w:tcPr>
          <w:p w14:paraId="2F1D5EE8"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14CEC8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302" w:type="pct"/>
            <w:tcBorders>
              <w:top w:val="nil"/>
              <w:left w:val="nil"/>
              <w:bottom w:val="nil"/>
              <w:right w:val="nil"/>
            </w:tcBorders>
          </w:tcPr>
          <w:p w14:paraId="5BDF04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0.111</w:t>
            </w:r>
          </w:p>
        </w:tc>
        <w:tc>
          <w:tcPr>
            <w:tcW w:w="356" w:type="pct"/>
            <w:tcBorders>
              <w:top w:val="nil"/>
              <w:left w:val="nil"/>
              <w:bottom w:val="nil"/>
              <w:right w:val="single" w:sz="6" w:space="0" w:color="auto"/>
            </w:tcBorders>
          </w:tcPr>
          <w:p w14:paraId="15AC58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0.222</w:t>
            </w:r>
          </w:p>
        </w:tc>
        <w:tc>
          <w:tcPr>
            <w:tcW w:w="106" w:type="pct"/>
            <w:tcBorders>
              <w:top w:val="nil"/>
              <w:left w:val="nil"/>
              <w:bottom w:val="nil"/>
              <w:right w:val="nil"/>
            </w:tcBorders>
          </w:tcPr>
          <w:p w14:paraId="0FC8E2F5"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8B77B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02" w:type="pct"/>
            <w:tcBorders>
              <w:top w:val="nil"/>
              <w:left w:val="nil"/>
              <w:bottom w:val="nil"/>
              <w:right w:val="nil"/>
            </w:tcBorders>
          </w:tcPr>
          <w:p w14:paraId="220C23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356" w:type="pct"/>
            <w:tcBorders>
              <w:top w:val="nil"/>
              <w:left w:val="nil"/>
              <w:bottom w:val="nil"/>
              <w:right w:val="single" w:sz="6" w:space="0" w:color="auto"/>
            </w:tcBorders>
          </w:tcPr>
          <w:p w14:paraId="46C427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106" w:type="pct"/>
            <w:tcBorders>
              <w:top w:val="nil"/>
              <w:left w:val="nil"/>
              <w:bottom w:val="nil"/>
              <w:right w:val="nil"/>
            </w:tcBorders>
          </w:tcPr>
          <w:p w14:paraId="6E2AA1DF"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490D7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02" w:type="pct"/>
            <w:tcBorders>
              <w:top w:val="nil"/>
              <w:left w:val="nil"/>
              <w:bottom w:val="nil"/>
              <w:right w:val="nil"/>
            </w:tcBorders>
          </w:tcPr>
          <w:p w14:paraId="739CD5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56" w:type="pct"/>
            <w:gridSpan w:val="2"/>
            <w:tcBorders>
              <w:top w:val="nil"/>
              <w:left w:val="nil"/>
              <w:bottom w:val="nil"/>
              <w:right w:val="single" w:sz="6" w:space="0" w:color="auto"/>
            </w:tcBorders>
          </w:tcPr>
          <w:p w14:paraId="62A495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r>
      <w:tr w:rsidR="00937656" w:rsidRPr="00DB7E7C" w14:paraId="32FE883E" w14:textId="77777777" w:rsidTr="00460D31">
        <w:trPr>
          <w:trHeight w:val="20"/>
        </w:trPr>
        <w:tc>
          <w:tcPr>
            <w:tcW w:w="547" w:type="pct"/>
            <w:tcBorders>
              <w:top w:val="nil"/>
              <w:left w:val="single" w:sz="6" w:space="0" w:color="auto"/>
              <w:bottom w:val="nil"/>
              <w:right w:val="single" w:sz="6" w:space="0" w:color="auto"/>
            </w:tcBorders>
          </w:tcPr>
          <w:p w14:paraId="701A55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335" w:type="pct"/>
            <w:tcBorders>
              <w:top w:val="nil"/>
              <w:left w:val="single" w:sz="6" w:space="0" w:color="auto"/>
              <w:bottom w:val="nil"/>
              <w:right w:val="nil"/>
            </w:tcBorders>
          </w:tcPr>
          <w:p w14:paraId="3D52BA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tcPr>
          <w:p w14:paraId="29C02A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356" w:type="pct"/>
            <w:tcBorders>
              <w:top w:val="nil"/>
              <w:left w:val="nil"/>
              <w:bottom w:val="nil"/>
              <w:right w:val="single" w:sz="6" w:space="0" w:color="auto"/>
            </w:tcBorders>
          </w:tcPr>
          <w:p w14:paraId="4C1FD7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106" w:type="pct"/>
            <w:tcBorders>
              <w:top w:val="nil"/>
              <w:left w:val="nil"/>
              <w:bottom w:val="nil"/>
              <w:right w:val="nil"/>
            </w:tcBorders>
          </w:tcPr>
          <w:p w14:paraId="7C9BDFDB"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02E7CC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tcPr>
          <w:p w14:paraId="11AC3C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56" w:type="pct"/>
            <w:tcBorders>
              <w:top w:val="nil"/>
              <w:left w:val="nil"/>
              <w:bottom w:val="nil"/>
              <w:right w:val="single" w:sz="6" w:space="0" w:color="auto"/>
            </w:tcBorders>
          </w:tcPr>
          <w:p w14:paraId="178FE2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0.082</w:t>
            </w:r>
          </w:p>
        </w:tc>
        <w:tc>
          <w:tcPr>
            <w:tcW w:w="106" w:type="pct"/>
            <w:tcBorders>
              <w:top w:val="nil"/>
              <w:left w:val="nil"/>
              <w:bottom w:val="nil"/>
              <w:right w:val="nil"/>
            </w:tcBorders>
          </w:tcPr>
          <w:p w14:paraId="05E5C0E8"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5A2639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07865B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56" w:type="pct"/>
            <w:tcBorders>
              <w:top w:val="nil"/>
              <w:left w:val="nil"/>
              <w:bottom w:val="nil"/>
              <w:right w:val="single" w:sz="6" w:space="0" w:color="auto"/>
            </w:tcBorders>
          </w:tcPr>
          <w:p w14:paraId="487223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106" w:type="pct"/>
            <w:tcBorders>
              <w:top w:val="nil"/>
              <w:left w:val="nil"/>
              <w:bottom w:val="nil"/>
              <w:right w:val="nil"/>
            </w:tcBorders>
          </w:tcPr>
          <w:p w14:paraId="5DBAA811"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CCE70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02" w:type="pct"/>
            <w:tcBorders>
              <w:top w:val="nil"/>
              <w:left w:val="nil"/>
              <w:bottom w:val="nil"/>
              <w:right w:val="nil"/>
            </w:tcBorders>
          </w:tcPr>
          <w:p w14:paraId="76BB5C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0.099</w:t>
            </w:r>
          </w:p>
        </w:tc>
        <w:tc>
          <w:tcPr>
            <w:tcW w:w="356" w:type="pct"/>
            <w:gridSpan w:val="2"/>
            <w:tcBorders>
              <w:top w:val="nil"/>
              <w:left w:val="nil"/>
              <w:bottom w:val="nil"/>
              <w:right w:val="single" w:sz="6" w:space="0" w:color="auto"/>
            </w:tcBorders>
          </w:tcPr>
          <w:p w14:paraId="0CEB1E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0.122</w:t>
            </w:r>
          </w:p>
        </w:tc>
      </w:tr>
      <w:tr w:rsidR="00937656" w:rsidRPr="00DB7E7C" w14:paraId="139FC15F" w14:textId="77777777" w:rsidTr="00460D31">
        <w:trPr>
          <w:trHeight w:val="20"/>
        </w:trPr>
        <w:tc>
          <w:tcPr>
            <w:tcW w:w="547" w:type="pct"/>
            <w:tcBorders>
              <w:top w:val="nil"/>
              <w:left w:val="single" w:sz="6" w:space="0" w:color="auto"/>
              <w:bottom w:val="nil"/>
              <w:right w:val="single" w:sz="6" w:space="0" w:color="auto"/>
            </w:tcBorders>
          </w:tcPr>
          <w:p w14:paraId="69BD87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335" w:type="pct"/>
            <w:tcBorders>
              <w:top w:val="nil"/>
              <w:left w:val="single" w:sz="6" w:space="0" w:color="auto"/>
              <w:bottom w:val="nil"/>
              <w:right w:val="nil"/>
            </w:tcBorders>
          </w:tcPr>
          <w:p w14:paraId="270985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02" w:type="pct"/>
            <w:tcBorders>
              <w:top w:val="nil"/>
              <w:left w:val="nil"/>
              <w:bottom w:val="nil"/>
              <w:right w:val="nil"/>
            </w:tcBorders>
          </w:tcPr>
          <w:p w14:paraId="33575B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0.143</w:t>
            </w:r>
          </w:p>
        </w:tc>
        <w:tc>
          <w:tcPr>
            <w:tcW w:w="356" w:type="pct"/>
            <w:tcBorders>
              <w:top w:val="nil"/>
              <w:left w:val="nil"/>
              <w:bottom w:val="nil"/>
              <w:right w:val="single" w:sz="6" w:space="0" w:color="auto"/>
            </w:tcBorders>
          </w:tcPr>
          <w:p w14:paraId="3968E4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0.229</w:t>
            </w:r>
          </w:p>
        </w:tc>
        <w:tc>
          <w:tcPr>
            <w:tcW w:w="106" w:type="pct"/>
            <w:tcBorders>
              <w:top w:val="nil"/>
              <w:left w:val="nil"/>
              <w:bottom w:val="nil"/>
              <w:right w:val="nil"/>
            </w:tcBorders>
          </w:tcPr>
          <w:p w14:paraId="08185161"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27F6BC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02" w:type="pct"/>
            <w:tcBorders>
              <w:top w:val="nil"/>
              <w:left w:val="nil"/>
              <w:bottom w:val="nil"/>
              <w:right w:val="nil"/>
            </w:tcBorders>
          </w:tcPr>
          <w:p w14:paraId="3F9703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0.166</w:t>
            </w:r>
          </w:p>
        </w:tc>
        <w:tc>
          <w:tcPr>
            <w:tcW w:w="356" w:type="pct"/>
            <w:tcBorders>
              <w:top w:val="nil"/>
              <w:left w:val="nil"/>
              <w:bottom w:val="nil"/>
              <w:right w:val="single" w:sz="6" w:space="0" w:color="auto"/>
            </w:tcBorders>
          </w:tcPr>
          <w:p w14:paraId="1F71D5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0.274</w:t>
            </w:r>
          </w:p>
        </w:tc>
        <w:tc>
          <w:tcPr>
            <w:tcW w:w="106" w:type="pct"/>
            <w:tcBorders>
              <w:top w:val="nil"/>
              <w:left w:val="nil"/>
              <w:bottom w:val="nil"/>
              <w:right w:val="nil"/>
            </w:tcBorders>
          </w:tcPr>
          <w:p w14:paraId="6D26F5A6"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0AAAC4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02" w:type="pct"/>
            <w:tcBorders>
              <w:top w:val="nil"/>
              <w:left w:val="nil"/>
              <w:bottom w:val="nil"/>
              <w:right w:val="nil"/>
            </w:tcBorders>
          </w:tcPr>
          <w:p w14:paraId="54333C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0.092</w:t>
            </w:r>
          </w:p>
        </w:tc>
        <w:tc>
          <w:tcPr>
            <w:tcW w:w="356" w:type="pct"/>
            <w:tcBorders>
              <w:top w:val="nil"/>
              <w:left w:val="nil"/>
              <w:bottom w:val="nil"/>
              <w:right w:val="single" w:sz="6" w:space="0" w:color="auto"/>
            </w:tcBorders>
          </w:tcPr>
          <w:p w14:paraId="4CAB50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w:t>
            </w:r>
          </w:p>
        </w:tc>
        <w:tc>
          <w:tcPr>
            <w:tcW w:w="106" w:type="pct"/>
            <w:tcBorders>
              <w:top w:val="nil"/>
              <w:left w:val="nil"/>
              <w:bottom w:val="nil"/>
              <w:right w:val="nil"/>
            </w:tcBorders>
          </w:tcPr>
          <w:p w14:paraId="6342CD8B"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14D43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02" w:type="pct"/>
            <w:tcBorders>
              <w:top w:val="nil"/>
              <w:left w:val="nil"/>
              <w:bottom w:val="nil"/>
              <w:right w:val="nil"/>
            </w:tcBorders>
          </w:tcPr>
          <w:p w14:paraId="2D9096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0.109</w:t>
            </w:r>
          </w:p>
        </w:tc>
        <w:tc>
          <w:tcPr>
            <w:tcW w:w="356" w:type="pct"/>
            <w:gridSpan w:val="2"/>
            <w:tcBorders>
              <w:top w:val="nil"/>
              <w:left w:val="nil"/>
              <w:bottom w:val="nil"/>
              <w:right w:val="single" w:sz="6" w:space="0" w:color="auto"/>
            </w:tcBorders>
          </w:tcPr>
          <w:p w14:paraId="1EE6B4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0.171</w:t>
            </w:r>
          </w:p>
        </w:tc>
      </w:tr>
      <w:tr w:rsidR="00937656" w:rsidRPr="00DB7E7C" w14:paraId="4C8613B6" w14:textId="77777777" w:rsidTr="00460D31">
        <w:trPr>
          <w:trHeight w:val="20"/>
        </w:trPr>
        <w:tc>
          <w:tcPr>
            <w:tcW w:w="547" w:type="pct"/>
            <w:tcBorders>
              <w:top w:val="nil"/>
              <w:left w:val="single" w:sz="6" w:space="0" w:color="auto"/>
              <w:bottom w:val="nil"/>
              <w:right w:val="single" w:sz="6" w:space="0" w:color="auto"/>
            </w:tcBorders>
          </w:tcPr>
          <w:p w14:paraId="72CA13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335" w:type="pct"/>
            <w:tcBorders>
              <w:top w:val="nil"/>
              <w:left w:val="single" w:sz="6" w:space="0" w:color="auto"/>
              <w:bottom w:val="nil"/>
              <w:right w:val="nil"/>
            </w:tcBorders>
          </w:tcPr>
          <w:p w14:paraId="4D556C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02" w:type="pct"/>
            <w:tcBorders>
              <w:top w:val="nil"/>
              <w:left w:val="nil"/>
              <w:bottom w:val="nil"/>
              <w:right w:val="nil"/>
            </w:tcBorders>
          </w:tcPr>
          <w:p w14:paraId="6133B1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w:t>
            </w:r>
          </w:p>
        </w:tc>
        <w:tc>
          <w:tcPr>
            <w:tcW w:w="356" w:type="pct"/>
            <w:tcBorders>
              <w:top w:val="nil"/>
              <w:left w:val="nil"/>
              <w:bottom w:val="nil"/>
              <w:right w:val="single" w:sz="6" w:space="0" w:color="auto"/>
            </w:tcBorders>
          </w:tcPr>
          <w:p w14:paraId="1725A5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0.239</w:t>
            </w:r>
          </w:p>
        </w:tc>
        <w:tc>
          <w:tcPr>
            <w:tcW w:w="106" w:type="pct"/>
            <w:tcBorders>
              <w:top w:val="nil"/>
              <w:left w:val="nil"/>
              <w:bottom w:val="nil"/>
              <w:right w:val="nil"/>
            </w:tcBorders>
          </w:tcPr>
          <w:p w14:paraId="1A50A082"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222A4E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02" w:type="pct"/>
            <w:tcBorders>
              <w:top w:val="nil"/>
              <w:left w:val="nil"/>
              <w:bottom w:val="nil"/>
              <w:right w:val="nil"/>
            </w:tcBorders>
          </w:tcPr>
          <w:p w14:paraId="4C1181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0.170</w:t>
            </w:r>
          </w:p>
        </w:tc>
        <w:tc>
          <w:tcPr>
            <w:tcW w:w="356" w:type="pct"/>
            <w:tcBorders>
              <w:top w:val="nil"/>
              <w:left w:val="nil"/>
              <w:bottom w:val="nil"/>
              <w:right w:val="single" w:sz="6" w:space="0" w:color="auto"/>
            </w:tcBorders>
          </w:tcPr>
          <w:p w14:paraId="569FFE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0.284</w:t>
            </w:r>
          </w:p>
        </w:tc>
        <w:tc>
          <w:tcPr>
            <w:tcW w:w="106" w:type="pct"/>
            <w:tcBorders>
              <w:top w:val="nil"/>
              <w:left w:val="nil"/>
              <w:bottom w:val="nil"/>
              <w:right w:val="nil"/>
            </w:tcBorders>
          </w:tcPr>
          <w:p w14:paraId="52F47482"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072675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w:t>
            </w:r>
          </w:p>
        </w:tc>
        <w:tc>
          <w:tcPr>
            <w:tcW w:w="302" w:type="pct"/>
            <w:tcBorders>
              <w:top w:val="nil"/>
              <w:left w:val="nil"/>
              <w:bottom w:val="nil"/>
              <w:right w:val="nil"/>
            </w:tcBorders>
          </w:tcPr>
          <w:p w14:paraId="697838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0.182</w:t>
            </w:r>
          </w:p>
        </w:tc>
        <w:tc>
          <w:tcPr>
            <w:tcW w:w="356" w:type="pct"/>
            <w:tcBorders>
              <w:top w:val="nil"/>
              <w:left w:val="nil"/>
              <w:bottom w:val="nil"/>
              <w:right w:val="single" w:sz="6" w:space="0" w:color="auto"/>
            </w:tcBorders>
          </w:tcPr>
          <w:p w14:paraId="442CB7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0.216</w:t>
            </w:r>
          </w:p>
        </w:tc>
        <w:tc>
          <w:tcPr>
            <w:tcW w:w="106" w:type="pct"/>
            <w:tcBorders>
              <w:top w:val="nil"/>
              <w:left w:val="nil"/>
              <w:bottom w:val="nil"/>
              <w:right w:val="nil"/>
            </w:tcBorders>
          </w:tcPr>
          <w:p w14:paraId="02832768"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C8B72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0CAA3D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56" w:type="pct"/>
            <w:gridSpan w:val="2"/>
            <w:tcBorders>
              <w:top w:val="nil"/>
              <w:left w:val="nil"/>
              <w:bottom w:val="nil"/>
              <w:right w:val="single" w:sz="6" w:space="0" w:color="auto"/>
            </w:tcBorders>
          </w:tcPr>
          <w:p w14:paraId="79F87A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0.136</w:t>
            </w:r>
          </w:p>
        </w:tc>
      </w:tr>
      <w:tr w:rsidR="00937656" w:rsidRPr="00DB7E7C" w14:paraId="3BCD0416"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4EAF0C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335" w:type="pct"/>
            <w:tcBorders>
              <w:top w:val="nil"/>
              <w:left w:val="single" w:sz="6" w:space="0" w:color="auto"/>
              <w:bottom w:val="nil"/>
              <w:right w:val="nil"/>
            </w:tcBorders>
            <w:shd w:val="solid" w:color="C0C0C0" w:fill="auto"/>
          </w:tcPr>
          <w:p w14:paraId="2C6E2D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02" w:type="pct"/>
            <w:tcBorders>
              <w:top w:val="nil"/>
              <w:left w:val="nil"/>
              <w:bottom w:val="nil"/>
              <w:right w:val="nil"/>
            </w:tcBorders>
            <w:shd w:val="solid" w:color="C0C0C0" w:fill="auto"/>
          </w:tcPr>
          <w:p w14:paraId="19E304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56" w:type="pct"/>
            <w:tcBorders>
              <w:top w:val="nil"/>
              <w:left w:val="nil"/>
              <w:bottom w:val="nil"/>
              <w:right w:val="single" w:sz="6" w:space="0" w:color="auto"/>
            </w:tcBorders>
            <w:shd w:val="solid" w:color="C0C0C0" w:fill="auto"/>
          </w:tcPr>
          <w:p w14:paraId="353C14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106" w:type="pct"/>
            <w:tcBorders>
              <w:top w:val="nil"/>
              <w:left w:val="nil"/>
              <w:bottom w:val="nil"/>
              <w:right w:val="nil"/>
            </w:tcBorders>
            <w:shd w:val="solid" w:color="C0C0C0" w:fill="auto"/>
          </w:tcPr>
          <w:p w14:paraId="5CDEC4CF"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693117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02" w:type="pct"/>
            <w:tcBorders>
              <w:top w:val="nil"/>
              <w:left w:val="nil"/>
              <w:bottom w:val="nil"/>
              <w:right w:val="nil"/>
            </w:tcBorders>
            <w:shd w:val="solid" w:color="C0C0C0" w:fill="auto"/>
          </w:tcPr>
          <w:p w14:paraId="1B5DD0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0.129</w:t>
            </w:r>
          </w:p>
        </w:tc>
        <w:tc>
          <w:tcPr>
            <w:tcW w:w="356" w:type="pct"/>
            <w:tcBorders>
              <w:top w:val="nil"/>
              <w:left w:val="nil"/>
              <w:bottom w:val="nil"/>
              <w:right w:val="single" w:sz="6" w:space="0" w:color="auto"/>
            </w:tcBorders>
            <w:shd w:val="solid" w:color="C0C0C0" w:fill="auto"/>
          </w:tcPr>
          <w:p w14:paraId="791B49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0.221</w:t>
            </w:r>
          </w:p>
        </w:tc>
        <w:tc>
          <w:tcPr>
            <w:tcW w:w="106" w:type="pct"/>
            <w:tcBorders>
              <w:top w:val="nil"/>
              <w:left w:val="nil"/>
              <w:bottom w:val="nil"/>
              <w:right w:val="nil"/>
            </w:tcBorders>
            <w:shd w:val="solid" w:color="C0C0C0" w:fill="auto"/>
          </w:tcPr>
          <w:p w14:paraId="26D6E6C3"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1D5F82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shd w:val="solid" w:color="C0C0C0" w:fill="auto"/>
          </w:tcPr>
          <w:p w14:paraId="742638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356" w:type="pct"/>
            <w:tcBorders>
              <w:top w:val="nil"/>
              <w:left w:val="nil"/>
              <w:bottom w:val="nil"/>
              <w:right w:val="single" w:sz="6" w:space="0" w:color="auto"/>
            </w:tcBorders>
            <w:shd w:val="solid" w:color="C0C0C0" w:fill="auto"/>
          </w:tcPr>
          <w:p w14:paraId="7956B7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106" w:type="pct"/>
            <w:tcBorders>
              <w:top w:val="nil"/>
              <w:left w:val="nil"/>
              <w:bottom w:val="nil"/>
              <w:right w:val="nil"/>
            </w:tcBorders>
            <w:shd w:val="solid" w:color="C0C0C0" w:fill="auto"/>
          </w:tcPr>
          <w:p w14:paraId="0EBFFDF8"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767EDB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02" w:type="pct"/>
            <w:tcBorders>
              <w:top w:val="nil"/>
              <w:left w:val="nil"/>
              <w:bottom w:val="nil"/>
              <w:right w:val="nil"/>
            </w:tcBorders>
            <w:shd w:val="solid" w:color="C0C0C0" w:fill="auto"/>
          </w:tcPr>
          <w:p w14:paraId="7BA83D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0.125</w:t>
            </w:r>
          </w:p>
        </w:tc>
        <w:tc>
          <w:tcPr>
            <w:tcW w:w="356" w:type="pct"/>
            <w:gridSpan w:val="2"/>
            <w:tcBorders>
              <w:top w:val="nil"/>
              <w:left w:val="nil"/>
              <w:bottom w:val="nil"/>
              <w:right w:val="single" w:sz="6" w:space="0" w:color="auto"/>
            </w:tcBorders>
            <w:shd w:val="solid" w:color="C0C0C0" w:fill="auto"/>
          </w:tcPr>
          <w:p w14:paraId="004395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w:t>
            </w:r>
          </w:p>
        </w:tc>
      </w:tr>
      <w:tr w:rsidR="00937656" w:rsidRPr="00DB7E7C" w14:paraId="60A904FF" w14:textId="77777777" w:rsidTr="00460D31">
        <w:trPr>
          <w:trHeight w:val="20"/>
        </w:trPr>
        <w:tc>
          <w:tcPr>
            <w:tcW w:w="547" w:type="pct"/>
            <w:tcBorders>
              <w:top w:val="nil"/>
              <w:left w:val="single" w:sz="6" w:space="0" w:color="auto"/>
              <w:bottom w:val="nil"/>
              <w:right w:val="single" w:sz="6" w:space="0" w:color="auto"/>
            </w:tcBorders>
          </w:tcPr>
          <w:p w14:paraId="43228CD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335" w:type="pct"/>
            <w:tcBorders>
              <w:top w:val="nil"/>
              <w:left w:val="single" w:sz="6" w:space="0" w:color="auto"/>
              <w:bottom w:val="nil"/>
              <w:right w:val="nil"/>
            </w:tcBorders>
          </w:tcPr>
          <w:p w14:paraId="1F8316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302" w:type="pct"/>
            <w:tcBorders>
              <w:top w:val="nil"/>
              <w:left w:val="nil"/>
              <w:bottom w:val="nil"/>
              <w:right w:val="nil"/>
            </w:tcBorders>
          </w:tcPr>
          <w:p w14:paraId="030EEE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0.100</w:t>
            </w:r>
          </w:p>
        </w:tc>
        <w:tc>
          <w:tcPr>
            <w:tcW w:w="356" w:type="pct"/>
            <w:tcBorders>
              <w:top w:val="nil"/>
              <w:left w:val="nil"/>
              <w:bottom w:val="nil"/>
              <w:right w:val="single" w:sz="6" w:space="0" w:color="auto"/>
            </w:tcBorders>
          </w:tcPr>
          <w:p w14:paraId="6ED4DC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0.187</w:t>
            </w:r>
          </w:p>
        </w:tc>
        <w:tc>
          <w:tcPr>
            <w:tcW w:w="106" w:type="pct"/>
            <w:tcBorders>
              <w:top w:val="nil"/>
              <w:left w:val="nil"/>
              <w:bottom w:val="nil"/>
              <w:right w:val="nil"/>
            </w:tcBorders>
          </w:tcPr>
          <w:p w14:paraId="772334B0"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1CA932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02" w:type="pct"/>
            <w:tcBorders>
              <w:top w:val="nil"/>
              <w:left w:val="nil"/>
              <w:bottom w:val="nil"/>
              <w:right w:val="nil"/>
            </w:tcBorders>
          </w:tcPr>
          <w:p w14:paraId="21FBC9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0.128</w:t>
            </w:r>
          </w:p>
        </w:tc>
        <w:tc>
          <w:tcPr>
            <w:tcW w:w="356" w:type="pct"/>
            <w:tcBorders>
              <w:top w:val="nil"/>
              <w:left w:val="nil"/>
              <w:bottom w:val="nil"/>
              <w:right w:val="single" w:sz="6" w:space="0" w:color="auto"/>
            </w:tcBorders>
          </w:tcPr>
          <w:p w14:paraId="53720F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0.224</w:t>
            </w:r>
          </w:p>
        </w:tc>
        <w:tc>
          <w:tcPr>
            <w:tcW w:w="106" w:type="pct"/>
            <w:tcBorders>
              <w:top w:val="nil"/>
              <w:left w:val="nil"/>
              <w:bottom w:val="nil"/>
              <w:right w:val="nil"/>
            </w:tcBorders>
          </w:tcPr>
          <w:p w14:paraId="59B789EF"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713382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tcPr>
          <w:p w14:paraId="60211D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356" w:type="pct"/>
            <w:tcBorders>
              <w:top w:val="nil"/>
              <w:left w:val="nil"/>
              <w:bottom w:val="nil"/>
              <w:right w:val="single" w:sz="6" w:space="0" w:color="auto"/>
            </w:tcBorders>
          </w:tcPr>
          <w:p w14:paraId="71878D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106" w:type="pct"/>
            <w:tcBorders>
              <w:top w:val="nil"/>
              <w:left w:val="nil"/>
              <w:bottom w:val="nil"/>
              <w:right w:val="nil"/>
            </w:tcBorders>
          </w:tcPr>
          <w:p w14:paraId="785EBCAF"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57971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02" w:type="pct"/>
            <w:tcBorders>
              <w:top w:val="nil"/>
              <w:left w:val="nil"/>
              <w:bottom w:val="nil"/>
              <w:right w:val="nil"/>
            </w:tcBorders>
          </w:tcPr>
          <w:p w14:paraId="7F1717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w:t>
            </w:r>
          </w:p>
        </w:tc>
        <w:tc>
          <w:tcPr>
            <w:tcW w:w="356" w:type="pct"/>
            <w:gridSpan w:val="2"/>
            <w:tcBorders>
              <w:top w:val="nil"/>
              <w:left w:val="nil"/>
              <w:bottom w:val="nil"/>
              <w:right w:val="single" w:sz="6" w:space="0" w:color="auto"/>
            </w:tcBorders>
          </w:tcPr>
          <w:p w14:paraId="33E12D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0.123</w:t>
            </w:r>
          </w:p>
        </w:tc>
      </w:tr>
      <w:tr w:rsidR="00937656" w:rsidRPr="00DB7E7C" w14:paraId="06A7C2CC" w14:textId="77777777" w:rsidTr="00460D31">
        <w:trPr>
          <w:trHeight w:val="20"/>
        </w:trPr>
        <w:tc>
          <w:tcPr>
            <w:tcW w:w="547" w:type="pct"/>
            <w:tcBorders>
              <w:top w:val="nil"/>
              <w:left w:val="single" w:sz="6" w:space="0" w:color="auto"/>
              <w:bottom w:val="nil"/>
              <w:right w:val="single" w:sz="6" w:space="0" w:color="auto"/>
            </w:tcBorders>
          </w:tcPr>
          <w:p w14:paraId="4F318D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335" w:type="pct"/>
            <w:tcBorders>
              <w:top w:val="nil"/>
              <w:left w:val="single" w:sz="6" w:space="0" w:color="auto"/>
              <w:bottom w:val="nil"/>
              <w:right w:val="nil"/>
            </w:tcBorders>
          </w:tcPr>
          <w:p w14:paraId="3B159E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475E83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356" w:type="pct"/>
            <w:tcBorders>
              <w:top w:val="nil"/>
              <w:left w:val="nil"/>
              <w:bottom w:val="nil"/>
              <w:right w:val="single" w:sz="6" w:space="0" w:color="auto"/>
            </w:tcBorders>
          </w:tcPr>
          <w:p w14:paraId="0FDCAA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0.150</w:t>
            </w:r>
          </w:p>
        </w:tc>
        <w:tc>
          <w:tcPr>
            <w:tcW w:w="106" w:type="pct"/>
            <w:tcBorders>
              <w:top w:val="nil"/>
              <w:left w:val="nil"/>
              <w:bottom w:val="nil"/>
              <w:right w:val="nil"/>
            </w:tcBorders>
          </w:tcPr>
          <w:p w14:paraId="1F9606B0"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598B57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51A66B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0.092</w:t>
            </w:r>
          </w:p>
        </w:tc>
        <w:tc>
          <w:tcPr>
            <w:tcW w:w="356" w:type="pct"/>
            <w:tcBorders>
              <w:top w:val="nil"/>
              <w:left w:val="nil"/>
              <w:bottom w:val="nil"/>
              <w:right w:val="single" w:sz="6" w:space="0" w:color="auto"/>
            </w:tcBorders>
          </w:tcPr>
          <w:p w14:paraId="7869C6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w:t>
            </w:r>
          </w:p>
        </w:tc>
        <w:tc>
          <w:tcPr>
            <w:tcW w:w="106" w:type="pct"/>
            <w:tcBorders>
              <w:top w:val="nil"/>
              <w:left w:val="nil"/>
              <w:bottom w:val="nil"/>
              <w:right w:val="nil"/>
            </w:tcBorders>
          </w:tcPr>
          <w:p w14:paraId="0D026E4A"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314DB2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tcPr>
          <w:p w14:paraId="0CD3F2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356" w:type="pct"/>
            <w:tcBorders>
              <w:top w:val="nil"/>
              <w:left w:val="nil"/>
              <w:bottom w:val="nil"/>
              <w:right w:val="single" w:sz="6" w:space="0" w:color="auto"/>
            </w:tcBorders>
          </w:tcPr>
          <w:p w14:paraId="3A060C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106" w:type="pct"/>
            <w:tcBorders>
              <w:top w:val="nil"/>
              <w:left w:val="nil"/>
              <w:bottom w:val="nil"/>
              <w:right w:val="nil"/>
            </w:tcBorders>
          </w:tcPr>
          <w:p w14:paraId="152578E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99BEF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02" w:type="pct"/>
            <w:tcBorders>
              <w:top w:val="nil"/>
              <w:left w:val="nil"/>
              <w:bottom w:val="nil"/>
              <w:right w:val="nil"/>
            </w:tcBorders>
          </w:tcPr>
          <w:p w14:paraId="4E3B8F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0.160</w:t>
            </w:r>
          </w:p>
        </w:tc>
        <w:tc>
          <w:tcPr>
            <w:tcW w:w="356" w:type="pct"/>
            <w:gridSpan w:val="2"/>
            <w:tcBorders>
              <w:top w:val="nil"/>
              <w:left w:val="nil"/>
              <w:bottom w:val="nil"/>
              <w:right w:val="single" w:sz="6" w:space="0" w:color="auto"/>
            </w:tcBorders>
          </w:tcPr>
          <w:p w14:paraId="5DEA75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0.186</w:t>
            </w:r>
          </w:p>
        </w:tc>
      </w:tr>
      <w:tr w:rsidR="00937656" w:rsidRPr="00DB7E7C" w14:paraId="16CB74A2" w14:textId="77777777" w:rsidTr="00460D31">
        <w:trPr>
          <w:trHeight w:val="20"/>
        </w:trPr>
        <w:tc>
          <w:tcPr>
            <w:tcW w:w="547" w:type="pct"/>
            <w:tcBorders>
              <w:top w:val="nil"/>
              <w:left w:val="single" w:sz="6" w:space="0" w:color="auto"/>
              <w:bottom w:val="nil"/>
              <w:right w:val="single" w:sz="6" w:space="0" w:color="auto"/>
            </w:tcBorders>
          </w:tcPr>
          <w:p w14:paraId="6CE8CA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335" w:type="pct"/>
            <w:tcBorders>
              <w:top w:val="nil"/>
              <w:left w:val="single" w:sz="6" w:space="0" w:color="auto"/>
              <w:bottom w:val="nil"/>
              <w:right w:val="nil"/>
            </w:tcBorders>
          </w:tcPr>
          <w:p w14:paraId="39B41C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4DA3EF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0.098</w:t>
            </w:r>
          </w:p>
        </w:tc>
        <w:tc>
          <w:tcPr>
            <w:tcW w:w="356" w:type="pct"/>
            <w:tcBorders>
              <w:top w:val="nil"/>
              <w:left w:val="nil"/>
              <w:bottom w:val="nil"/>
              <w:right w:val="single" w:sz="6" w:space="0" w:color="auto"/>
            </w:tcBorders>
          </w:tcPr>
          <w:p w14:paraId="252C4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0.187</w:t>
            </w:r>
          </w:p>
        </w:tc>
        <w:tc>
          <w:tcPr>
            <w:tcW w:w="106" w:type="pct"/>
            <w:tcBorders>
              <w:top w:val="nil"/>
              <w:left w:val="nil"/>
              <w:bottom w:val="nil"/>
              <w:right w:val="nil"/>
            </w:tcBorders>
          </w:tcPr>
          <w:p w14:paraId="2EB7688E"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4D32C9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306663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0.113</w:t>
            </w:r>
          </w:p>
        </w:tc>
        <w:tc>
          <w:tcPr>
            <w:tcW w:w="356" w:type="pct"/>
            <w:tcBorders>
              <w:top w:val="nil"/>
              <w:left w:val="nil"/>
              <w:bottom w:val="nil"/>
              <w:right w:val="single" w:sz="6" w:space="0" w:color="auto"/>
            </w:tcBorders>
          </w:tcPr>
          <w:p w14:paraId="6303AD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0.205</w:t>
            </w:r>
          </w:p>
        </w:tc>
        <w:tc>
          <w:tcPr>
            <w:tcW w:w="106" w:type="pct"/>
            <w:tcBorders>
              <w:top w:val="nil"/>
              <w:left w:val="nil"/>
              <w:bottom w:val="nil"/>
              <w:right w:val="nil"/>
            </w:tcBorders>
          </w:tcPr>
          <w:p w14:paraId="1F162C26"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30A881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4B6E81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w:t>
            </w:r>
          </w:p>
        </w:tc>
        <w:tc>
          <w:tcPr>
            <w:tcW w:w="356" w:type="pct"/>
            <w:tcBorders>
              <w:top w:val="nil"/>
              <w:left w:val="nil"/>
              <w:bottom w:val="nil"/>
              <w:right w:val="single" w:sz="6" w:space="0" w:color="auto"/>
            </w:tcBorders>
          </w:tcPr>
          <w:p w14:paraId="6978E1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106" w:type="pct"/>
            <w:tcBorders>
              <w:top w:val="nil"/>
              <w:left w:val="nil"/>
              <w:bottom w:val="nil"/>
              <w:right w:val="nil"/>
            </w:tcBorders>
          </w:tcPr>
          <w:p w14:paraId="5D80882E"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26F53E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02" w:type="pct"/>
            <w:tcBorders>
              <w:top w:val="nil"/>
              <w:left w:val="nil"/>
              <w:bottom w:val="nil"/>
              <w:right w:val="nil"/>
            </w:tcBorders>
          </w:tcPr>
          <w:p w14:paraId="2963F7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56" w:type="pct"/>
            <w:gridSpan w:val="2"/>
            <w:tcBorders>
              <w:top w:val="nil"/>
              <w:left w:val="nil"/>
              <w:bottom w:val="nil"/>
              <w:right w:val="single" w:sz="6" w:space="0" w:color="auto"/>
            </w:tcBorders>
          </w:tcPr>
          <w:p w14:paraId="7B2A09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r>
      <w:tr w:rsidR="00937656" w:rsidRPr="00DB7E7C" w14:paraId="016ADEE9" w14:textId="77777777" w:rsidTr="00460D31">
        <w:trPr>
          <w:trHeight w:val="20"/>
        </w:trPr>
        <w:tc>
          <w:tcPr>
            <w:tcW w:w="547" w:type="pct"/>
            <w:tcBorders>
              <w:top w:val="nil"/>
              <w:left w:val="single" w:sz="6" w:space="0" w:color="auto"/>
              <w:bottom w:val="nil"/>
              <w:right w:val="single" w:sz="6" w:space="0" w:color="auto"/>
            </w:tcBorders>
          </w:tcPr>
          <w:p w14:paraId="164632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335" w:type="pct"/>
            <w:tcBorders>
              <w:top w:val="nil"/>
              <w:left w:val="single" w:sz="6" w:space="0" w:color="auto"/>
              <w:bottom w:val="nil"/>
              <w:right w:val="nil"/>
            </w:tcBorders>
          </w:tcPr>
          <w:p w14:paraId="1E19EA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02" w:type="pct"/>
            <w:tcBorders>
              <w:top w:val="nil"/>
              <w:left w:val="nil"/>
              <w:bottom w:val="nil"/>
              <w:right w:val="nil"/>
            </w:tcBorders>
          </w:tcPr>
          <w:p w14:paraId="634FB6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0.186</w:t>
            </w:r>
          </w:p>
        </w:tc>
        <w:tc>
          <w:tcPr>
            <w:tcW w:w="356" w:type="pct"/>
            <w:tcBorders>
              <w:top w:val="nil"/>
              <w:left w:val="nil"/>
              <w:bottom w:val="nil"/>
              <w:right w:val="single" w:sz="6" w:space="0" w:color="auto"/>
            </w:tcBorders>
          </w:tcPr>
          <w:p w14:paraId="04274A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0.345</w:t>
            </w:r>
          </w:p>
        </w:tc>
        <w:tc>
          <w:tcPr>
            <w:tcW w:w="106" w:type="pct"/>
            <w:tcBorders>
              <w:top w:val="nil"/>
              <w:left w:val="nil"/>
              <w:bottom w:val="nil"/>
              <w:right w:val="nil"/>
            </w:tcBorders>
          </w:tcPr>
          <w:p w14:paraId="726D6061"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91755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02" w:type="pct"/>
            <w:tcBorders>
              <w:top w:val="nil"/>
              <w:left w:val="nil"/>
              <w:bottom w:val="nil"/>
              <w:right w:val="nil"/>
            </w:tcBorders>
          </w:tcPr>
          <w:p w14:paraId="3F29E8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0.248</w:t>
            </w:r>
          </w:p>
        </w:tc>
        <w:tc>
          <w:tcPr>
            <w:tcW w:w="356" w:type="pct"/>
            <w:tcBorders>
              <w:top w:val="nil"/>
              <w:left w:val="nil"/>
              <w:bottom w:val="nil"/>
              <w:right w:val="single" w:sz="6" w:space="0" w:color="auto"/>
            </w:tcBorders>
          </w:tcPr>
          <w:p w14:paraId="45D3AB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0.386</w:t>
            </w:r>
          </w:p>
        </w:tc>
        <w:tc>
          <w:tcPr>
            <w:tcW w:w="106" w:type="pct"/>
            <w:tcBorders>
              <w:top w:val="nil"/>
              <w:left w:val="nil"/>
              <w:bottom w:val="nil"/>
              <w:right w:val="nil"/>
            </w:tcBorders>
          </w:tcPr>
          <w:p w14:paraId="645CABDB"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5239DD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w:t>
            </w:r>
          </w:p>
        </w:tc>
        <w:tc>
          <w:tcPr>
            <w:tcW w:w="302" w:type="pct"/>
            <w:tcBorders>
              <w:top w:val="nil"/>
              <w:left w:val="nil"/>
              <w:bottom w:val="nil"/>
              <w:right w:val="nil"/>
            </w:tcBorders>
          </w:tcPr>
          <w:p w14:paraId="1104BA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0.149</w:t>
            </w:r>
          </w:p>
        </w:tc>
        <w:tc>
          <w:tcPr>
            <w:tcW w:w="356" w:type="pct"/>
            <w:tcBorders>
              <w:top w:val="nil"/>
              <w:left w:val="nil"/>
              <w:bottom w:val="nil"/>
              <w:right w:val="single" w:sz="6" w:space="0" w:color="auto"/>
            </w:tcBorders>
          </w:tcPr>
          <w:p w14:paraId="7D85BA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0.246</w:t>
            </w:r>
          </w:p>
        </w:tc>
        <w:tc>
          <w:tcPr>
            <w:tcW w:w="106" w:type="pct"/>
            <w:tcBorders>
              <w:top w:val="nil"/>
              <w:left w:val="nil"/>
              <w:bottom w:val="nil"/>
              <w:right w:val="nil"/>
            </w:tcBorders>
          </w:tcPr>
          <w:p w14:paraId="0E4DA485"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3AD29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02" w:type="pct"/>
            <w:tcBorders>
              <w:top w:val="nil"/>
              <w:left w:val="nil"/>
              <w:bottom w:val="nil"/>
              <w:right w:val="nil"/>
            </w:tcBorders>
          </w:tcPr>
          <w:p w14:paraId="351853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56" w:type="pct"/>
            <w:gridSpan w:val="2"/>
            <w:tcBorders>
              <w:top w:val="nil"/>
              <w:left w:val="nil"/>
              <w:bottom w:val="nil"/>
              <w:right w:val="single" w:sz="6" w:space="0" w:color="auto"/>
            </w:tcBorders>
          </w:tcPr>
          <w:p w14:paraId="0156FE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r>
      <w:tr w:rsidR="00937656" w:rsidRPr="00DB7E7C" w14:paraId="1B6292FE" w14:textId="77777777" w:rsidTr="00460D31">
        <w:trPr>
          <w:trHeight w:val="20"/>
        </w:trPr>
        <w:tc>
          <w:tcPr>
            <w:tcW w:w="547" w:type="pct"/>
            <w:tcBorders>
              <w:top w:val="nil"/>
              <w:left w:val="single" w:sz="6" w:space="0" w:color="auto"/>
              <w:bottom w:val="nil"/>
              <w:right w:val="single" w:sz="6" w:space="0" w:color="auto"/>
            </w:tcBorders>
          </w:tcPr>
          <w:p w14:paraId="7BF63F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335" w:type="pct"/>
            <w:tcBorders>
              <w:top w:val="nil"/>
              <w:left w:val="single" w:sz="6" w:space="0" w:color="auto"/>
              <w:bottom w:val="nil"/>
              <w:right w:val="nil"/>
            </w:tcBorders>
          </w:tcPr>
          <w:p w14:paraId="30E27E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7C2DC4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56" w:type="pct"/>
            <w:tcBorders>
              <w:top w:val="nil"/>
              <w:left w:val="nil"/>
              <w:bottom w:val="nil"/>
              <w:right w:val="single" w:sz="6" w:space="0" w:color="auto"/>
            </w:tcBorders>
          </w:tcPr>
          <w:p w14:paraId="02DF70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c>
          <w:tcPr>
            <w:tcW w:w="106" w:type="pct"/>
            <w:tcBorders>
              <w:top w:val="nil"/>
              <w:left w:val="nil"/>
              <w:bottom w:val="nil"/>
              <w:right w:val="nil"/>
            </w:tcBorders>
          </w:tcPr>
          <w:p w14:paraId="50ED982E"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45F3F7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3B5A86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tcPr>
          <w:p w14:paraId="1AF998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0.143</w:t>
            </w:r>
          </w:p>
        </w:tc>
        <w:tc>
          <w:tcPr>
            <w:tcW w:w="106" w:type="pct"/>
            <w:tcBorders>
              <w:top w:val="nil"/>
              <w:left w:val="nil"/>
              <w:bottom w:val="nil"/>
              <w:right w:val="nil"/>
            </w:tcBorders>
          </w:tcPr>
          <w:p w14:paraId="744D623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57BD64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02" w:type="pct"/>
            <w:tcBorders>
              <w:top w:val="nil"/>
              <w:left w:val="nil"/>
              <w:bottom w:val="nil"/>
              <w:right w:val="nil"/>
            </w:tcBorders>
          </w:tcPr>
          <w:p w14:paraId="17CADC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56" w:type="pct"/>
            <w:tcBorders>
              <w:top w:val="nil"/>
              <w:left w:val="nil"/>
              <w:bottom w:val="nil"/>
              <w:right w:val="single" w:sz="6" w:space="0" w:color="auto"/>
            </w:tcBorders>
          </w:tcPr>
          <w:p w14:paraId="5C7009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w:t>
            </w:r>
          </w:p>
        </w:tc>
        <w:tc>
          <w:tcPr>
            <w:tcW w:w="106" w:type="pct"/>
            <w:tcBorders>
              <w:top w:val="nil"/>
              <w:left w:val="nil"/>
              <w:bottom w:val="nil"/>
              <w:right w:val="nil"/>
            </w:tcBorders>
          </w:tcPr>
          <w:p w14:paraId="511F7DBE"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4027C3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02" w:type="pct"/>
            <w:tcBorders>
              <w:top w:val="nil"/>
              <w:left w:val="nil"/>
              <w:bottom w:val="nil"/>
              <w:right w:val="nil"/>
            </w:tcBorders>
          </w:tcPr>
          <w:p w14:paraId="507B72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356" w:type="pct"/>
            <w:gridSpan w:val="2"/>
            <w:tcBorders>
              <w:top w:val="nil"/>
              <w:left w:val="nil"/>
              <w:bottom w:val="nil"/>
              <w:right w:val="single" w:sz="6" w:space="0" w:color="auto"/>
            </w:tcBorders>
          </w:tcPr>
          <w:p w14:paraId="2AD72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0.147</w:t>
            </w:r>
          </w:p>
        </w:tc>
      </w:tr>
      <w:tr w:rsidR="00937656" w:rsidRPr="00DB7E7C" w14:paraId="47225C8C" w14:textId="77777777" w:rsidTr="00460D31">
        <w:trPr>
          <w:trHeight w:val="20"/>
        </w:trPr>
        <w:tc>
          <w:tcPr>
            <w:tcW w:w="547" w:type="pct"/>
            <w:tcBorders>
              <w:top w:val="nil"/>
              <w:left w:val="single" w:sz="6" w:space="0" w:color="auto"/>
              <w:bottom w:val="nil"/>
              <w:right w:val="single" w:sz="6" w:space="0" w:color="auto"/>
            </w:tcBorders>
          </w:tcPr>
          <w:p w14:paraId="2FADE2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335" w:type="pct"/>
            <w:tcBorders>
              <w:top w:val="nil"/>
              <w:left w:val="single" w:sz="6" w:space="0" w:color="auto"/>
              <w:bottom w:val="nil"/>
              <w:right w:val="nil"/>
            </w:tcBorders>
          </w:tcPr>
          <w:p w14:paraId="3CDD0C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072F40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56" w:type="pct"/>
            <w:tcBorders>
              <w:top w:val="nil"/>
              <w:left w:val="nil"/>
              <w:bottom w:val="nil"/>
              <w:right w:val="single" w:sz="6" w:space="0" w:color="auto"/>
            </w:tcBorders>
          </w:tcPr>
          <w:p w14:paraId="3ABBA8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0.061</w:t>
            </w:r>
          </w:p>
        </w:tc>
        <w:tc>
          <w:tcPr>
            <w:tcW w:w="106" w:type="pct"/>
            <w:tcBorders>
              <w:top w:val="nil"/>
              <w:left w:val="nil"/>
              <w:bottom w:val="nil"/>
              <w:right w:val="nil"/>
            </w:tcBorders>
          </w:tcPr>
          <w:p w14:paraId="4C4C4066"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244F5A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13558B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56" w:type="pct"/>
            <w:tcBorders>
              <w:top w:val="nil"/>
              <w:left w:val="nil"/>
              <w:bottom w:val="nil"/>
              <w:right w:val="single" w:sz="6" w:space="0" w:color="auto"/>
            </w:tcBorders>
          </w:tcPr>
          <w:p w14:paraId="53C5C3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106" w:type="pct"/>
            <w:tcBorders>
              <w:top w:val="nil"/>
              <w:left w:val="nil"/>
              <w:bottom w:val="nil"/>
              <w:right w:val="nil"/>
            </w:tcBorders>
          </w:tcPr>
          <w:p w14:paraId="64F19BC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3F1A4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082FEF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356" w:type="pct"/>
            <w:tcBorders>
              <w:top w:val="nil"/>
              <w:left w:val="nil"/>
              <w:bottom w:val="nil"/>
              <w:right w:val="single" w:sz="6" w:space="0" w:color="auto"/>
            </w:tcBorders>
          </w:tcPr>
          <w:p w14:paraId="31FC2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106" w:type="pct"/>
            <w:tcBorders>
              <w:top w:val="nil"/>
              <w:left w:val="nil"/>
              <w:bottom w:val="nil"/>
              <w:right w:val="nil"/>
            </w:tcBorders>
          </w:tcPr>
          <w:p w14:paraId="32BBA7A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41B7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tcPr>
          <w:p w14:paraId="0BBEBA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c>
          <w:tcPr>
            <w:tcW w:w="356" w:type="pct"/>
            <w:gridSpan w:val="2"/>
            <w:tcBorders>
              <w:top w:val="nil"/>
              <w:left w:val="nil"/>
              <w:bottom w:val="nil"/>
              <w:right w:val="single" w:sz="6" w:space="0" w:color="auto"/>
            </w:tcBorders>
          </w:tcPr>
          <w:p w14:paraId="2EF9FB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0.183</w:t>
            </w:r>
          </w:p>
        </w:tc>
      </w:tr>
      <w:tr w:rsidR="00937656" w:rsidRPr="00DB7E7C" w14:paraId="4E4595AD"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0C4553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335" w:type="pct"/>
            <w:tcBorders>
              <w:top w:val="nil"/>
              <w:left w:val="single" w:sz="6" w:space="0" w:color="auto"/>
              <w:bottom w:val="nil"/>
              <w:right w:val="nil"/>
            </w:tcBorders>
            <w:shd w:val="solid" w:color="C0C0C0" w:fill="auto"/>
          </w:tcPr>
          <w:p w14:paraId="5AAA03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02" w:type="pct"/>
            <w:tcBorders>
              <w:top w:val="nil"/>
              <w:left w:val="nil"/>
              <w:bottom w:val="nil"/>
              <w:right w:val="nil"/>
            </w:tcBorders>
            <w:shd w:val="solid" w:color="C0C0C0" w:fill="auto"/>
          </w:tcPr>
          <w:p w14:paraId="476290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56" w:type="pct"/>
            <w:tcBorders>
              <w:top w:val="nil"/>
              <w:left w:val="nil"/>
              <w:bottom w:val="nil"/>
              <w:right w:val="single" w:sz="6" w:space="0" w:color="auto"/>
            </w:tcBorders>
            <w:shd w:val="solid" w:color="C0C0C0" w:fill="auto"/>
          </w:tcPr>
          <w:p w14:paraId="2B53EA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106" w:type="pct"/>
            <w:tcBorders>
              <w:top w:val="nil"/>
              <w:left w:val="nil"/>
              <w:bottom w:val="nil"/>
              <w:right w:val="nil"/>
            </w:tcBorders>
            <w:shd w:val="solid" w:color="C0C0C0" w:fill="auto"/>
          </w:tcPr>
          <w:p w14:paraId="4D5BD58F"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571CB0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02" w:type="pct"/>
            <w:tcBorders>
              <w:top w:val="nil"/>
              <w:left w:val="nil"/>
              <w:bottom w:val="nil"/>
              <w:right w:val="nil"/>
            </w:tcBorders>
            <w:shd w:val="solid" w:color="C0C0C0" w:fill="auto"/>
          </w:tcPr>
          <w:p w14:paraId="02BD70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356" w:type="pct"/>
            <w:tcBorders>
              <w:top w:val="nil"/>
              <w:left w:val="nil"/>
              <w:bottom w:val="nil"/>
              <w:right w:val="single" w:sz="6" w:space="0" w:color="auto"/>
            </w:tcBorders>
            <w:shd w:val="solid" w:color="C0C0C0" w:fill="auto"/>
          </w:tcPr>
          <w:p w14:paraId="38A34B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0.099</w:t>
            </w:r>
          </w:p>
        </w:tc>
        <w:tc>
          <w:tcPr>
            <w:tcW w:w="106" w:type="pct"/>
            <w:tcBorders>
              <w:top w:val="nil"/>
              <w:left w:val="nil"/>
              <w:bottom w:val="nil"/>
              <w:right w:val="nil"/>
            </w:tcBorders>
            <w:shd w:val="solid" w:color="C0C0C0" w:fill="auto"/>
          </w:tcPr>
          <w:p w14:paraId="6B967DA6"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075F2B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shd w:val="solid" w:color="C0C0C0" w:fill="auto"/>
          </w:tcPr>
          <w:p w14:paraId="692185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356" w:type="pct"/>
            <w:tcBorders>
              <w:top w:val="nil"/>
              <w:left w:val="nil"/>
              <w:bottom w:val="nil"/>
              <w:right w:val="single" w:sz="6" w:space="0" w:color="auto"/>
            </w:tcBorders>
            <w:shd w:val="solid" w:color="C0C0C0" w:fill="auto"/>
          </w:tcPr>
          <w:p w14:paraId="45FF51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106" w:type="pct"/>
            <w:tcBorders>
              <w:top w:val="nil"/>
              <w:left w:val="nil"/>
              <w:bottom w:val="nil"/>
              <w:right w:val="nil"/>
            </w:tcBorders>
            <w:shd w:val="solid" w:color="C0C0C0" w:fill="auto"/>
          </w:tcPr>
          <w:p w14:paraId="6ED794BB"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5F71C9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shd w:val="solid" w:color="C0C0C0" w:fill="auto"/>
          </w:tcPr>
          <w:p w14:paraId="2B5BD2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56" w:type="pct"/>
            <w:gridSpan w:val="2"/>
            <w:tcBorders>
              <w:top w:val="nil"/>
              <w:left w:val="nil"/>
              <w:bottom w:val="nil"/>
              <w:right w:val="single" w:sz="6" w:space="0" w:color="auto"/>
            </w:tcBorders>
            <w:shd w:val="solid" w:color="C0C0C0" w:fill="auto"/>
          </w:tcPr>
          <w:p w14:paraId="7CB1DB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0.111</w:t>
            </w:r>
          </w:p>
        </w:tc>
      </w:tr>
      <w:tr w:rsidR="00937656" w:rsidRPr="00DB7E7C" w14:paraId="69F95FED" w14:textId="77777777" w:rsidTr="00460D31">
        <w:trPr>
          <w:trHeight w:val="20"/>
        </w:trPr>
        <w:tc>
          <w:tcPr>
            <w:tcW w:w="547" w:type="pct"/>
            <w:tcBorders>
              <w:top w:val="nil"/>
              <w:left w:val="single" w:sz="6" w:space="0" w:color="auto"/>
              <w:bottom w:val="nil"/>
              <w:right w:val="single" w:sz="6" w:space="0" w:color="auto"/>
            </w:tcBorders>
          </w:tcPr>
          <w:p w14:paraId="5E8BE4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335" w:type="pct"/>
            <w:tcBorders>
              <w:top w:val="nil"/>
              <w:left w:val="single" w:sz="6" w:space="0" w:color="auto"/>
              <w:bottom w:val="nil"/>
              <w:right w:val="nil"/>
            </w:tcBorders>
          </w:tcPr>
          <w:p w14:paraId="37BFE2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57635F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356" w:type="pct"/>
            <w:tcBorders>
              <w:top w:val="nil"/>
              <w:left w:val="nil"/>
              <w:bottom w:val="nil"/>
              <w:right w:val="single" w:sz="6" w:space="0" w:color="auto"/>
            </w:tcBorders>
          </w:tcPr>
          <w:p w14:paraId="1A43D8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106" w:type="pct"/>
            <w:tcBorders>
              <w:top w:val="nil"/>
              <w:left w:val="nil"/>
              <w:bottom w:val="nil"/>
              <w:right w:val="nil"/>
            </w:tcBorders>
          </w:tcPr>
          <w:p w14:paraId="37DD926A"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4A46AD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147121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56" w:type="pct"/>
            <w:tcBorders>
              <w:top w:val="nil"/>
              <w:left w:val="nil"/>
              <w:bottom w:val="nil"/>
              <w:right w:val="single" w:sz="6" w:space="0" w:color="auto"/>
            </w:tcBorders>
          </w:tcPr>
          <w:p w14:paraId="53186C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0.080</w:t>
            </w:r>
          </w:p>
        </w:tc>
        <w:tc>
          <w:tcPr>
            <w:tcW w:w="106" w:type="pct"/>
            <w:tcBorders>
              <w:top w:val="nil"/>
              <w:left w:val="nil"/>
              <w:bottom w:val="nil"/>
              <w:right w:val="nil"/>
            </w:tcBorders>
          </w:tcPr>
          <w:p w14:paraId="6B02AF6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611037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463763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56" w:type="pct"/>
            <w:tcBorders>
              <w:top w:val="nil"/>
              <w:left w:val="nil"/>
              <w:bottom w:val="nil"/>
              <w:right w:val="single" w:sz="6" w:space="0" w:color="auto"/>
            </w:tcBorders>
          </w:tcPr>
          <w:p w14:paraId="55FA4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c>
          <w:tcPr>
            <w:tcW w:w="106" w:type="pct"/>
            <w:tcBorders>
              <w:top w:val="nil"/>
              <w:left w:val="nil"/>
              <w:bottom w:val="nil"/>
              <w:right w:val="nil"/>
            </w:tcBorders>
          </w:tcPr>
          <w:p w14:paraId="7CF0A07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3648E4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02" w:type="pct"/>
            <w:tcBorders>
              <w:top w:val="nil"/>
              <w:left w:val="nil"/>
              <w:bottom w:val="nil"/>
              <w:right w:val="nil"/>
            </w:tcBorders>
          </w:tcPr>
          <w:p w14:paraId="256472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w:t>
            </w:r>
          </w:p>
        </w:tc>
        <w:tc>
          <w:tcPr>
            <w:tcW w:w="356" w:type="pct"/>
            <w:gridSpan w:val="2"/>
            <w:tcBorders>
              <w:top w:val="nil"/>
              <w:left w:val="nil"/>
              <w:bottom w:val="nil"/>
              <w:right w:val="single" w:sz="6" w:space="0" w:color="auto"/>
            </w:tcBorders>
          </w:tcPr>
          <w:p w14:paraId="1997A7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0.183</w:t>
            </w:r>
          </w:p>
        </w:tc>
      </w:tr>
      <w:tr w:rsidR="00937656" w:rsidRPr="00DB7E7C" w14:paraId="44A9E368" w14:textId="77777777" w:rsidTr="00460D31">
        <w:trPr>
          <w:trHeight w:val="20"/>
        </w:trPr>
        <w:tc>
          <w:tcPr>
            <w:tcW w:w="547" w:type="pct"/>
            <w:tcBorders>
              <w:top w:val="nil"/>
              <w:left w:val="single" w:sz="6" w:space="0" w:color="auto"/>
              <w:bottom w:val="nil"/>
              <w:right w:val="single" w:sz="6" w:space="0" w:color="auto"/>
            </w:tcBorders>
          </w:tcPr>
          <w:p w14:paraId="1EE201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Singapore</w:t>
            </w:r>
          </w:p>
        </w:tc>
        <w:tc>
          <w:tcPr>
            <w:tcW w:w="335" w:type="pct"/>
            <w:tcBorders>
              <w:top w:val="nil"/>
              <w:left w:val="single" w:sz="6" w:space="0" w:color="auto"/>
              <w:bottom w:val="nil"/>
              <w:right w:val="nil"/>
            </w:tcBorders>
          </w:tcPr>
          <w:p w14:paraId="5F505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02" w:type="pct"/>
            <w:tcBorders>
              <w:top w:val="nil"/>
              <w:left w:val="nil"/>
              <w:bottom w:val="nil"/>
              <w:right w:val="nil"/>
            </w:tcBorders>
          </w:tcPr>
          <w:p w14:paraId="274ECC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56" w:type="pct"/>
            <w:tcBorders>
              <w:top w:val="nil"/>
              <w:left w:val="nil"/>
              <w:bottom w:val="nil"/>
              <w:right w:val="single" w:sz="6" w:space="0" w:color="auto"/>
            </w:tcBorders>
          </w:tcPr>
          <w:p w14:paraId="150487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0.107</w:t>
            </w:r>
          </w:p>
        </w:tc>
        <w:tc>
          <w:tcPr>
            <w:tcW w:w="106" w:type="pct"/>
            <w:tcBorders>
              <w:top w:val="nil"/>
              <w:left w:val="nil"/>
              <w:bottom w:val="nil"/>
              <w:right w:val="nil"/>
            </w:tcBorders>
          </w:tcPr>
          <w:p w14:paraId="69C66BEF"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7C2792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02" w:type="pct"/>
            <w:tcBorders>
              <w:top w:val="nil"/>
              <w:left w:val="nil"/>
              <w:bottom w:val="nil"/>
              <w:right w:val="nil"/>
            </w:tcBorders>
          </w:tcPr>
          <w:p w14:paraId="151B01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c>
          <w:tcPr>
            <w:tcW w:w="356" w:type="pct"/>
            <w:tcBorders>
              <w:top w:val="nil"/>
              <w:left w:val="nil"/>
              <w:bottom w:val="nil"/>
              <w:right w:val="single" w:sz="6" w:space="0" w:color="auto"/>
            </w:tcBorders>
          </w:tcPr>
          <w:p w14:paraId="482679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106" w:type="pct"/>
            <w:tcBorders>
              <w:top w:val="nil"/>
              <w:left w:val="nil"/>
              <w:bottom w:val="nil"/>
              <w:right w:val="nil"/>
            </w:tcBorders>
          </w:tcPr>
          <w:p w14:paraId="0706926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22A25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tcPr>
          <w:p w14:paraId="45F125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356" w:type="pct"/>
            <w:tcBorders>
              <w:top w:val="nil"/>
              <w:left w:val="nil"/>
              <w:bottom w:val="nil"/>
              <w:right w:val="single" w:sz="6" w:space="0" w:color="auto"/>
            </w:tcBorders>
          </w:tcPr>
          <w:p w14:paraId="4F3159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106" w:type="pct"/>
            <w:tcBorders>
              <w:top w:val="nil"/>
              <w:left w:val="nil"/>
              <w:bottom w:val="nil"/>
              <w:right w:val="nil"/>
            </w:tcBorders>
          </w:tcPr>
          <w:p w14:paraId="33521B8D"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FF7D2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02" w:type="pct"/>
            <w:tcBorders>
              <w:top w:val="nil"/>
              <w:left w:val="nil"/>
              <w:bottom w:val="nil"/>
              <w:right w:val="nil"/>
            </w:tcBorders>
          </w:tcPr>
          <w:p w14:paraId="11404B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56" w:type="pct"/>
            <w:gridSpan w:val="2"/>
            <w:tcBorders>
              <w:top w:val="nil"/>
              <w:left w:val="nil"/>
              <w:bottom w:val="nil"/>
              <w:right w:val="single" w:sz="6" w:space="0" w:color="auto"/>
            </w:tcBorders>
          </w:tcPr>
          <w:p w14:paraId="6AA7DB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w:t>
            </w:r>
          </w:p>
        </w:tc>
      </w:tr>
      <w:tr w:rsidR="00937656" w:rsidRPr="00DB7E7C" w14:paraId="53ADE9EF" w14:textId="77777777" w:rsidTr="00460D31">
        <w:trPr>
          <w:trHeight w:val="20"/>
        </w:trPr>
        <w:tc>
          <w:tcPr>
            <w:tcW w:w="547" w:type="pct"/>
            <w:tcBorders>
              <w:top w:val="nil"/>
              <w:left w:val="single" w:sz="6" w:space="0" w:color="auto"/>
              <w:bottom w:val="nil"/>
              <w:right w:val="single" w:sz="6" w:space="0" w:color="auto"/>
            </w:tcBorders>
          </w:tcPr>
          <w:p w14:paraId="4485E2E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lastRenderedPageBreak/>
              <w:t>Southafrica</w:t>
            </w:r>
            <w:proofErr w:type="spellEnd"/>
          </w:p>
        </w:tc>
        <w:tc>
          <w:tcPr>
            <w:tcW w:w="335" w:type="pct"/>
            <w:tcBorders>
              <w:top w:val="nil"/>
              <w:left w:val="single" w:sz="6" w:space="0" w:color="auto"/>
              <w:bottom w:val="nil"/>
              <w:right w:val="nil"/>
            </w:tcBorders>
          </w:tcPr>
          <w:p w14:paraId="5F5D79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201A54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56" w:type="pct"/>
            <w:tcBorders>
              <w:top w:val="nil"/>
              <w:left w:val="nil"/>
              <w:bottom w:val="nil"/>
              <w:right w:val="single" w:sz="6" w:space="0" w:color="auto"/>
            </w:tcBorders>
          </w:tcPr>
          <w:p w14:paraId="2D1C4A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0.101</w:t>
            </w:r>
          </w:p>
        </w:tc>
        <w:tc>
          <w:tcPr>
            <w:tcW w:w="106" w:type="pct"/>
            <w:tcBorders>
              <w:top w:val="nil"/>
              <w:left w:val="nil"/>
              <w:bottom w:val="nil"/>
              <w:right w:val="nil"/>
            </w:tcBorders>
          </w:tcPr>
          <w:p w14:paraId="31657F0F"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1DC828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22D536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56" w:type="pct"/>
            <w:tcBorders>
              <w:top w:val="nil"/>
              <w:left w:val="nil"/>
              <w:bottom w:val="nil"/>
              <w:right w:val="single" w:sz="6" w:space="0" w:color="auto"/>
            </w:tcBorders>
          </w:tcPr>
          <w:p w14:paraId="688763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0.127</w:t>
            </w:r>
          </w:p>
        </w:tc>
        <w:tc>
          <w:tcPr>
            <w:tcW w:w="106" w:type="pct"/>
            <w:tcBorders>
              <w:top w:val="nil"/>
              <w:left w:val="nil"/>
              <w:bottom w:val="nil"/>
              <w:right w:val="nil"/>
            </w:tcBorders>
          </w:tcPr>
          <w:p w14:paraId="2CF91488"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6A9568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00D86C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356" w:type="pct"/>
            <w:tcBorders>
              <w:top w:val="nil"/>
              <w:left w:val="nil"/>
              <w:bottom w:val="nil"/>
              <w:right w:val="single" w:sz="6" w:space="0" w:color="auto"/>
            </w:tcBorders>
          </w:tcPr>
          <w:p w14:paraId="09D0A3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106" w:type="pct"/>
            <w:tcBorders>
              <w:top w:val="nil"/>
              <w:left w:val="nil"/>
              <w:bottom w:val="nil"/>
              <w:right w:val="nil"/>
            </w:tcBorders>
          </w:tcPr>
          <w:p w14:paraId="241C0265"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194AC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02" w:type="pct"/>
            <w:tcBorders>
              <w:top w:val="nil"/>
              <w:left w:val="nil"/>
              <w:bottom w:val="nil"/>
              <w:right w:val="nil"/>
            </w:tcBorders>
          </w:tcPr>
          <w:p w14:paraId="1FB711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56" w:type="pct"/>
            <w:gridSpan w:val="2"/>
            <w:tcBorders>
              <w:top w:val="nil"/>
              <w:left w:val="nil"/>
              <w:bottom w:val="nil"/>
              <w:right w:val="single" w:sz="6" w:space="0" w:color="auto"/>
            </w:tcBorders>
          </w:tcPr>
          <w:p w14:paraId="4D33B4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0.090</w:t>
            </w:r>
          </w:p>
        </w:tc>
      </w:tr>
      <w:tr w:rsidR="00937656" w:rsidRPr="00DB7E7C" w14:paraId="3FA9C95C" w14:textId="77777777" w:rsidTr="00460D31">
        <w:trPr>
          <w:trHeight w:val="20"/>
        </w:trPr>
        <w:tc>
          <w:tcPr>
            <w:tcW w:w="547" w:type="pct"/>
            <w:tcBorders>
              <w:top w:val="nil"/>
              <w:left w:val="single" w:sz="6" w:space="0" w:color="auto"/>
              <w:bottom w:val="nil"/>
              <w:right w:val="single" w:sz="6" w:space="0" w:color="auto"/>
            </w:tcBorders>
          </w:tcPr>
          <w:p w14:paraId="51F44E64"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Southkorea</w:t>
            </w:r>
            <w:proofErr w:type="spellEnd"/>
          </w:p>
        </w:tc>
        <w:tc>
          <w:tcPr>
            <w:tcW w:w="335" w:type="pct"/>
            <w:tcBorders>
              <w:top w:val="nil"/>
              <w:left w:val="single" w:sz="6" w:space="0" w:color="auto"/>
              <w:bottom w:val="nil"/>
              <w:right w:val="nil"/>
            </w:tcBorders>
          </w:tcPr>
          <w:p w14:paraId="247020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7CA093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56" w:type="pct"/>
            <w:tcBorders>
              <w:top w:val="nil"/>
              <w:left w:val="nil"/>
              <w:bottom w:val="nil"/>
              <w:right w:val="single" w:sz="6" w:space="0" w:color="auto"/>
            </w:tcBorders>
          </w:tcPr>
          <w:p w14:paraId="373C46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0.047</w:t>
            </w:r>
          </w:p>
        </w:tc>
        <w:tc>
          <w:tcPr>
            <w:tcW w:w="106" w:type="pct"/>
            <w:tcBorders>
              <w:top w:val="nil"/>
              <w:left w:val="nil"/>
              <w:bottom w:val="nil"/>
              <w:right w:val="nil"/>
            </w:tcBorders>
          </w:tcPr>
          <w:p w14:paraId="1E68714B"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27CEFB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4AA097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56" w:type="pct"/>
            <w:tcBorders>
              <w:top w:val="nil"/>
              <w:left w:val="nil"/>
              <w:bottom w:val="nil"/>
              <w:right w:val="single" w:sz="6" w:space="0" w:color="auto"/>
            </w:tcBorders>
          </w:tcPr>
          <w:p w14:paraId="0DD200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106" w:type="pct"/>
            <w:tcBorders>
              <w:top w:val="nil"/>
              <w:left w:val="nil"/>
              <w:bottom w:val="nil"/>
              <w:right w:val="nil"/>
            </w:tcBorders>
          </w:tcPr>
          <w:p w14:paraId="4C77E325"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E51D9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02" w:type="pct"/>
            <w:tcBorders>
              <w:top w:val="nil"/>
              <w:left w:val="nil"/>
              <w:bottom w:val="nil"/>
              <w:right w:val="nil"/>
            </w:tcBorders>
          </w:tcPr>
          <w:p w14:paraId="15122C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56" w:type="pct"/>
            <w:tcBorders>
              <w:top w:val="nil"/>
              <w:left w:val="nil"/>
              <w:bottom w:val="nil"/>
              <w:right w:val="single" w:sz="6" w:space="0" w:color="auto"/>
            </w:tcBorders>
          </w:tcPr>
          <w:p w14:paraId="75465B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106" w:type="pct"/>
            <w:tcBorders>
              <w:top w:val="nil"/>
              <w:left w:val="nil"/>
              <w:bottom w:val="nil"/>
              <w:right w:val="nil"/>
            </w:tcBorders>
          </w:tcPr>
          <w:p w14:paraId="272F3182"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88AFC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02" w:type="pct"/>
            <w:tcBorders>
              <w:top w:val="nil"/>
              <w:left w:val="nil"/>
              <w:bottom w:val="nil"/>
              <w:right w:val="nil"/>
            </w:tcBorders>
          </w:tcPr>
          <w:p w14:paraId="6714F7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56" w:type="pct"/>
            <w:gridSpan w:val="2"/>
            <w:tcBorders>
              <w:top w:val="nil"/>
              <w:left w:val="nil"/>
              <w:bottom w:val="nil"/>
              <w:right w:val="single" w:sz="6" w:space="0" w:color="auto"/>
            </w:tcBorders>
          </w:tcPr>
          <w:p w14:paraId="2A7AAF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r>
      <w:tr w:rsidR="00937656" w:rsidRPr="00DB7E7C" w14:paraId="593C27B1"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F9EAE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335" w:type="pct"/>
            <w:tcBorders>
              <w:top w:val="nil"/>
              <w:left w:val="single" w:sz="6" w:space="0" w:color="auto"/>
              <w:bottom w:val="nil"/>
              <w:right w:val="nil"/>
            </w:tcBorders>
            <w:shd w:val="solid" w:color="C0C0C0" w:fill="auto"/>
          </w:tcPr>
          <w:p w14:paraId="359B59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02" w:type="pct"/>
            <w:tcBorders>
              <w:top w:val="nil"/>
              <w:left w:val="nil"/>
              <w:bottom w:val="nil"/>
              <w:right w:val="nil"/>
            </w:tcBorders>
            <w:shd w:val="solid" w:color="C0C0C0" w:fill="auto"/>
          </w:tcPr>
          <w:p w14:paraId="23B7DF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356" w:type="pct"/>
            <w:tcBorders>
              <w:top w:val="nil"/>
              <w:left w:val="nil"/>
              <w:bottom w:val="nil"/>
              <w:right w:val="single" w:sz="6" w:space="0" w:color="auto"/>
            </w:tcBorders>
            <w:shd w:val="solid" w:color="C0C0C0" w:fill="auto"/>
          </w:tcPr>
          <w:p w14:paraId="6003ED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0.101</w:t>
            </w:r>
          </w:p>
        </w:tc>
        <w:tc>
          <w:tcPr>
            <w:tcW w:w="106" w:type="pct"/>
            <w:tcBorders>
              <w:top w:val="nil"/>
              <w:left w:val="nil"/>
              <w:bottom w:val="nil"/>
              <w:right w:val="nil"/>
            </w:tcBorders>
            <w:shd w:val="solid" w:color="C0C0C0" w:fill="auto"/>
          </w:tcPr>
          <w:p w14:paraId="11C2212D"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C0C0C0" w:fill="auto"/>
          </w:tcPr>
          <w:p w14:paraId="5F7F83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02" w:type="pct"/>
            <w:tcBorders>
              <w:top w:val="nil"/>
              <w:left w:val="nil"/>
              <w:bottom w:val="nil"/>
              <w:right w:val="nil"/>
            </w:tcBorders>
            <w:shd w:val="solid" w:color="C0C0C0" w:fill="auto"/>
          </w:tcPr>
          <w:p w14:paraId="39E7A2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56" w:type="pct"/>
            <w:tcBorders>
              <w:top w:val="nil"/>
              <w:left w:val="nil"/>
              <w:bottom w:val="nil"/>
              <w:right w:val="single" w:sz="6" w:space="0" w:color="auto"/>
            </w:tcBorders>
            <w:shd w:val="solid" w:color="C0C0C0" w:fill="auto"/>
          </w:tcPr>
          <w:p w14:paraId="0651EB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106" w:type="pct"/>
            <w:tcBorders>
              <w:top w:val="nil"/>
              <w:left w:val="nil"/>
              <w:bottom w:val="nil"/>
              <w:right w:val="nil"/>
            </w:tcBorders>
            <w:shd w:val="solid" w:color="C0C0C0" w:fill="auto"/>
          </w:tcPr>
          <w:p w14:paraId="0FBB05E4"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C0C0C0" w:fill="auto"/>
          </w:tcPr>
          <w:p w14:paraId="14DDB7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02" w:type="pct"/>
            <w:tcBorders>
              <w:top w:val="nil"/>
              <w:left w:val="nil"/>
              <w:bottom w:val="nil"/>
              <w:right w:val="nil"/>
            </w:tcBorders>
            <w:shd w:val="solid" w:color="C0C0C0" w:fill="auto"/>
          </w:tcPr>
          <w:p w14:paraId="18C8E7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56" w:type="pct"/>
            <w:tcBorders>
              <w:top w:val="nil"/>
              <w:left w:val="nil"/>
              <w:bottom w:val="nil"/>
              <w:right w:val="single" w:sz="6" w:space="0" w:color="auto"/>
            </w:tcBorders>
            <w:shd w:val="solid" w:color="C0C0C0" w:fill="auto"/>
          </w:tcPr>
          <w:p w14:paraId="6E6335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106" w:type="pct"/>
            <w:tcBorders>
              <w:top w:val="nil"/>
              <w:left w:val="nil"/>
              <w:bottom w:val="nil"/>
              <w:right w:val="nil"/>
            </w:tcBorders>
            <w:shd w:val="solid" w:color="C0C0C0" w:fill="auto"/>
          </w:tcPr>
          <w:p w14:paraId="6F0D7D69"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C0C0C0" w:fill="auto"/>
          </w:tcPr>
          <w:p w14:paraId="739125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02" w:type="pct"/>
            <w:tcBorders>
              <w:top w:val="nil"/>
              <w:left w:val="nil"/>
              <w:bottom w:val="nil"/>
              <w:right w:val="nil"/>
            </w:tcBorders>
            <w:shd w:val="solid" w:color="C0C0C0" w:fill="auto"/>
          </w:tcPr>
          <w:p w14:paraId="224CD9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0.184</w:t>
            </w:r>
          </w:p>
        </w:tc>
        <w:tc>
          <w:tcPr>
            <w:tcW w:w="356" w:type="pct"/>
            <w:gridSpan w:val="2"/>
            <w:tcBorders>
              <w:top w:val="nil"/>
              <w:left w:val="nil"/>
              <w:bottom w:val="nil"/>
              <w:right w:val="single" w:sz="6" w:space="0" w:color="auto"/>
            </w:tcBorders>
            <w:shd w:val="solid" w:color="C0C0C0" w:fill="auto"/>
          </w:tcPr>
          <w:p w14:paraId="793AA0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0.243</w:t>
            </w:r>
          </w:p>
        </w:tc>
      </w:tr>
      <w:tr w:rsidR="00937656" w:rsidRPr="00DB7E7C" w14:paraId="1F64F494" w14:textId="77777777" w:rsidTr="00460D31">
        <w:trPr>
          <w:trHeight w:val="20"/>
        </w:trPr>
        <w:tc>
          <w:tcPr>
            <w:tcW w:w="547" w:type="pct"/>
            <w:tcBorders>
              <w:top w:val="nil"/>
              <w:left w:val="single" w:sz="6" w:space="0" w:color="auto"/>
              <w:bottom w:val="nil"/>
              <w:right w:val="single" w:sz="6" w:space="0" w:color="auto"/>
            </w:tcBorders>
          </w:tcPr>
          <w:p w14:paraId="73CBA6B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335" w:type="pct"/>
            <w:tcBorders>
              <w:top w:val="nil"/>
              <w:left w:val="single" w:sz="6" w:space="0" w:color="auto"/>
              <w:bottom w:val="nil"/>
              <w:right w:val="nil"/>
            </w:tcBorders>
          </w:tcPr>
          <w:p w14:paraId="66C786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0F7298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56" w:type="pct"/>
            <w:tcBorders>
              <w:top w:val="nil"/>
              <w:left w:val="nil"/>
              <w:bottom w:val="nil"/>
              <w:right w:val="single" w:sz="6" w:space="0" w:color="auto"/>
            </w:tcBorders>
          </w:tcPr>
          <w:p w14:paraId="3A401D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w:t>
            </w:r>
          </w:p>
        </w:tc>
        <w:tc>
          <w:tcPr>
            <w:tcW w:w="106" w:type="pct"/>
            <w:tcBorders>
              <w:top w:val="nil"/>
              <w:left w:val="nil"/>
              <w:bottom w:val="nil"/>
              <w:right w:val="nil"/>
            </w:tcBorders>
          </w:tcPr>
          <w:p w14:paraId="48BECEA9"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5B0B03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508AC6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56" w:type="pct"/>
            <w:tcBorders>
              <w:top w:val="nil"/>
              <w:left w:val="nil"/>
              <w:bottom w:val="nil"/>
              <w:right w:val="single" w:sz="6" w:space="0" w:color="auto"/>
            </w:tcBorders>
          </w:tcPr>
          <w:p w14:paraId="76E7CC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0.147</w:t>
            </w:r>
          </w:p>
        </w:tc>
        <w:tc>
          <w:tcPr>
            <w:tcW w:w="106" w:type="pct"/>
            <w:tcBorders>
              <w:top w:val="nil"/>
              <w:left w:val="nil"/>
              <w:bottom w:val="nil"/>
              <w:right w:val="nil"/>
            </w:tcBorders>
          </w:tcPr>
          <w:p w14:paraId="35AB7BFA"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0EBFEE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41F26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56" w:type="pct"/>
            <w:tcBorders>
              <w:top w:val="nil"/>
              <w:left w:val="nil"/>
              <w:bottom w:val="nil"/>
              <w:right w:val="single" w:sz="6" w:space="0" w:color="auto"/>
            </w:tcBorders>
          </w:tcPr>
          <w:p w14:paraId="6A0E43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106" w:type="pct"/>
            <w:tcBorders>
              <w:top w:val="nil"/>
              <w:left w:val="nil"/>
              <w:bottom w:val="nil"/>
              <w:right w:val="nil"/>
            </w:tcBorders>
          </w:tcPr>
          <w:p w14:paraId="4032F287"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D8F0A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38702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0.061</w:t>
            </w:r>
          </w:p>
        </w:tc>
        <w:tc>
          <w:tcPr>
            <w:tcW w:w="356" w:type="pct"/>
            <w:gridSpan w:val="2"/>
            <w:tcBorders>
              <w:top w:val="nil"/>
              <w:left w:val="nil"/>
              <w:bottom w:val="nil"/>
              <w:right w:val="single" w:sz="6" w:space="0" w:color="auto"/>
            </w:tcBorders>
          </w:tcPr>
          <w:p w14:paraId="1D6DFB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0.097</w:t>
            </w:r>
          </w:p>
        </w:tc>
      </w:tr>
      <w:tr w:rsidR="00937656" w:rsidRPr="00DB7E7C" w14:paraId="16D0C8F4"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7F07A5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335" w:type="pct"/>
            <w:tcBorders>
              <w:top w:val="nil"/>
              <w:left w:val="single" w:sz="6" w:space="0" w:color="auto"/>
              <w:bottom w:val="nil"/>
              <w:right w:val="nil"/>
            </w:tcBorders>
            <w:shd w:val="solid" w:color="969696" w:fill="auto"/>
          </w:tcPr>
          <w:p w14:paraId="636C15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02" w:type="pct"/>
            <w:tcBorders>
              <w:top w:val="nil"/>
              <w:left w:val="nil"/>
              <w:bottom w:val="nil"/>
              <w:right w:val="nil"/>
            </w:tcBorders>
            <w:shd w:val="solid" w:color="969696" w:fill="auto"/>
          </w:tcPr>
          <w:p w14:paraId="44760B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56" w:type="pct"/>
            <w:tcBorders>
              <w:top w:val="nil"/>
              <w:left w:val="nil"/>
              <w:bottom w:val="nil"/>
              <w:right w:val="single" w:sz="6" w:space="0" w:color="auto"/>
            </w:tcBorders>
            <w:shd w:val="solid" w:color="969696" w:fill="auto"/>
          </w:tcPr>
          <w:p w14:paraId="7F9BCD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0.114</w:t>
            </w:r>
          </w:p>
        </w:tc>
        <w:tc>
          <w:tcPr>
            <w:tcW w:w="106" w:type="pct"/>
            <w:tcBorders>
              <w:top w:val="nil"/>
              <w:left w:val="nil"/>
              <w:bottom w:val="nil"/>
              <w:right w:val="nil"/>
            </w:tcBorders>
            <w:shd w:val="solid" w:color="969696" w:fill="auto"/>
          </w:tcPr>
          <w:p w14:paraId="1726B8F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969696" w:fill="auto"/>
          </w:tcPr>
          <w:p w14:paraId="439352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shd w:val="solid" w:color="969696" w:fill="auto"/>
          </w:tcPr>
          <w:p w14:paraId="05C425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356" w:type="pct"/>
            <w:tcBorders>
              <w:top w:val="nil"/>
              <w:left w:val="nil"/>
              <w:bottom w:val="nil"/>
              <w:right w:val="single" w:sz="6" w:space="0" w:color="auto"/>
            </w:tcBorders>
            <w:shd w:val="solid" w:color="969696" w:fill="auto"/>
          </w:tcPr>
          <w:p w14:paraId="50DC6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w:t>
            </w:r>
          </w:p>
        </w:tc>
        <w:tc>
          <w:tcPr>
            <w:tcW w:w="106" w:type="pct"/>
            <w:tcBorders>
              <w:top w:val="nil"/>
              <w:left w:val="nil"/>
              <w:bottom w:val="nil"/>
              <w:right w:val="nil"/>
            </w:tcBorders>
            <w:shd w:val="solid" w:color="969696" w:fill="auto"/>
          </w:tcPr>
          <w:p w14:paraId="32419F3C"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969696" w:fill="auto"/>
          </w:tcPr>
          <w:p w14:paraId="1A8692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02" w:type="pct"/>
            <w:tcBorders>
              <w:top w:val="nil"/>
              <w:left w:val="nil"/>
              <w:bottom w:val="nil"/>
              <w:right w:val="nil"/>
            </w:tcBorders>
            <w:shd w:val="solid" w:color="969696" w:fill="auto"/>
          </w:tcPr>
          <w:p w14:paraId="379F7F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56" w:type="pct"/>
            <w:tcBorders>
              <w:top w:val="nil"/>
              <w:left w:val="nil"/>
              <w:bottom w:val="nil"/>
              <w:right w:val="single" w:sz="6" w:space="0" w:color="auto"/>
            </w:tcBorders>
            <w:shd w:val="solid" w:color="969696" w:fill="auto"/>
          </w:tcPr>
          <w:p w14:paraId="7CF026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w:t>
            </w:r>
          </w:p>
        </w:tc>
        <w:tc>
          <w:tcPr>
            <w:tcW w:w="106" w:type="pct"/>
            <w:tcBorders>
              <w:top w:val="nil"/>
              <w:left w:val="nil"/>
              <w:bottom w:val="nil"/>
              <w:right w:val="nil"/>
            </w:tcBorders>
            <w:shd w:val="solid" w:color="969696" w:fill="auto"/>
          </w:tcPr>
          <w:p w14:paraId="23FAE1AC"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969696" w:fill="auto"/>
          </w:tcPr>
          <w:p w14:paraId="6AB03A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02" w:type="pct"/>
            <w:tcBorders>
              <w:top w:val="nil"/>
              <w:left w:val="nil"/>
              <w:bottom w:val="nil"/>
              <w:right w:val="nil"/>
            </w:tcBorders>
            <w:shd w:val="solid" w:color="969696" w:fill="auto"/>
          </w:tcPr>
          <w:p w14:paraId="05CEC6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0.153</w:t>
            </w:r>
          </w:p>
        </w:tc>
        <w:tc>
          <w:tcPr>
            <w:tcW w:w="356" w:type="pct"/>
            <w:gridSpan w:val="2"/>
            <w:tcBorders>
              <w:top w:val="nil"/>
              <w:left w:val="nil"/>
              <w:bottom w:val="nil"/>
              <w:right w:val="single" w:sz="6" w:space="0" w:color="auto"/>
            </w:tcBorders>
            <w:shd w:val="solid" w:color="969696" w:fill="auto"/>
          </w:tcPr>
          <w:p w14:paraId="689AD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0.202</w:t>
            </w:r>
          </w:p>
        </w:tc>
      </w:tr>
      <w:tr w:rsidR="00937656" w:rsidRPr="00DB7E7C" w14:paraId="42897C00" w14:textId="77777777" w:rsidTr="00460D31">
        <w:trPr>
          <w:trHeight w:val="20"/>
        </w:trPr>
        <w:tc>
          <w:tcPr>
            <w:tcW w:w="547" w:type="pct"/>
            <w:tcBorders>
              <w:top w:val="nil"/>
              <w:left w:val="single" w:sz="6" w:space="0" w:color="auto"/>
              <w:bottom w:val="nil"/>
              <w:right w:val="single" w:sz="6" w:space="0" w:color="auto"/>
            </w:tcBorders>
          </w:tcPr>
          <w:p w14:paraId="62B9E6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335" w:type="pct"/>
            <w:tcBorders>
              <w:top w:val="nil"/>
              <w:left w:val="single" w:sz="6" w:space="0" w:color="auto"/>
              <w:bottom w:val="nil"/>
              <w:right w:val="nil"/>
            </w:tcBorders>
          </w:tcPr>
          <w:p w14:paraId="10D515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02" w:type="pct"/>
            <w:tcBorders>
              <w:top w:val="nil"/>
              <w:left w:val="nil"/>
              <w:bottom w:val="nil"/>
              <w:right w:val="nil"/>
            </w:tcBorders>
          </w:tcPr>
          <w:p w14:paraId="59B54E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56" w:type="pct"/>
            <w:tcBorders>
              <w:top w:val="nil"/>
              <w:left w:val="nil"/>
              <w:bottom w:val="nil"/>
              <w:right w:val="single" w:sz="6" w:space="0" w:color="auto"/>
            </w:tcBorders>
          </w:tcPr>
          <w:p w14:paraId="1B89B9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0.122</w:t>
            </w:r>
          </w:p>
        </w:tc>
        <w:tc>
          <w:tcPr>
            <w:tcW w:w="106" w:type="pct"/>
            <w:tcBorders>
              <w:top w:val="nil"/>
              <w:left w:val="nil"/>
              <w:bottom w:val="nil"/>
              <w:right w:val="nil"/>
            </w:tcBorders>
          </w:tcPr>
          <w:p w14:paraId="0DA192A0"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0A82C3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02" w:type="pct"/>
            <w:tcBorders>
              <w:top w:val="nil"/>
              <w:left w:val="nil"/>
              <w:bottom w:val="nil"/>
              <w:right w:val="nil"/>
            </w:tcBorders>
          </w:tcPr>
          <w:p w14:paraId="55936C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w:t>
            </w:r>
          </w:p>
        </w:tc>
        <w:tc>
          <w:tcPr>
            <w:tcW w:w="356" w:type="pct"/>
            <w:tcBorders>
              <w:top w:val="nil"/>
              <w:left w:val="nil"/>
              <w:bottom w:val="nil"/>
              <w:right w:val="single" w:sz="6" w:space="0" w:color="auto"/>
            </w:tcBorders>
          </w:tcPr>
          <w:p w14:paraId="13A52B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0.168</w:t>
            </w:r>
          </w:p>
        </w:tc>
        <w:tc>
          <w:tcPr>
            <w:tcW w:w="106" w:type="pct"/>
            <w:tcBorders>
              <w:top w:val="nil"/>
              <w:left w:val="nil"/>
              <w:bottom w:val="nil"/>
              <w:right w:val="nil"/>
            </w:tcBorders>
          </w:tcPr>
          <w:p w14:paraId="427EF1D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1B10ED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02" w:type="pct"/>
            <w:tcBorders>
              <w:top w:val="nil"/>
              <w:left w:val="nil"/>
              <w:bottom w:val="nil"/>
              <w:right w:val="nil"/>
            </w:tcBorders>
          </w:tcPr>
          <w:p w14:paraId="736494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56" w:type="pct"/>
            <w:tcBorders>
              <w:top w:val="nil"/>
              <w:left w:val="nil"/>
              <w:bottom w:val="nil"/>
              <w:right w:val="single" w:sz="6" w:space="0" w:color="auto"/>
            </w:tcBorders>
          </w:tcPr>
          <w:p w14:paraId="74A96E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106" w:type="pct"/>
            <w:tcBorders>
              <w:top w:val="nil"/>
              <w:left w:val="nil"/>
              <w:bottom w:val="nil"/>
              <w:right w:val="nil"/>
            </w:tcBorders>
          </w:tcPr>
          <w:p w14:paraId="230E29D0"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7166E6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02" w:type="pct"/>
            <w:tcBorders>
              <w:top w:val="nil"/>
              <w:left w:val="nil"/>
              <w:bottom w:val="nil"/>
              <w:right w:val="nil"/>
            </w:tcBorders>
          </w:tcPr>
          <w:p w14:paraId="139A4A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c>
          <w:tcPr>
            <w:tcW w:w="356" w:type="pct"/>
            <w:gridSpan w:val="2"/>
            <w:tcBorders>
              <w:top w:val="nil"/>
              <w:left w:val="nil"/>
              <w:bottom w:val="nil"/>
              <w:right w:val="single" w:sz="6" w:space="0" w:color="auto"/>
            </w:tcBorders>
          </w:tcPr>
          <w:p w14:paraId="212279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0.127</w:t>
            </w:r>
          </w:p>
        </w:tc>
      </w:tr>
      <w:tr w:rsidR="00937656" w:rsidRPr="00DB7E7C" w14:paraId="3FFFDB79" w14:textId="77777777" w:rsidTr="00460D31">
        <w:trPr>
          <w:trHeight w:val="20"/>
        </w:trPr>
        <w:tc>
          <w:tcPr>
            <w:tcW w:w="547" w:type="pct"/>
            <w:tcBorders>
              <w:top w:val="nil"/>
              <w:left w:val="single" w:sz="6" w:space="0" w:color="auto"/>
              <w:bottom w:val="nil"/>
              <w:right w:val="single" w:sz="6" w:space="0" w:color="auto"/>
            </w:tcBorders>
          </w:tcPr>
          <w:p w14:paraId="2F66D4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335" w:type="pct"/>
            <w:tcBorders>
              <w:top w:val="nil"/>
              <w:left w:val="single" w:sz="6" w:space="0" w:color="auto"/>
              <w:bottom w:val="nil"/>
              <w:right w:val="nil"/>
            </w:tcBorders>
          </w:tcPr>
          <w:p w14:paraId="170298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02" w:type="pct"/>
            <w:tcBorders>
              <w:top w:val="nil"/>
              <w:left w:val="nil"/>
              <w:bottom w:val="nil"/>
              <w:right w:val="nil"/>
            </w:tcBorders>
          </w:tcPr>
          <w:p w14:paraId="598E42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56" w:type="pct"/>
            <w:tcBorders>
              <w:top w:val="nil"/>
              <w:left w:val="nil"/>
              <w:bottom w:val="nil"/>
              <w:right w:val="single" w:sz="6" w:space="0" w:color="auto"/>
            </w:tcBorders>
          </w:tcPr>
          <w:p w14:paraId="4195E2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106" w:type="pct"/>
            <w:tcBorders>
              <w:top w:val="nil"/>
              <w:left w:val="nil"/>
              <w:bottom w:val="nil"/>
              <w:right w:val="nil"/>
            </w:tcBorders>
          </w:tcPr>
          <w:p w14:paraId="2E3152D5"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354390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02" w:type="pct"/>
            <w:tcBorders>
              <w:top w:val="nil"/>
              <w:left w:val="nil"/>
              <w:bottom w:val="nil"/>
              <w:right w:val="nil"/>
            </w:tcBorders>
          </w:tcPr>
          <w:p w14:paraId="7BFF87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56" w:type="pct"/>
            <w:tcBorders>
              <w:top w:val="nil"/>
              <w:left w:val="nil"/>
              <w:bottom w:val="nil"/>
              <w:right w:val="single" w:sz="6" w:space="0" w:color="auto"/>
            </w:tcBorders>
          </w:tcPr>
          <w:p w14:paraId="14F7B8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106" w:type="pct"/>
            <w:tcBorders>
              <w:top w:val="nil"/>
              <w:left w:val="nil"/>
              <w:bottom w:val="nil"/>
              <w:right w:val="nil"/>
            </w:tcBorders>
          </w:tcPr>
          <w:p w14:paraId="7E6ADA7A"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644C72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02" w:type="pct"/>
            <w:tcBorders>
              <w:top w:val="nil"/>
              <w:left w:val="nil"/>
              <w:bottom w:val="nil"/>
              <w:right w:val="nil"/>
            </w:tcBorders>
          </w:tcPr>
          <w:p w14:paraId="63E2E5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356" w:type="pct"/>
            <w:tcBorders>
              <w:top w:val="nil"/>
              <w:left w:val="nil"/>
              <w:bottom w:val="nil"/>
              <w:right w:val="single" w:sz="6" w:space="0" w:color="auto"/>
            </w:tcBorders>
          </w:tcPr>
          <w:p w14:paraId="128DA6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0.061</w:t>
            </w:r>
          </w:p>
        </w:tc>
        <w:tc>
          <w:tcPr>
            <w:tcW w:w="106" w:type="pct"/>
            <w:tcBorders>
              <w:top w:val="nil"/>
              <w:left w:val="nil"/>
              <w:bottom w:val="nil"/>
              <w:right w:val="nil"/>
            </w:tcBorders>
          </w:tcPr>
          <w:p w14:paraId="5F477F85"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54F3E8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02" w:type="pct"/>
            <w:tcBorders>
              <w:top w:val="nil"/>
              <w:left w:val="nil"/>
              <w:bottom w:val="nil"/>
              <w:right w:val="nil"/>
            </w:tcBorders>
          </w:tcPr>
          <w:p w14:paraId="2C2114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56" w:type="pct"/>
            <w:gridSpan w:val="2"/>
            <w:tcBorders>
              <w:top w:val="nil"/>
              <w:left w:val="nil"/>
              <w:bottom w:val="nil"/>
              <w:right w:val="single" w:sz="6" w:space="0" w:color="auto"/>
            </w:tcBorders>
          </w:tcPr>
          <w:p w14:paraId="0C1295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r>
      <w:tr w:rsidR="00937656" w:rsidRPr="00DB7E7C" w14:paraId="7AE8CD25" w14:textId="77777777" w:rsidTr="00460D31">
        <w:trPr>
          <w:trHeight w:val="20"/>
        </w:trPr>
        <w:tc>
          <w:tcPr>
            <w:tcW w:w="547" w:type="pct"/>
            <w:tcBorders>
              <w:top w:val="nil"/>
              <w:left w:val="single" w:sz="6" w:space="0" w:color="auto"/>
              <w:bottom w:val="nil"/>
              <w:right w:val="single" w:sz="6" w:space="0" w:color="auto"/>
            </w:tcBorders>
          </w:tcPr>
          <w:p w14:paraId="559392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335" w:type="pct"/>
            <w:tcBorders>
              <w:top w:val="nil"/>
              <w:left w:val="single" w:sz="6" w:space="0" w:color="auto"/>
              <w:bottom w:val="nil"/>
              <w:right w:val="nil"/>
            </w:tcBorders>
          </w:tcPr>
          <w:p w14:paraId="1979D7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02" w:type="pct"/>
            <w:tcBorders>
              <w:top w:val="nil"/>
              <w:left w:val="nil"/>
              <w:bottom w:val="nil"/>
              <w:right w:val="nil"/>
            </w:tcBorders>
          </w:tcPr>
          <w:p w14:paraId="725439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56" w:type="pct"/>
            <w:tcBorders>
              <w:top w:val="nil"/>
              <w:left w:val="nil"/>
              <w:bottom w:val="nil"/>
              <w:right w:val="single" w:sz="6" w:space="0" w:color="auto"/>
            </w:tcBorders>
          </w:tcPr>
          <w:p w14:paraId="242077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0.108</w:t>
            </w:r>
          </w:p>
        </w:tc>
        <w:tc>
          <w:tcPr>
            <w:tcW w:w="106" w:type="pct"/>
            <w:tcBorders>
              <w:top w:val="nil"/>
              <w:left w:val="nil"/>
              <w:bottom w:val="nil"/>
              <w:right w:val="nil"/>
            </w:tcBorders>
          </w:tcPr>
          <w:p w14:paraId="0C9C668B"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6716A0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02" w:type="pct"/>
            <w:tcBorders>
              <w:top w:val="nil"/>
              <w:left w:val="nil"/>
              <w:bottom w:val="nil"/>
              <w:right w:val="nil"/>
            </w:tcBorders>
          </w:tcPr>
          <w:p w14:paraId="6A1990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0.074</w:t>
            </w:r>
          </w:p>
        </w:tc>
        <w:tc>
          <w:tcPr>
            <w:tcW w:w="356" w:type="pct"/>
            <w:tcBorders>
              <w:top w:val="nil"/>
              <w:left w:val="nil"/>
              <w:bottom w:val="nil"/>
              <w:right w:val="single" w:sz="6" w:space="0" w:color="auto"/>
            </w:tcBorders>
          </w:tcPr>
          <w:p w14:paraId="71D874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w:t>
            </w:r>
          </w:p>
        </w:tc>
        <w:tc>
          <w:tcPr>
            <w:tcW w:w="106" w:type="pct"/>
            <w:tcBorders>
              <w:top w:val="nil"/>
              <w:left w:val="nil"/>
              <w:bottom w:val="nil"/>
              <w:right w:val="nil"/>
            </w:tcBorders>
          </w:tcPr>
          <w:p w14:paraId="180BDE0E"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1A528D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02" w:type="pct"/>
            <w:tcBorders>
              <w:top w:val="nil"/>
              <w:left w:val="nil"/>
              <w:bottom w:val="nil"/>
              <w:right w:val="nil"/>
            </w:tcBorders>
          </w:tcPr>
          <w:p w14:paraId="6BFB62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0.068</w:t>
            </w:r>
          </w:p>
        </w:tc>
        <w:tc>
          <w:tcPr>
            <w:tcW w:w="356" w:type="pct"/>
            <w:tcBorders>
              <w:top w:val="nil"/>
              <w:left w:val="nil"/>
              <w:bottom w:val="nil"/>
              <w:right w:val="single" w:sz="6" w:space="0" w:color="auto"/>
            </w:tcBorders>
          </w:tcPr>
          <w:p w14:paraId="25F33D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c>
          <w:tcPr>
            <w:tcW w:w="106" w:type="pct"/>
            <w:tcBorders>
              <w:top w:val="nil"/>
              <w:left w:val="nil"/>
              <w:bottom w:val="nil"/>
              <w:right w:val="nil"/>
            </w:tcBorders>
          </w:tcPr>
          <w:p w14:paraId="7F80E043"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0E2876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02" w:type="pct"/>
            <w:tcBorders>
              <w:top w:val="nil"/>
              <w:left w:val="nil"/>
              <w:bottom w:val="nil"/>
              <w:right w:val="nil"/>
            </w:tcBorders>
          </w:tcPr>
          <w:p w14:paraId="4160B3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w:t>
            </w:r>
          </w:p>
        </w:tc>
        <w:tc>
          <w:tcPr>
            <w:tcW w:w="356" w:type="pct"/>
            <w:gridSpan w:val="2"/>
            <w:tcBorders>
              <w:top w:val="nil"/>
              <w:left w:val="nil"/>
              <w:bottom w:val="nil"/>
              <w:right w:val="single" w:sz="6" w:space="0" w:color="auto"/>
            </w:tcBorders>
          </w:tcPr>
          <w:p w14:paraId="35C8FE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r>
      <w:tr w:rsidR="00937656" w:rsidRPr="00DB7E7C" w14:paraId="3BB29FBD" w14:textId="77777777" w:rsidTr="00460D31">
        <w:trPr>
          <w:trHeight w:val="20"/>
        </w:trPr>
        <w:tc>
          <w:tcPr>
            <w:tcW w:w="547" w:type="pct"/>
            <w:tcBorders>
              <w:top w:val="nil"/>
              <w:left w:val="single" w:sz="6" w:space="0" w:color="auto"/>
              <w:bottom w:val="nil"/>
              <w:right w:val="single" w:sz="6" w:space="0" w:color="auto"/>
            </w:tcBorders>
          </w:tcPr>
          <w:p w14:paraId="5012F8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335" w:type="pct"/>
            <w:tcBorders>
              <w:top w:val="nil"/>
              <w:left w:val="single" w:sz="6" w:space="0" w:color="auto"/>
              <w:bottom w:val="nil"/>
              <w:right w:val="nil"/>
            </w:tcBorders>
          </w:tcPr>
          <w:p w14:paraId="02DCF4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71903E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56" w:type="pct"/>
            <w:tcBorders>
              <w:top w:val="nil"/>
              <w:left w:val="nil"/>
              <w:bottom w:val="nil"/>
              <w:right w:val="single" w:sz="6" w:space="0" w:color="auto"/>
            </w:tcBorders>
          </w:tcPr>
          <w:p w14:paraId="45C66A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106" w:type="pct"/>
            <w:tcBorders>
              <w:top w:val="nil"/>
              <w:left w:val="nil"/>
              <w:bottom w:val="nil"/>
              <w:right w:val="nil"/>
            </w:tcBorders>
          </w:tcPr>
          <w:p w14:paraId="67F3CFB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0F7557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23BB30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56" w:type="pct"/>
            <w:tcBorders>
              <w:top w:val="nil"/>
              <w:left w:val="nil"/>
              <w:bottom w:val="nil"/>
              <w:right w:val="single" w:sz="6" w:space="0" w:color="auto"/>
            </w:tcBorders>
          </w:tcPr>
          <w:p w14:paraId="5F3641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106" w:type="pct"/>
            <w:tcBorders>
              <w:top w:val="nil"/>
              <w:left w:val="nil"/>
              <w:bottom w:val="nil"/>
              <w:right w:val="nil"/>
            </w:tcBorders>
          </w:tcPr>
          <w:p w14:paraId="3F78749F"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0B1ECD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37CEF8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56" w:type="pct"/>
            <w:tcBorders>
              <w:top w:val="nil"/>
              <w:left w:val="nil"/>
              <w:bottom w:val="nil"/>
              <w:right w:val="single" w:sz="6" w:space="0" w:color="auto"/>
            </w:tcBorders>
          </w:tcPr>
          <w:p w14:paraId="1A318C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0.043</w:t>
            </w:r>
          </w:p>
        </w:tc>
        <w:tc>
          <w:tcPr>
            <w:tcW w:w="106" w:type="pct"/>
            <w:tcBorders>
              <w:top w:val="nil"/>
              <w:left w:val="nil"/>
              <w:bottom w:val="nil"/>
              <w:right w:val="nil"/>
            </w:tcBorders>
          </w:tcPr>
          <w:p w14:paraId="79DA49AB"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46492A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02" w:type="pct"/>
            <w:tcBorders>
              <w:top w:val="nil"/>
              <w:left w:val="nil"/>
              <w:bottom w:val="nil"/>
              <w:right w:val="nil"/>
            </w:tcBorders>
          </w:tcPr>
          <w:p w14:paraId="7FEA4A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0.068</w:t>
            </w:r>
          </w:p>
        </w:tc>
        <w:tc>
          <w:tcPr>
            <w:tcW w:w="356" w:type="pct"/>
            <w:gridSpan w:val="2"/>
            <w:tcBorders>
              <w:top w:val="nil"/>
              <w:left w:val="nil"/>
              <w:bottom w:val="nil"/>
              <w:right w:val="single" w:sz="6" w:space="0" w:color="auto"/>
            </w:tcBorders>
          </w:tcPr>
          <w:p w14:paraId="5A3198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w:t>
            </w:r>
          </w:p>
        </w:tc>
      </w:tr>
      <w:tr w:rsidR="00937656" w:rsidRPr="00DB7E7C" w14:paraId="1D17930E"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4EA6EA54"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335" w:type="pct"/>
            <w:tcBorders>
              <w:top w:val="nil"/>
              <w:left w:val="single" w:sz="6" w:space="0" w:color="auto"/>
              <w:bottom w:val="nil"/>
              <w:right w:val="nil"/>
            </w:tcBorders>
            <w:shd w:val="solid" w:color="969696" w:fill="auto"/>
          </w:tcPr>
          <w:p w14:paraId="74787C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shd w:val="solid" w:color="969696" w:fill="auto"/>
          </w:tcPr>
          <w:p w14:paraId="4D3D8D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0.052</w:t>
            </w:r>
          </w:p>
        </w:tc>
        <w:tc>
          <w:tcPr>
            <w:tcW w:w="356" w:type="pct"/>
            <w:tcBorders>
              <w:top w:val="nil"/>
              <w:left w:val="nil"/>
              <w:bottom w:val="nil"/>
              <w:right w:val="single" w:sz="6" w:space="0" w:color="auto"/>
            </w:tcBorders>
            <w:shd w:val="solid" w:color="969696" w:fill="auto"/>
          </w:tcPr>
          <w:p w14:paraId="4D7A4B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0.118</w:t>
            </w:r>
          </w:p>
        </w:tc>
        <w:tc>
          <w:tcPr>
            <w:tcW w:w="106" w:type="pct"/>
            <w:tcBorders>
              <w:top w:val="nil"/>
              <w:left w:val="nil"/>
              <w:bottom w:val="nil"/>
              <w:right w:val="nil"/>
            </w:tcBorders>
            <w:shd w:val="solid" w:color="969696" w:fill="auto"/>
          </w:tcPr>
          <w:p w14:paraId="67A049B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shd w:val="solid" w:color="969696" w:fill="auto"/>
          </w:tcPr>
          <w:p w14:paraId="0B39A5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02" w:type="pct"/>
            <w:tcBorders>
              <w:top w:val="nil"/>
              <w:left w:val="nil"/>
              <w:bottom w:val="nil"/>
              <w:right w:val="nil"/>
            </w:tcBorders>
            <w:shd w:val="solid" w:color="969696" w:fill="auto"/>
          </w:tcPr>
          <w:p w14:paraId="3DA0A1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0.080</w:t>
            </w:r>
          </w:p>
        </w:tc>
        <w:tc>
          <w:tcPr>
            <w:tcW w:w="356" w:type="pct"/>
            <w:tcBorders>
              <w:top w:val="nil"/>
              <w:left w:val="nil"/>
              <w:bottom w:val="nil"/>
              <w:right w:val="single" w:sz="6" w:space="0" w:color="auto"/>
            </w:tcBorders>
            <w:shd w:val="solid" w:color="969696" w:fill="auto"/>
          </w:tcPr>
          <w:p w14:paraId="5650B7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0.146</w:t>
            </w:r>
          </w:p>
        </w:tc>
        <w:tc>
          <w:tcPr>
            <w:tcW w:w="106" w:type="pct"/>
            <w:tcBorders>
              <w:top w:val="nil"/>
              <w:left w:val="nil"/>
              <w:bottom w:val="nil"/>
              <w:right w:val="nil"/>
            </w:tcBorders>
            <w:shd w:val="solid" w:color="969696" w:fill="auto"/>
          </w:tcPr>
          <w:p w14:paraId="719173DF"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shd w:val="solid" w:color="969696" w:fill="auto"/>
          </w:tcPr>
          <w:p w14:paraId="741729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shd w:val="solid" w:color="969696" w:fill="auto"/>
          </w:tcPr>
          <w:p w14:paraId="379B08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0.043</w:t>
            </w:r>
          </w:p>
        </w:tc>
        <w:tc>
          <w:tcPr>
            <w:tcW w:w="356" w:type="pct"/>
            <w:tcBorders>
              <w:top w:val="nil"/>
              <w:left w:val="nil"/>
              <w:bottom w:val="nil"/>
              <w:right w:val="single" w:sz="6" w:space="0" w:color="auto"/>
            </w:tcBorders>
            <w:shd w:val="solid" w:color="969696" w:fill="auto"/>
          </w:tcPr>
          <w:p w14:paraId="51B4A5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106" w:type="pct"/>
            <w:tcBorders>
              <w:top w:val="nil"/>
              <w:left w:val="nil"/>
              <w:bottom w:val="nil"/>
              <w:right w:val="nil"/>
            </w:tcBorders>
            <w:shd w:val="solid" w:color="969696" w:fill="auto"/>
          </w:tcPr>
          <w:p w14:paraId="1A4D8083"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shd w:val="solid" w:color="969696" w:fill="auto"/>
          </w:tcPr>
          <w:p w14:paraId="2A47E3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02" w:type="pct"/>
            <w:tcBorders>
              <w:top w:val="nil"/>
              <w:left w:val="nil"/>
              <w:bottom w:val="nil"/>
              <w:right w:val="nil"/>
            </w:tcBorders>
            <w:shd w:val="solid" w:color="969696" w:fill="auto"/>
          </w:tcPr>
          <w:p w14:paraId="22E226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0.209</w:t>
            </w:r>
          </w:p>
        </w:tc>
        <w:tc>
          <w:tcPr>
            <w:tcW w:w="356" w:type="pct"/>
            <w:gridSpan w:val="2"/>
            <w:tcBorders>
              <w:top w:val="nil"/>
              <w:left w:val="nil"/>
              <w:bottom w:val="nil"/>
              <w:right w:val="single" w:sz="6" w:space="0" w:color="auto"/>
            </w:tcBorders>
            <w:shd w:val="solid" w:color="969696" w:fill="auto"/>
          </w:tcPr>
          <w:p w14:paraId="58ED27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0.287</w:t>
            </w:r>
          </w:p>
        </w:tc>
      </w:tr>
      <w:tr w:rsidR="00937656" w:rsidRPr="00DB7E7C" w14:paraId="0F3D5910" w14:textId="77777777" w:rsidTr="00460D31">
        <w:trPr>
          <w:trHeight w:val="20"/>
        </w:trPr>
        <w:tc>
          <w:tcPr>
            <w:tcW w:w="547" w:type="pct"/>
            <w:tcBorders>
              <w:top w:val="nil"/>
              <w:left w:val="single" w:sz="6" w:space="0" w:color="auto"/>
              <w:bottom w:val="nil"/>
              <w:right w:val="single" w:sz="6" w:space="0" w:color="auto"/>
            </w:tcBorders>
          </w:tcPr>
          <w:p w14:paraId="2C7141F3"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Usa</w:t>
            </w:r>
            <w:proofErr w:type="spellEnd"/>
          </w:p>
        </w:tc>
        <w:tc>
          <w:tcPr>
            <w:tcW w:w="335" w:type="pct"/>
            <w:tcBorders>
              <w:top w:val="nil"/>
              <w:left w:val="single" w:sz="6" w:space="0" w:color="auto"/>
              <w:bottom w:val="nil"/>
              <w:right w:val="nil"/>
            </w:tcBorders>
          </w:tcPr>
          <w:p w14:paraId="0FFBD4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02" w:type="pct"/>
            <w:tcBorders>
              <w:top w:val="nil"/>
              <w:left w:val="nil"/>
              <w:bottom w:val="nil"/>
              <w:right w:val="nil"/>
            </w:tcBorders>
          </w:tcPr>
          <w:p w14:paraId="4B06C3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56" w:type="pct"/>
            <w:tcBorders>
              <w:top w:val="nil"/>
              <w:left w:val="nil"/>
              <w:bottom w:val="nil"/>
              <w:right w:val="single" w:sz="6" w:space="0" w:color="auto"/>
            </w:tcBorders>
          </w:tcPr>
          <w:p w14:paraId="5D97E4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0.141</w:t>
            </w:r>
          </w:p>
        </w:tc>
        <w:tc>
          <w:tcPr>
            <w:tcW w:w="106" w:type="pct"/>
            <w:tcBorders>
              <w:top w:val="nil"/>
              <w:left w:val="nil"/>
              <w:bottom w:val="nil"/>
              <w:right w:val="nil"/>
            </w:tcBorders>
          </w:tcPr>
          <w:p w14:paraId="271FDE1C"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0C989F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02" w:type="pct"/>
            <w:tcBorders>
              <w:top w:val="nil"/>
              <w:left w:val="nil"/>
              <w:bottom w:val="nil"/>
              <w:right w:val="nil"/>
            </w:tcBorders>
          </w:tcPr>
          <w:p w14:paraId="56262E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0.109</w:t>
            </w:r>
          </w:p>
        </w:tc>
        <w:tc>
          <w:tcPr>
            <w:tcW w:w="356" w:type="pct"/>
            <w:tcBorders>
              <w:top w:val="nil"/>
              <w:left w:val="nil"/>
              <w:bottom w:val="nil"/>
              <w:right w:val="single" w:sz="6" w:space="0" w:color="auto"/>
            </w:tcBorders>
          </w:tcPr>
          <w:p w14:paraId="11E489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c>
          <w:tcPr>
            <w:tcW w:w="106" w:type="pct"/>
            <w:tcBorders>
              <w:top w:val="nil"/>
              <w:left w:val="nil"/>
              <w:bottom w:val="nil"/>
              <w:right w:val="nil"/>
            </w:tcBorders>
          </w:tcPr>
          <w:p w14:paraId="077A0B2C"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700B5D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02" w:type="pct"/>
            <w:tcBorders>
              <w:top w:val="nil"/>
              <w:left w:val="nil"/>
              <w:bottom w:val="nil"/>
              <w:right w:val="nil"/>
            </w:tcBorders>
          </w:tcPr>
          <w:p w14:paraId="7F05E2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356" w:type="pct"/>
            <w:tcBorders>
              <w:top w:val="nil"/>
              <w:left w:val="nil"/>
              <w:bottom w:val="nil"/>
              <w:right w:val="single" w:sz="6" w:space="0" w:color="auto"/>
            </w:tcBorders>
          </w:tcPr>
          <w:p w14:paraId="1FBEF4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106" w:type="pct"/>
            <w:tcBorders>
              <w:top w:val="nil"/>
              <w:left w:val="nil"/>
              <w:bottom w:val="nil"/>
              <w:right w:val="nil"/>
            </w:tcBorders>
          </w:tcPr>
          <w:p w14:paraId="7BA962BE"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2C3E06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02" w:type="pct"/>
            <w:tcBorders>
              <w:top w:val="nil"/>
              <w:left w:val="nil"/>
              <w:bottom w:val="nil"/>
              <w:right w:val="nil"/>
            </w:tcBorders>
          </w:tcPr>
          <w:p w14:paraId="6288DF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56" w:type="pct"/>
            <w:gridSpan w:val="2"/>
            <w:tcBorders>
              <w:top w:val="nil"/>
              <w:left w:val="nil"/>
              <w:bottom w:val="nil"/>
              <w:right w:val="single" w:sz="6" w:space="0" w:color="auto"/>
            </w:tcBorders>
          </w:tcPr>
          <w:p w14:paraId="3800BC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r>
      <w:tr w:rsidR="00937656" w:rsidRPr="00DB7E7C" w14:paraId="33FC4706" w14:textId="77777777" w:rsidTr="00460D31">
        <w:trPr>
          <w:trHeight w:val="20"/>
        </w:trPr>
        <w:tc>
          <w:tcPr>
            <w:tcW w:w="547" w:type="pct"/>
            <w:tcBorders>
              <w:top w:val="nil"/>
              <w:left w:val="single" w:sz="6" w:space="0" w:color="auto"/>
              <w:bottom w:val="nil"/>
              <w:right w:val="single" w:sz="6" w:space="0" w:color="auto"/>
            </w:tcBorders>
          </w:tcPr>
          <w:p w14:paraId="3F8E7A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335" w:type="pct"/>
            <w:tcBorders>
              <w:top w:val="nil"/>
              <w:left w:val="single" w:sz="6" w:space="0" w:color="auto"/>
              <w:bottom w:val="nil"/>
              <w:right w:val="nil"/>
            </w:tcBorders>
          </w:tcPr>
          <w:p w14:paraId="580FA8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0.143</w:t>
            </w:r>
          </w:p>
        </w:tc>
        <w:tc>
          <w:tcPr>
            <w:tcW w:w="302" w:type="pct"/>
            <w:tcBorders>
              <w:top w:val="nil"/>
              <w:left w:val="nil"/>
              <w:bottom w:val="nil"/>
              <w:right w:val="nil"/>
            </w:tcBorders>
          </w:tcPr>
          <w:p w14:paraId="6BC7AE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0.321</w:t>
            </w:r>
          </w:p>
        </w:tc>
        <w:tc>
          <w:tcPr>
            <w:tcW w:w="356" w:type="pct"/>
            <w:tcBorders>
              <w:top w:val="nil"/>
              <w:left w:val="nil"/>
              <w:bottom w:val="nil"/>
              <w:right w:val="single" w:sz="6" w:space="0" w:color="auto"/>
            </w:tcBorders>
          </w:tcPr>
          <w:p w14:paraId="667E25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0.429</w:t>
            </w:r>
          </w:p>
        </w:tc>
        <w:tc>
          <w:tcPr>
            <w:tcW w:w="106" w:type="pct"/>
            <w:tcBorders>
              <w:top w:val="nil"/>
              <w:left w:val="nil"/>
              <w:bottom w:val="nil"/>
              <w:right w:val="nil"/>
            </w:tcBorders>
          </w:tcPr>
          <w:p w14:paraId="106A4C8D"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nil"/>
              <w:right w:val="nil"/>
            </w:tcBorders>
          </w:tcPr>
          <w:p w14:paraId="590772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0.179</w:t>
            </w:r>
          </w:p>
        </w:tc>
        <w:tc>
          <w:tcPr>
            <w:tcW w:w="302" w:type="pct"/>
            <w:tcBorders>
              <w:top w:val="nil"/>
              <w:left w:val="nil"/>
              <w:bottom w:val="nil"/>
              <w:right w:val="nil"/>
            </w:tcBorders>
          </w:tcPr>
          <w:p w14:paraId="0DC331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0.321</w:t>
            </w:r>
          </w:p>
        </w:tc>
        <w:tc>
          <w:tcPr>
            <w:tcW w:w="356" w:type="pct"/>
            <w:tcBorders>
              <w:top w:val="nil"/>
              <w:left w:val="nil"/>
              <w:bottom w:val="nil"/>
              <w:right w:val="single" w:sz="6" w:space="0" w:color="auto"/>
            </w:tcBorders>
          </w:tcPr>
          <w:p w14:paraId="144D87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0.393</w:t>
            </w:r>
          </w:p>
        </w:tc>
        <w:tc>
          <w:tcPr>
            <w:tcW w:w="106" w:type="pct"/>
            <w:tcBorders>
              <w:top w:val="nil"/>
              <w:left w:val="nil"/>
              <w:bottom w:val="nil"/>
              <w:right w:val="nil"/>
            </w:tcBorders>
          </w:tcPr>
          <w:p w14:paraId="7D5B1C29"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nil"/>
              <w:right w:val="nil"/>
            </w:tcBorders>
          </w:tcPr>
          <w:p w14:paraId="2B545E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0.154</w:t>
            </w:r>
          </w:p>
        </w:tc>
        <w:tc>
          <w:tcPr>
            <w:tcW w:w="302" w:type="pct"/>
            <w:tcBorders>
              <w:top w:val="nil"/>
              <w:left w:val="nil"/>
              <w:bottom w:val="nil"/>
              <w:right w:val="nil"/>
            </w:tcBorders>
          </w:tcPr>
          <w:p w14:paraId="5EA947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0.308</w:t>
            </w:r>
          </w:p>
        </w:tc>
        <w:tc>
          <w:tcPr>
            <w:tcW w:w="356" w:type="pct"/>
            <w:tcBorders>
              <w:top w:val="nil"/>
              <w:left w:val="nil"/>
              <w:bottom w:val="nil"/>
              <w:right w:val="single" w:sz="6" w:space="0" w:color="auto"/>
            </w:tcBorders>
          </w:tcPr>
          <w:p w14:paraId="1F243D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0.346</w:t>
            </w:r>
          </w:p>
        </w:tc>
        <w:tc>
          <w:tcPr>
            <w:tcW w:w="106" w:type="pct"/>
            <w:tcBorders>
              <w:top w:val="nil"/>
              <w:left w:val="nil"/>
              <w:bottom w:val="nil"/>
              <w:right w:val="nil"/>
            </w:tcBorders>
          </w:tcPr>
          <w:p w14:paraId="4C5B8C2B"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nil"/>
              <w:right w:val="nil"/>
            </w:tcBorders>
          </w:tcPr>
          <w:p w14:paraId="6F1D1D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nil"/>
              <w:right w:val="nil"/>
            </w:tcBorders>
          </w:tcPr>
          <w:p w14:paraId="4B129B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56" w:type="pct"/>
            <w:gridSpan w:val="2"/>
            <w:tcBorders>
              <w:top w:val="nil"/>
              <w:left w:val="nil"/>
              <w:bottom w:val="nil"/>
              <w:right w:val="single" w:sz="6" w:space="0" w:color="auto"/>
            </w:tcBorders>
          </w:tcPr>
          <w:p w14:paraId="23F61E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r>
      <w:tr w:rsidR="00937656" w:rsidRPr="00DB7E7C" w14:paraId="6F2ECE4D" w14:textId="77777777" w:rsidTr="00460D31">
        <w:trPr>
          <w:trHeight w:val="20"/>
        </w:trPr>
        <w:tc>
          <w:tcPr>
            <w:tcW w:w="547" w:type="pct"/>
            <w:tcBorders>
              <w:top w:val="nil"/>
              <w:left w:val="single" w:sz="6" w:space="0" w:color="auto"/>
              <w:bottom w:val="single" w:sz="6" w:space="0" w:color="auto"/>
              <w:right w:val="single" w:sz="6" w:space="0" w:color="auto"/>
            </w:tcBorders>
          </w:tcPr>
          <w:p w14:paraId="703D92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335" w:type="pct"/>
            <w:tcBorders>
              <w:top w:val="nil"/>
              <w:left w:val="single" w:sz="6" w:space="0" w:color="auto"/>
              <w:bottom w:val="single" w:sz="6" w:space="0" w:color="auto"/>
              <w:right w:val="nil"/>
            </w:tcBorders>
          </w:tcPr>
          <w:p w14:paraId="05194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02" w:type="pct"/>
            <w:tcBorders>
              <w:top w:val="nil"/>
              <w:left w:val="nil"/>
              <w:bottom w:val="single" w:sz="6" w:space="0" w:color="auto"/>
              <w:right w:val="nil"/>
            </w:tcBorders>
          </w:tcPr>
          <w:p w14:paraId="355F46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56" w:type="pct"/>
            <w:tcBorders>
              <w:top w:val="nil"/>
              <w:left w:val="nil"/>
              <w:bottom w:val="single" w:sz="6" w:space="0" w:color="auto"/>
              <w:right w:val="single" w:sz="6" w:space="0" w:color="auto"/>
            </w:tcBorders>
          </w:tcPr>
          <w:p w14:paraId="23214D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106" w:type="pct"/>
            <w:tcBorders>
              <w:top w:val="nil"/>
              <w:left w:val="nil"/>
              <w:bottom w:val="nil"/>
              <w:right w:val="nil"/>
            </w:tcBorders>
          </w:tcPr>
          <w:p w14:paraId="4FB0E577" w14:textId="77777777" w:rsidR="005C6F7B" w:rsidRPr="00DB7E7C" w:rsidRDefault="005C6F7B" w:rsidP="00460D31">
            <w:pPr>
              <w:autoSpaceDE w:val="0"/>
              <w:autoSpaceDN w:val="0"/>
              <w:adjustRightInd w:val="0"/>
              <w:jc w:val="center"/>
              <w:rPr>
                <w:color w:val="000000"/>
                <w:sz w:val="20"/>
                <w:szCs w:val="20"/>
              </w:rPr>
            </w:pPr>
          </w:p>
        </w:tc>
        <w:tc>
          <w:tcPr>
            <w:tcW w:w="405" w:type="pct"/>
            <w:tcBorders>
              <w:top w:val="nil"/>
              <w:left w:val="single" w:sz="6" w:space="0" w:color="auto"/>
              <w:bottom w:val="single" w:sz="6" w:space="0" w:color="auto"/>
              <w:right w:val="nil"/>
            </w:tcBorders>
          </w:tcPr>
          <w:p w14:paraId="505FE5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02" w:type="pct"/>
            <w:tcBorders>
              <w:top w:val="nil"/>
              <w:left w:val="nil"/>
              <w:bottom w:val="single" w:sz="6" w:space="0" w:color="auto"/>
              <w:right w:val="nil"/>
            </w:tcBorders>
          </w:tcPr>
          <w:p w14:paraId="0A013A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56" w:type="pct"/>
            <w:tcBorders>
              <w:top w:val="nil"/>
              <w:left w:val="nil"/>
              <w:bottom w:val="single" w:sz="6" w:space="0" w:color="auto"/>
              <w:right w:val="single" w:sz="6" w:space="0" w:color="auto"/>
            </w:tcBorders>
          </w:tcPr>
          <w:p w14:paraId="6C249E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0.109</w:t>
            </w:r>
          </w:p>
        </w:tc>
        <w:tc>
          <w:tcPr>
            <w:tcW w:w="106" w:type="pct"/>
            <w:tcBorders>
              <w:top w:val="nil"/>
              <w:left w:val="nil"/>
              <w:bottom w:val="nil"/>
              <w:right w:val="nil"/>
            </w:tcBorders>
          </w:tcPr>
          <w:p w14:paraId="53E4CB90" w14:textId="77777777" w:rsidR="005C6F7B" w:rsidRPr="00DB7E7C" w:rsidRDefault="005C6F7B" w:rsidP="00460D31">
            <w:pPr>
              <w:autoSpaceDE w:val="0"/>
              <w:autoSpaceDN w:val="0"/>
              <w:adjustRightInd w:val="0"/>
              <w:jc w:val="center"/>
              <w:rPr>
                <w:color w:val="000000"/>
                <w:sz w:val="20"/>
                <w:szCs w:val="20"/>
              </w:rPr>
            </w:pPr>
          </w:p>
        </w:tc>
        <w:tc>
          <w:tcPr>
            <w:tcW w:w="426" w:type="pct"/>
            <w:tcBorders>
              <w:top w:val="nil"/>
              <w:left w:val="single" w:sz="6" w:space="0" w:color="auto"/>
              <w:bottom w:val="single" w:sz="6" w:space="0" w:color="auto"/>
              <w:right w:val="nil"/>
            </w:tcBorders>
          </w:tcPr>
          <w:p w14:paraId="0B6242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02" w:type="pct"/>
            <w:tcBorders>
              <w:top w:val="nil"/>
              <w:left w:val="nil"/>
              <w:bottom w:val="single" w:sz="6" w:space="0" w:color="auto"/>
              <w:right w:val="nil"/>
            </w:tcBorders>
          </w:tcPr>
          <w:p w14:paraId="53AC9D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0.096</w:t>
            </w:r>
          </w:p>
        </w:tc>
        <w:tc>
          <w:tcPr>
            <w:tcW w:w="356" w:type="pct"/>
            <w:tcBorders>
              <w:top w:val="nil"/>
              <w:left w:val="nil"/>
              <w:bottom w:val="single" w:sz="6" w:space="0" w:color="auto"/>
              <w:right w:val="single" w:sz="6" w:space="0" w:color="auto"/>
            </w:tcBorders>
          </w:tcPr>
          <w:p w14:paraId="201CBF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0.135</w:t>
            </w:r>
          </w:p>
        </w:tc>
        <w:tc>
          <w:tcPr>
            <w:tcW w:w="106" w:type="pct"/>
            <w:tcBorders>
              <w:top w:val="nil"/>
              <w:left w:val="nil"/>
              <w:bottom w:val="nil"/>
              <w:right w:val="nil"/>
            </w:tcBorders>
          </w:tcPr>
          <w:p w14:paraId="09F6702B" w14:textId="77777777" w:rsidR="005C6F7B" w:rsidRPr="00DB7E7C" w:rsidRDefault="005C6F7B" w:rsidP="00460D31">
            <w:pPr>
              <w:autoSpaceDE w:val="0"/>
              <w:autoSpaceDN w:val="0"/>
              <w:adjustRightInd w:val="0"/>
              <w:jc w:val="center"/>
              <w:rPr>
                <w:color w:val="000000"/>
                <w:sz w:val="20"/>
                <w:szCs w:val="20"/>
              </w:rPr>
            </w:pPr>
          </w:p>
        </w:tc>
        <w:tc>
          <w:tcPr>
            <w:tcW w:w="336" w:type="pct"/>
            <w:tcBorders>
              <w:top w:val="nil"/>
              <w:left w:val="single" w:sz="6" w:space="0" w:color="auto"/>
              <w:bottom w:val="single" w:sz="6" w:space="0" w:color="auto"/>
              <w:right w:val="nil"/>
            </w:tcBorders>
          </w:tcPr>
          <w:p w14:paraId="4E39D5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02" w:type="pct"/>
            <w:tcBorders>
              <w:top w:val="nil"/>
              <w:left w:val="nil"/>
              <w:bottom w:val="single" w:sz="6" w:space="0" w:color="auto"/>
              <w:right w:val="nil"/>
            </w:tcBorders>
          </w:tcPr>
          <w:p w14:paraId="1BC230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w:t>
            </w:r>
          </w:p>
        </w:tc>
        <w:tc>
          <w:tcPr>
            <w:tcW w:w="356" w:type="pct"/>
            <w:gridSpan w:val="2"/>
            <w:tcBorders>
              <w:top w:val="nil"/>
              <w:left w:val="nil"/>
              <w:bottom w:val="single" w:sz="6" w:space="0" w:color="auto"/>
              <w:right w:val="single" w:sz="6" w:space="0" w:color="auto"/>
            </w:tcBorders>
          </w:tcPr>
          <w:p w14:paraId="03DDCD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0.198</w:t>
            </w:r>
          </w:p>
        </w:tc>
      </w:tr>
    </w:tbl>
    <w:p w14:paraId="71AD6352" w14:textId="77777777" w:rsidR="005C6F7B" w:rsidRPr="00DB7E7C" w:rsidRDefault="005C6F7B" w:rsidP="005C6F7B">
      <w:pPr>
        <w:rPr>
          <w:sz w:val="20"/>
          <w:szCs w:val="20"/>
        </w:rPr>
      </w:pPr>
    </w:p>
    <w:p w14:paraId="23C82AAA" w14:textId="77777777" w:rsidR="005C6F7B" w:rsidRDefault="005C6F7B" w:rsidP="005C6F7B">
      <w:pPr>
        <w:rPr>
          <w:sz w:val="20"/>
          <w:szCs w:val="20"/>
        </w:rPr>
      </w:pPr>
    </w:p>
    <w:p w14:paraId="120C97A2"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1242"/>
        <w:gridCol w:w="747"/>
        <w:gridCol w:w="675"/>
        <w:gridCol w:w="801"/>
        <w:gridCol w:w="222"/>
        <w:gridCol w:w="747"/>
        <w:gridCol w:w="675"/>
        <w:gridCol w:w="801"/>
        <w:gridCol w:w="222"/>
        <w:gridCol w:w="747"/>
        <w:gridCol w:w="675"/>
        <w:gridCol w:w="801"/>
        <w:gridCol w:w="222"/>
        <w:gridCol w:w="747"/>
        <w:gridCol w:w="675"/>
        <w:gridCol w:w="793"/>
        <w:gridCol w:w="8"/>
      </w:tblGrid>
      <w:tr w:rsidR="005C6F7B" w:rsidRPr="00DB7E7C" w14:paraId="5B98B6C1" w14:textId="77777777" w:rsidTr="00460D31">
        <w:trPr>
          <w:gridAfter w:val="1"/>
          <w:wAfter w:w="4" w:type="pct"/>
          <w:trHeight w:val="20"/>
        </w:trPr>
        <w:tc>
          <w:tcPr>
            <w:tcW w:w="4996" w:type="pct"/>
            <w:gridSpan w:val="16"/>
            <w:tcBorders>
              <w:top w:val="nil"/>
              <w:left w:val="nil"/>
              <w:bottom w:val="single" w:sz="12" w:space="0" w:color="auto"/>
              <w:right w:val="nil"/>
            </w:tcBorders>
          </w:tcPr>
          <w:p w14:paraId="511988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C. Dominant Securities (Early Sample)</w:t>
            </w:r>
          </w:p>
        </w:tc>
      </w:tr>
      <w:tr w:rsidR="005C6F7B" w:rsidRPr="00DB7E7C" w14:paraId="60B77842" w14:textId="77777777" w:rsidTr="00460D31">
        <w:trPr>
          <w:trHeight w:val="20"/>
        </w:trPr>
        <w:tc>
          <w:tcPr>
            <w:tcW w:w="584" w:type="pct"/>
            <w:tcBorders>
              <w:top w:val="nil"/>
              <w:left w:val="single" w:sz="6" w:space="0" w:color="auto"/>
              <w:bottom w:val="nil"/>
              <w:right w:val="single" w:sz="6" w:space="0" w:color="auto"/>
            </w:tcBorders>
          </w:tcPr>
          <w:p w14:paraId="0CA7FE08" w14:textId="77777777" w:rsidR="005C6F7B" w:rsidRPr="00DB7E7C" w:rsidRDefault="005C6F7B" w:rsidP="00460D31">
            <w:pPr>
              <w:autoSpaceDE w:val="0"/>
              <w:autoSpaceDN w:val="0"/>
              <w:adjustRightInd w:val="0"/>
              <w:jc w:val="center"/>
              <w:rPr>
                <w:color w:val="000000"/>
                <w:sz w:val="20"/>
                <w:szCs w:val="20"/>
              </w:rPr>
            </w:pPr>
          </w:p>
        </w:tc>
        <w:tc>
          <w:tcPr>
            <w:tcW w:w="1022" w:type="pct"/>
            <w:gridSpan w:val="3"/>
            <w:tcBorders>
              <w:top w:val="nil"/>
              <w:left w:val="single" w:sz="6" w:space="0" w:color="auto"/>
              <w:bottom w:val="nil"/>
              <w:right w:val="single" w:sz="6" w:space="0" w:color="auto"/>
            </w:tcBorders>
          </w:tcPr>
          <w:p w14:paraId="23C92C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w:t>
            </w:r>
          </w:p>
          <w:p w14:paraId="77B59D66" w14:textId="77777777" w:rsidR="005C6F7B" w:rsidRPr="00DB7E7C" w:rsidRDefault="005C6F7B" w:rsidP="00460D31">
            <w:pPr>
              <w:autoSpaceDE w:val="0"/>
              <w:autoSpaceDN w:val="0"/>
              <w:adjustRightInd w:val="0"/>
              <w:jc w:val="center"/>
              <w:rPr>
                <w:color w:val="000000"/>
                <w:sz w:val="20"/>
                <w:szCs w:val="20"/>
              </w:rPr>
            </w:pPr>
          </w:p>
        </w:tc>
        <w:tc>
          <w:tcPr>
            <w:tcW w:w="111" w:type="pct"/>
            <w:tcBorders>
              <w:top w:val="nil"/>
              <w:left w:val="nil"/>
              <w:bottom w:val="nil"/>
              <w:right w:val="nil"/>
            </w:tcBorders>
          </w:tcPr>
          <w:p w14:paraId="0D6455EF" w14:textId="77777777" w:rsidR="005C6F7B" w:rsidRPr="00DB7E7C" w:rsidRDefault="005C6F7B" w:rsidP="00460D31">
            <w:pPr>
              <w:autoSpaceDE w:val="0"/>
              <w:autoSpaceDN w:val="0"/>
              <w:adjustRightInd w:val="0"/>
              <w:jc w:val="center"/>
              <w:rPr>
                <w:color w:val="000000"/>
                <w:sz w:val="20"/>
                <w:szCs w:val="20"/>
              </w:rPr>
            </w:pPr>
          </w:p>
        </w:tc>
        <w:tc>
          <w:tcPr>
            <w:tcW w:w="1021" w:type="pct"/>
            <w:gridSpan w:val="3"/>
            <w:tcBorders>
              <w:top w:val="nil"/>
              <w:left w:val="single" w:sz="6" w:space="0" w:color="auto"/>
              <w:bottom w:val="nil"/>
              <w:right w:val="single" w:sz="6" w:space="0" w:color="auto"/>
            </w:tcBorders>
          </w:tcPr>
          <w:p w14:paraId="5D4159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World-ex-</w:t>
            </w:r>
            <w:proofErr w:type="spellStart"/>
            <w:r w:rsidRPr="00DB7E7C">
              <w:rPr>
                <w:color w:val="000000"/>
                <w:sz w:val="20"/>
                <w:szCs w:val="20"/>
              </w:rPr>
              <w:t>Usa</w:t>
            </w:r>
            <w:proofErr w:type="spellEnd"/>
          </w:p>
        </w:tc>
        <w:tc>
          <w:tcPr>
            <w:tcW w:w="111" w:type="pct"/>
            <w:tcBorders>
              <w:top w:val="nil"/>
              <w:left w:val="nil"/>
              <w:bottom w:val="nil"/>
              <w:right w:val="nil"/>
            </w:tcBorders>
          </w:tcPr>
          <w:p w14:paraId="2F0C2157" w14:textId="77777777" w:rsidR="005C6F7B" w:rsidRPr="00DB7E7C" w:rsidRDefault="005C6F7B" w:rsidP="00460D31">
            <w:pPr>
              <w:autoSpaceDE w:val="0"/>
              <w:autoSpaceDN w:val="0"/>
              <w:adjustRightInd w:val="0"/>
              <w:jc w:val="center"/>
              <w:rPr>
                <w:color w:val="000000"/>
                <w:sz w:val="20"/>
                <w:szCs w:val="20"/>
              </w:rPr>
            </w:pPr>
          </w:p>
        </w:tc>
        <w:tc>
          <w:tcPr>
            <w:tcW w:w="1023" w:type="pct"/>
            <w:gridSpan w:val="3"/>
            <w:tcBorders>
              <w:top w:val="nil"/>
              <w:left w:val="single" w:sz="6" w:space="0" w:color="auto"/>
              <w:bottom w:val="nil"/>
              <w:right w:val="single" w:sz="6" w:space="0" w:color="auto"/>
            </w:tcBorders>
          </w:tcPr>
          <w:p w14:paraId="7F67C0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Emerging</w:t>
            </w:r>
          </w:p>
        </w:tc>
        <w:tc>
          <w:tcPr>
            <w:tcW w:w="111" w:type="pct"/>
            <w:tcBorders>
              <w:top w:val="nil"/>
              <w:left w:val="nil"/>
              <w:bottom w:val="nil"/>
              <w:right w:val="nil"/>
            </w:tcBorders>
          </w:tcPr>
          <w:p w14:paraId="4A5D3DA9" w14:textId="77777777" w:rsidR="005C6F7B" w:rsidRPr="00DB7E7C" w:rsidRDefault="005C6F7B" w:rsidP="00460D31">
            <w:pPr>
              <w:autoSpaceDE w:val="0"/>
              <w:autoSpaceDN w:val="0"/>
              <w:adjustRightInd w:val="0"/>
              <w:jc w:val="center"/>
              <w:rPr>
                <w:color w:val="000000"/>
                <w:sz w:val="20"/>
                <w:szCs w:val="20"/>
              </w:rPr>
            </w:pPr>
          </w:p>
        </w:tc>
        <w:tc>
          <w:tcPr>
            <w:tcW w:w="1017" w:type="pct"/>
            <w:gridSpan w:val="4"/>
            <w:tcBorders>
              <w:top w:val="nil"/>
              <w:left w:val="single" w:sz="6" w:space="0" w:color="auto"/>
              <w:bottom w:val="nil"/>
              <w:right w:val="single" w:sz="6" w:space="0" w:color="auto"/>
            </w:tcBorders>
          </w:tcPr>
          <w:p w14:paraId="761362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Country Index</w:t>
            </w:r>
          </w:p>
        </w:tc>
      </w:tr>
      <w:tr w:rsidR="00937656" w:rsidRPr="00DB7E7C" w14:paraId="1E71B088" w14:textId="77777777" w:rsidTr="00460D31">
        <w:trPr>
          <w:trHeight w:val="20"/>
        </w:trPr>
        <w:tc>
          <w:tcPr>
            <w:tcW w:w="584" w:type="pct"/>
            <w:tcBorders>
              <w:top w:val="nil"/>
              <w:left w:val="single" w:sz="6" w:space="0" w:color="auto"/>
              <w:bottom w:val="single" w:sz="6" w:space="0" w:color="auto"/>
              <w:right w:val="single" w:sz="6" w:space="0" w:color="auto"/>
            </w:tcBorders>
          </w:tcPr>
          <w:p w14:paraId="798D6433"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353" w:type="pct"/>
            <w:tcBorders>
              <w:top w:val="nil"/>
              <w:left w:val="single" w:sz="6" w:space="0" w:color="auto"/>
              <w:bottom w:val="single" w:sz="6" w:space="0" w:color="auto"/>
              <w:right w:val="nil"/>
            </w:tcBorders>
          </w:tcPr>
          <w:p w14:paraId="4049EB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5" w:type="pct"/>
            <w:tcBorders>
              <w:top w:val="nil"/>
              <w:left w:val="nil"/>
              <w:bottom w:val="single" w:sz="6" w:space="0" w:color="auto"/>
              <w:right w:val="nil"/>
            </w:tcBorders>
          </w:tcPr>
          <w:p w14:paraId="6EE6A6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4" w:type="pct"/>
            <w:tcBorders>
              <w:top w:val="nil"/>
              <w:left w:val="nil"/>
              <w:bottom w:val="single" w:sz="6" w:space="0" w:color="auto"/>
              <w:right w:val="single" w:sz="6" w:space="0" w:color="auto"/>
            </w:tcBorders>
          </w:tcPr>
          <w:p w14:paraId="218017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11" w:type="pct"/>
            <w:tcBorders>
              <w:top w:val="nil"/>
              <w:left w:val="nil"/>
              <w:bottom w:val="nil"/>
              <w:right w:val="nil"/>
            </w:tcBorders>
          </w:tcPr>
          <w:p w14:paraId="4A0CD01B"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single" w:sz="6" w:space="0" w:color="auto"/>
              <w:right w:val="nil"/>
            </w:tcBorders>
          </w:tcPr>
          <w:p w14:paraId="689871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6" w:type="pct"/>
            <w:tcBorders>
              <w:top w:val="nil"/>
              <w:left w:val="nil"/>
              <w:bottom w:val="single" w:sz="6" w:space="0" w:color="auto"/>
              <w:right w:val="nil"/>
            </w:tcBorders>
          </w:tcPr>
          <w:p w14:paraId="3B4DD9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4" w:type="pct"/>
            <w:tcBorders>
              <w:top w:val="nil"/>
              <w:left w:val="nil"/>
              <w:bottom w:val="single" w:sz="6" w:space="0" w:color="auto"/>
              <w:right w:val="single" w:sz="6" w:space="0" w:color="auto"/>
            </w:tcBorders>
          </w:tcPr>
          <w:p w14:paraId="34AA8E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11" w:type="pct"/>
            <w:tcBorders>
              <w:top w:val="nil"/>
              <w:left w:val="nil"/>
              <w:bottom w:val="nil"/>
              <w:right w:val="nil"/>
            </w:tcBorders>
          </w:tcPr>
          <w:p w14:paraId="0E169D19"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single" w:sz="6" w:space="0" w:color="auto"/>
              <w:right w:val="nil"/>
            </w:tcBorders>
          </w:tcPr>
          <w:p w14:paraId="14958E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7" w:type="pct"/>
            <w:tcBorders>
              <w:top w:val="nil"/>
              <w:left w:val="nil"/>
              <w:bottom w:val="single" w:sz="6" w:space="0" w:color="auto"/>
              <w:right w:val="nil"/>
            </w:tcBorders>
          </w:tcPr>
          <w:p w14:paraId="488EED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4" w:type="pct"/>
            <w:tcBorders>
              <w:top w:val="nil"/>
              <w:left w:val="nil"/>
              <w:bottom w:val="single" w:sz="6" w:space="0" w:color="auto"/>
              <w:right w:val="single" w:sz="6" w:space="0" w:color="auto"/>
            </w:tcBorders>
          </w:tcPr>
          <w:p w14:paraId="2E3F9D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11" w:type="pct"/>
            <w:tcBorders>
              <w:top w:val="nil"/>
              <w:left w:val="nil"/>
              <w:bottom w:val="nil"/>
              <w:right w:val="nil"/>
            </w:tcBorders>
          </w:tcPr>
          <w:p w14:paraId="59814119"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single" w:sz="6" w:space="0" w:color="auto"/>
              <w:right w:val="nil"/>
            </w:tcBorders>
          </w:tcPr>
          <w:p w14:paraId="4EAB3E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07" w:type="pct"/>
            <w:tcBorders>
              <w:top w:val="nil"/>
              <w:left w:val="nil"/>
              <w:bottom w:val="single" w:sz="6" w:space="0" w:color="auto"/>
              <w:right w:val="nil"/>
            </w:tcBorders>
          </w:tcPr>
          <w:p w14:paraId="1A8B01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58" w:type="pct"/>
            <w:gridSpan w:val="2"/>
            <w:tcBorders>
              <w:top w:val="nil"/>
              <w:left w:val="nil"/>
              <w:bottom w:val="single" w:sz="6" w:space="0" w:color="auto"/>
              <w:right w:val="single" w:sz="6" w:space="0" w:color="auto"/>
            </w:tcBorders>
          </w:tcPr>
          <w:p w14:paraId="61C6B0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r>
      <w:tr w:rsidR="00937656" w:rsidRPr="00DB7E7C" w14:paraId="21E3A7A2" w14:textId="77777777" w:rsidTr="00460D31">
        <w:trPr>
          <w:trHeight w:val="20"/>
        </w:trPr>
        <w:tc>
          <w:tcPr>
            <w:tcW w:w="584" w:type="pct"/>
            <w:tcBorders>
              <w:top w:val="single" w:sz="6" w:space="0" w:color="auto"/>
              <w:left w:val="single" w:sz="6" w:space="0" w:color="auto"/>
              <w:bottom w:val="nil"/>
              <w:right w:val="single" w:sz="6" w:space="0" w:color="auto"/>
            </w:tcBorders>
          </w:tcPr>
          <w:p w14:paraId="0A8E07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353" w:type="pct"/>
            <w:tcBorders>
              <w:top w:val="single" w:sz="6" w:space="0" w:color="auto"/>
              <w:left w:val="single" w:sz="6" w:space="0" w:color="auto"/>
              <w:bottom w:val="nil"/>
              <w:right w:val="nil"/>
            </w:tcBorders>
          </w:tcPr>
          <w:p w14:paraId="05CE3E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single" w:sz="6" w:space="0" w:color="auto"/>
              <w:left w:val="nil"/>
              <w:bottom w:val="nil"/>
              <w:right w:val="nil"/>
            </w:tcBorders>
          </w:tcPr>
          <w:p w14:paraId="54495E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4" w:type="pct"/>
            <w:tcBorders>
              <w:top w:val="single" w:sz="6" w:space="0" w:color="auto"/>
              <w:left w:val="nil"/>
              <w:bottom w:val="nil"/>
              <w:right w:val="single" w:sz="6" w:space="0" w:color="auto"/>
            </w:tcBorders>
          </w:tcPr>
          <w:p w14:paraId="1DAA1B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111" w:type="pct"/>
            <w:tcBorders>
              <w:top w:val="nil"/>
              <w:left w:val="nil"/>
              <w:bottom w:val="nil"/>
              <w:right w:val="nil"/>
            </w:tcBorders>
          </w:tcPr>
          <w:p w14:paraId="21FE0899"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single" w:sz="6" w:space="0" w:color="auto"/>
              <w:left w:val="single" w:sz="6" w:space="0" w:color="auto"/>
              <w:bottom w:val="nil"/>
              <w:right w:val="nil"/>
            </w:tcBorders>
          </w:tcPr>
          <w:p w14:paraId="299CA3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single" w:sz="6" w:space="0" w:color="auto"/>
              <w:left w:val="nil"/>
              <w:bottom w:val="nil"/>
              <w:right w:val="nil"/>
            </w:tcBorders>
          </w:tcPr>
          <w:p w14:paraId="793C68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single" w:sz="6" w:space="0" w:color="auto"/>
              <w:left w:val="nil"/>
              <w:bottom w:val="nil"/>
              <w:right w:val="single" w:sz="6" w:space="0" w:color="auto"/>
            </w:tcBorders>
          </w:tcPr>
          <w:p w14:paraId="1D7BA9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111" w:type="pct"/>
            <w:tcBorders>
              <w:top w:val="nil"/>
              <w:left w:val="nil"/>
              <w:bottom w:val="nil"/>
              <w:right w:val="nil"/>
            </w:tcBorders>
          </w:tcPr>
          <w:p w14:paraId="2C3388C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single" w:sz="6" w:space="0" w:color="auto"/>
              <w:left w:val="single" w:sz="6" w:space="0" w:color="auto"/>
              <w:bottom w:val="nil"/>
              <w:right w:val="nil"/>
            </w:tcBorders>
          </w:tcPr>
          <w:p w14:paraId="5011ED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single" w:sz="6" w:space="0" w:color="auto"/>
              <w:left w:val="nil"/>
              <w:bottom w:val="nil"/>
              <w:right w:val="nil"/>
            </w:tcBorders>
          </w:tcPr>
          <w:p w14:paraId="5ACECA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64" w:type="pct"/>
            <w:tcBorders>
              <w:top w:val="single" w:sz="6" w:space="0" w:color="auto"/>
              <w:left w:val="nil"/>
              <w:bottom w:val="nil"/>
              <w:right w:val="single" w:sz="6" w:space="0" w:color="auto"/>
            </w:tcBorders>
          </w:tcPr>
          <w:p w14:paraId="4A41A1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111" w:type="pct"/>
            <w:tcBorders>
              <w:top w:val="nil"/>
              <w:left w:val="nil"/>
              <w:bottom w:val="nil"/>
              <w:right w:val="nil"/>
            </w:tcBorders>
          </w:tcPr>
          <w:p w14:paraId="52E102C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single" w:sz="6" w:space="0" w:color="auto"/>
              <w:left w:val="single" w:sz="6" w:space="0" w:color="auto"/>
              <w:bottom w:val="nil"/>
              <w:right w:val="nil"/>
            </w:tcBorders>
          </w:tcPr>
          <w:p w14:paraId="1D34A6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single" w:sz="6" w:space="0" w:color="auto"/>
              <w:left w:val="nil"/>
              <w:bottom w:val="nil"/>
              <w:right w:val="nil"/>
            </w:tcBorders>
          </w:tcPr>
          <w:p w14:paraId="07D8A9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58" w:type="pct"/>
            <w:gridSpan w:val="2"/>
            <w:tcBorders>
              <w:top w:val="single" w:sz="6" w:space="0" w:color="auto"/>
              <w:left w:val="nil"/>
              <w:bottom w:val="nil"/>
              <w:right w:val="single" w:sz="6" w:space="0" w:color="auto"/>
            </w:tcBorders>
          </w:tcPr>
          <w:p w14:paraId="1DE980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r>
      <w:tr w:rsidR="00937656" w:rsidRPr="00DB7E7C" w14:paraId="50060527" w14:textId="77777777" w:rsidTr="00460D31">
        <w:trPr>
          <w:trHeight w:val="20"/>
        </w:trPr>
        <w:tc>
          <w:tcPr>
            <w:tcW w:w="584" w:type="pct"/>
            <w:tcBorders>
              <w:top w:val="nil"/>
              <w:left w:val="single" w:sz="6" w:space="0" w:color="auto"/>
              <w:bottom w:val="nil"/>
              <w:right w:val="single" w:sz="6" w:space="0" w:color="auto"/>
            </w:tcBorders>
          </w:tcPr>
          <w:p w14:paraId="35A2AA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353" w:type="pct"/>
            <w:tcBorders>
              <w:top w:val="nil"/>
              <w:left w:val="single" w:sz="6" w:space="0" w:color="auto"/>
              <w:bottom w:val="nil"/>
              <w:right w:val="nil"/>
            </w:tcBorders>
          </w:tcPr>
          <w:p w14:paraId="3C84EF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5" w:type="pct"/>
            <w:tcBorders>
              <w:top w:val="nil"/>
              <w:left w:val="nil"/>
              <w:bottom w:val="nil"/>
              <w:right w:val="nil"/>
            </w:tcBorders>
          </w:tcPr>
          <w:p w14:paraId="52E465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w:t>
            </w:r>
          </w:p>
        </w:tc>
        <w:tc>
          <w:tcPr>
            <w:tcW w:w="364" w:type="pct"/>
            <w:tcBorders>
              <w:top w:val="nil"/>
              <w:left w:val="nil"/>
              <w:bottom w:val="nil"/>
              <w:right w:val="single" w:sz="6" w:space="0" w:color="auto"/>
            </w:tcBorders>
          </w:tcPr>
          <w:p w14:paraId="1F1B95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w:t>
            </w:r>
          </w:p>
        </w:tc>
        <w:tc>
          <w:tcPr>
            <w:tcW w:w="111" w:type="pct"/>
            <w:tcBorders>
              <w:top w:val="nil"/>
              <w:left w:val="nil"/>
              <w:bottom w:val="nil"/>
              <w:right w:val="nil"/>
            </w:tcBorders>
          </w:tcPr>
          <w:p w14:paraId="00412CF4"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5F664D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06" w:type="pct"/>
            <w:tcBorders>
              <w:top w:val="nil"/>
              <w:left w:val="nil"/>
              <w:bottom w:val="nil"/>
              <w:right w:val="nil"/>
            </w:tcBorders>
          </w:tcPr>
          <w:p w14:paraId="72C1B9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w:t>
            </w:r>
          </w:p>
        </w:tc>
        <w:tc>
          <w:tcPr>
            <w:tcW w:w="364" w:type="pct"/>
            <w:tcBorders>
              <w:top w:val="nil"/>
              <w:left w:val="nil"/>
              <w:bottom w:val="nil"/>
              <w:right w:val="single" w:sz="6" w:space="0" w:color="auto"/>
            </w:tcBorders>
          </w:tcPr>
          <w:p w14:paraId="0CE460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w:t>
            </w:r>
          </w:p>
        </w:tc>
        <w:tc>
          <w:tcPr>
            <w:tcW w:w="111" w:type="pct"/>
            <w:tcBorders>
              <w:top w:val="nil"/>
              <w:left w:val="nil"/>
              <w:bottom w:val="nil"/>
              <w:right w:val="nil"/>
            </w:tcBorders>
          </w:tcPr>
          <w:p w14:paraId="3066D85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48621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07" w:type="pct"/>
            <w:tcBorders>
              <w:top w:val="nil"/>
              <w:left w:val="nil"/>
              <w:bottom w:val="nil"/>
              <w:right w:val="nil"/>
            </w:tcBorders>
          </w:tcPr>
          <w:p w14:paraId="58B57A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364" w:type="pct"/>
            <w:tcBorders>
              <w:top w:val="nil"/>
              <w:left w:val="nil"/>
              <w:bottom w:val="nil"/>
              <w:right w:val="single" w:sz="6" w:space="0" w:color="auto"/>
            </w:tcBorders>
          </w:tcPr>
          <w:p w14:paraId="452C1E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w:t>
            </w:r>
          </w:p>
        </w:tc>
        <w:tc>
          <w:tcPr>
            <w:tcW w:w="111" w:type="pct"/>
            <w:tcBorders>
              <w:top w:val="nil"/>
              <w:left w:val="nil"/>
              <w:bottom w:val="nil"/>
              <w:right w:val="nil"/>
            </w:tcBorders>
          </w:tcPr>
          <w:p w14:paraId="4897872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82890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307" w:type="pct"/>
            <w:tcBorders>
              <w:top w:val="nil"/>
              <w:left w:val="nil"/>
              <w:bottom w:val="nil"/>
              <w:right w:val="nil"/>
            </w:tcBorders>
          </w:tcPr>
          <w:p w14:paraId="474D93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150</w:t>
            </w:r>
          </w:p>
        </w:tc>
        <w:tc>
          <w:tcPr>
            <w:tcW w:w="358" w:type="pct"/>
            <w:gridSpan w:val="2"/>
            <w:tcBorders>
              <w:top w:val="nil"/>
              <w:left w:val="nil"/>
              <w:bottom w:val="nil"/>
              <w:right w:val="single" w:sz="6" w:space="0" w:color="auto"/>
            </w:tcBorders>
          </w:tcPr>
          <w:p w14:paraId="061E35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238</w:t>
            </w:r>
          </w:p>
        </w:tc>
      </w:tr>
      <w:tr w:rsidR="00937656" w:rsidRPr="00DB7E7C" w14:paraId="1D6A9395"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120092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353" w:type="pct"/>
            <w:tcBorders>
              <w:top w:val="nil"/>
              <w:left w:val="single" w:sz="6" w:space="0" w:color="auto"/>
              <w:bottom w:val="nil"/>
              <w:right w:val="nil"/>
            </w:tcBorders>
            <w:shd w:val="solid" w:color="C0C0C0" w:fill="auto"/>
          </w:tcPr>
          <w:p w14:paraId="3AF35B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shd w:val="solid" w:color="C0C0C0" w:fill="auto"/>
          </w:tcPr>
          <w:p w14:paraId="250171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64" w:type="pct"/>
            <w:tcBorders>
              <w:top w:val="nil"/>
              <w:left w:val="nil"/>
              <w:bottom w:val="nil"/>
              <w:right w:val="single" w:sz="6" w:space="0" w:color="auto"/>
            </w:tcBorders>
            <w:shd w:val="solid" w:color="C0C0C0" w:fill="auto"/>
          </w:tcPr>
          <w:p w14:paraId="4366A3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111" w:type="pct"/>
            <w:tcBorders>
              <w:top w:val="nil"/>
              <w:left w:val="nil"/>
              <w:bottom w:val="nil"/>
              <w:right w:val="nil"/>
            </w:tcBorders>
            <w:shd w:val="solid" w:color="C0C0C0" w:fill="auto"/>
          </w:tcPr>
          <w:p w14:paraId="539F01DE"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161780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6" w:type="pct"/>
            <w:tcBorders>
              <w:top w:val="nil"/>
              <w:left w:val="nil"/>
              <w:bottom w:val="nil"/>
              <w:right w:val="nil"/>
            </w:tcBorders>
            <w:shd w:val="solid" w:color="C0C0C0" w:fill="auto"/>
          </w:tcPr>
          <w:p w14:paraId="1EBB12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64" w:type="pct"/>
            <w:tcBorders>
              <w:top w:val="nil"/>
              <w:left w:val="nil"/>
              <w:bottom w:val="nil"/>
              <w:right w:val="single" w:sz="6" w:space="0" w:color="auto"/>
            </w:tcBorders>
            <w:shd w:val="solid" w:color="C0C0C0" w:fill="auto"/>
          </w:tcPr>
          <w:p w14:paraId="09C6FD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111" w:type="pct"/>
            <w:tcBorders>
              <w:top w:val="nil"/>
              <w:left w:val="nil"/>
              <w:bottom w:val="nil"/>
              <w:right w:val="nil"/>
            </w:tcBorders>
            <w:shd w:val="solid" w:color="C0C0C0" w:fill="auto"/>
          </w:tcPr>
          <w:p w14:paraId="31E62BD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662CD4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shd w:val="solid" w:color="C0C0C0" w:fill="auto"/>
          </w:tcPr>
          <w:p w14:paraId="60E827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shd w:val="solid" w:color="C0C0C0" w:fill="auto"/>
          </w:tcPr>
          <w:p w14:paraId="454F72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111" w:type="pct"/>
            <w:tcBorders>
              <w:top w:val="nil"/>
              <w:left w:val="nil"/>
              <w:bottom w:val="nil"/>
              <w:right w:val="nil"/>
            </w:tcBorders>
            <w:shd w:val="solid" w:color="C0C0C0" w:fill="auto"/>
          </w:tcPr>
          <w:p w14:paraId="13F1310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26F36D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shd w:val="solid" w:color="C0C0C0" w:fill="auto"/>
          </w:tcPr>
          <w:p w14:paraId="63B427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58" w:type="pct"/>
            <w:gridSpan w:val="2"/>
            <w:tcBorders>
              <w:top w:val="nil"/>
              <w:left w:val="nil"/>
              <w:bottom w:val="nil"/>
              <w:right w:val="single" w:sz="6" w:space="0" w:color="auto"/>
            </w:tcBorders>
            <w:shd w:val="solid" w:color="C0C0C0" w:fill="auto"/>
          </w:tcPr>
          <w:p w14:paraId="1158F9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r>
      <w:tr w:rsidR="00937656" w:rsidRPr="00DB7E7C" w14:paraId="43944596"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1CAC6A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353" w:type="pct"/>
            <w:tcBorders>
              <w:top w:val="nil"/>
              <w:left w:val="single" w:sz="6" w:space="0" w:color="auto"/>
              <w:bottom w:val="nil"/>
              <w:right w:val="nil"/>
            </w:tcBorders>
            <w:shd w:val="solid" w:color="C0C0C0" w:fill="auto"/>
          </w:tcPr>
          <w:p w14:paraId="1D7269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5" w:type="pct"/>
            <w:tcBorders>
              <w:top w:val="nil"/>
              <w:left w:val="nil"/>
              <w:bottom w:val="nil"/>
              <w:right w:val="nil"/>
            </w:tcBorders>
            <w:shd w:val="solid" w:color="C0C0C0" w:fill="auto"/>
          </w:tcPr>
          <w:p w14:paraId="494A6C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64" w:type="pct"/>
            <w:tcBorders>
              <w:top w:val="nil"/>
              <w:left w:val="nil"/>
              <w:bottom w:val="nil"/>
              <w:right w:val="single" w:sz="6" w:space="0" w:color="auto"/>
            </w:tcBorders>
            <w:shd w:val="solid" w:color="C0C0C0" w:fill="auto"/>
          </w:tcPr>
          <w:p w14:paraId="471F00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w:t>
            </w:r>
          </w:p>
        </w:tc>
        <w:tc>
          <w:tcPr>
            <w:tcW w:w="111" w:type="pct"/>
            <w:tcBorders>
              <w:top w:val="nil"/>
              <w:left w:val="nil"/>
              <w:bottom w:val="nil"/>
              <w:right w:val="nil"/>
            </w:tcBorders>
            <w:shd w:val="solid" w:color="C0C0C0" w:fill="auto"/>
          </w:tcPr>
          <w:p w14:paraId="0B695579"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6300C3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6" w:type="pct"/>
            <w:tcBorders>
              <w:top w:val="nil"/>
              <w:left w:val="nil"/>
              <w:bottom w:val="nil"/>
              <w:right w:val="nil"/>
            </w:tcBorders>
            <w:shd w:val="solid" w:color="C0C0C0" w:fill="auto"/>
          </w:tcPr>
          <w:p w14:paraId="2F467C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w:t>
            </w:r>
          </w:p>
        </w:tc>
        <w:tc>
          <w:tcPr>
            <w:tcW w:w="364" w:type="pct"/>
            <w:tcBorders>
              <w:top w:val="nil"/>
              <w:left w:val="nil"/>
              <w:bottom w:val="nil"/>
              <w:right w:val="single" w:sz="6" w:space="0" w:color="auto"/>
            </w:tcBorders>
            <w:shd w:val="solid" w:color="C0C0C0" w:fill="auto"/>
          </w:tcPr>
          <w:p w14:paraId="3E1A3A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w:t>
            </w:r>
          </w:p>
        </w:tc>
        <w:tc>
          <w:tcPr>
            <w:tcW w:w="111" w:type="pct"/>
            <w:tcBorders>
              <w:top w:val="nil"/>
              <w:left w:val="nil"/>
              <w:bottom w:val="nil"/>
              <w:right w:val="nil"/>
            </w:tcBorders>
            <w:shd w:val="solid" w:color="C0C0C0" w:fill="auto"/>
          </w:tcPr>
          <w:p w14:paraId="0F4925D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043D3E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7" w:type="pct"/>
            <w:tcBorders>
              <w:top w:val="nil"/>
              <w:left w:val="nil"/>
              <w:bottom w:val="nil"/>
              <w:right w:val="nil"/>
            </w:tcBorders>
            <w:shd w:val="solid" w:color="C0C0C0" w:fill="auto"/>
          </w:tcPr>
          <w:p w14:paraId="3C8C46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shd w:val="solid" w:color="C0C0C0" w:fill="auto"/>
          </w:tcPr>
          <w:p w14:paraId="6C6823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11" w:type="pct"/>
            <w:tcBorders>
              <w:top w:val="nil"/>
              <w:left w:val="nil"/>
              <w:bottom w:val="nil"/>
              <w:right w:val="nil"/>
            </w:tcBorders>
            <w:shd w:val="solid" w:color="C0C0C0" w:fill="auto"/>
          </w:tcPr>
          <w:p w14:paraId="7214E09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25F8F6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shd w:val="solid" w:color="C0C0C0" w:fill="auto"/>
          </w:tcPr>
          <w:p w14:paraId="5B0C80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58" w:type="pct"/>
            <w:gridSpan w:val="2"/>
            <w:tcBorders>
              <w:top w:val="nil"/>
              <w:left w:val="nil"/>
              <w:bottom w:val="nil"/>
              <w:right w:val="single" w:sz="6" w:space="0" w:color="auto"/>
            </w:tcBorders>
            <w:shd w:val="solid" w:color="C0C0C0" w:fill="auto"/>
          </w:tcPr>
          <w:p w14:paraId="09B6C4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r>
      <w:tr w:rsidR="00937656" w:rsidRPr="00DB7E7C" w14:paraId="427EA213" w14:textId="77777777" w:rsidTr="00460D31">
        <w:trPr>
          <w:trHeight w:val="20"/>
        </w:trPr>
        <w:tc>
          <w:tcPr>
            <w:tcW w:w="584" w:type="pct"/>
            <w:tcBorders>
              <w:top w:val="nil"/>
              <w:left w:val="single" w:sz="6" w:space="0" w:color="auto"/>
              <w:bottom w:val="nil"/>
              <w:right w:val="single" w:sz="6" w:space="0" w:color="auto"/>
            </w:tcBorders>
          </w:tcPr>
          <w:p w14:paraId="2A3E60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353" w:type="pct"/>
            <w:tcBorders>
              <w:top w:val="nil"/>
              <w:left w:val="single" w:sz="6" w:space="0" w:color="auto"/>
              <w:bottom w:val="nil"/>
              <w:right w:val="nil"/>
            </w:tcBorders>
          </w:tcPr>
          <w:p w14:paraId="35F628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3F857F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4" w:type="pct"/>
            <w:tcBorders>
              <w:top w:val="nil"/>
              <w:left w:val="nil"/>
              <w:bottom w:val="nil"/>
              <w:right w:val="single" w:sz="6" w:space="0" w:color="auto"/>
            </w:tcBorders>
          </w:tcPr>
          <w:p w14:paraId="7F745F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111" w:type="pct"/>
            <w:tcBorders>
              <w:top w:val="nil"/>
              <w:left w:val="nil"/>
              <w:bottom w:val="nil"/>
              <w:right w:val="nil"/>
            </w:tcBorders>
          </w:tcPr>
          <w:p w14:paraId="2E8E80E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2BF3A2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3CA7B2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4" w:type="pct"/>
            <w:tcBorders>
              <w:top w:val="nil"/>
              <w:left w:val="nil"/>
              <w:bottom w:val="nil"/>
              <w:right w:val="single" w:sz="6" w:space="0" w:color="auto"/>
            </w:tcBorders>
          </w:tcPr>
          <w:p w14:paraId="087AC2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111" w:type="pct"/>
            <w:tcBorders>
              <w:top w:val="nil"/>
              <w:left w:val="nil"/>
              <w:bottom w:val="nil"/>
              <w:right w:val="nil"/>
            </w:tcBorders>
          </w:tcPr>
          <w:p w14:paraId="68917B3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03191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78A4DA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4" w:type="pct"/>
            <w:tcBorders>
              <w:top w:val="nil"/>
              <w:left w:val="nil"/>
              <w:bottom w:val="nil"/>
              <w:right w:val="single" w:sz="6" w:space="0" w:color="auto"/>
            </w:tcBorders>
          </w:tcPr>
          <w:p w14:paraId="67562A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11" w:type="pct"/>
            <w:tcBorders>
              <w:top w:val="nil"/>
              <w:left w:val="nil"/>
              <w:bottom w:val="nil"/>
              <w:right w:val="nil"/>
            </w:tcBorders>
          </w:tcPr>
          <w:p w14:paraId="6F9A520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E4AD3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67AB5A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58" w:type="pct"/>
            <w:gridSpan w:val="2"/>
            <w:tcBorders>
              <w:top w:val="nil"/>
              <w:left w:val="nil"/>
              <w:bottom w:val="nil"/>
              <w:right w:val="single" w:sz="6" w:space="0" w:color="auto"/>
            </w:tcBorders>
          </w:tcPr>
          <w:p w14:paraId="33B504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r>
      <w:tr w:rsidR="00937656" w:rsidRPr="00DB7E7C" w14:paraId="05277424" w14:textId="77777777" w:rsidTr="00460D31">
        <w:trPr>
          <w:trHeight w:val="20"/>
        </w:trPr>
        <w:tc>
          <w:tcPr>
            <w:tcW w:w="584" w:type="pct"/>
            <w:tcBorders>
              <w:top w:val="nil"/>
              <w:left w:val="single" w:sz="6" w:space="0" w:color="auto"/>
              <w:bottom w:val="nil"/>
              <w:right w:val="single" w:sz="6" w:space="0" w:color="auto"/>
            </w:tcBorders>
          </w:tcPr>
          <w:p w14:paraId="0F1C7E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353" w:type="pct"/>
            <w:tcBorders>
              <w:top w:val="nil"/>
              <w:left w:val="single" w:sz="6" w:space="0" w:color="auto"/>
              <w:bottom w:val="nil"/>
              <w:right w:val="nil"/>
            </w:tcBorders>
          </w:tcPr>
          <w:p w14:paraId="53369E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05" w:type="pct"/>
            <w:tcBorders>
              <w:top w:val="nil"/>
              <w:left w:val="nil"/>
              <w:bottom w:val="nil"/>
              <w:right w:val="nil"/>
            </w:tcBorders>
          </w:tcPr>
          <w:p w14:paraId="7179FA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w:t>
            </w:r>
          </w:p>
        </w:tc>
        <w:tc>
          <w:tcPr>
            <w:tcW w:w="364" w:type="pct"/>
            <w:tcBorders>
              <w:top w:val="nil"/>
              <w:left w:val="nil"/>
              <w:bottom w:val="nil"/>
              <w:right w:val="single" w:sz="6" w:space="0" w:color="auto"/>
            </w:tcBorders>
          </w:tcPr>
          <w:p w14:paraId="6F8BD5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w:t>
            </w:r>
          </w:p>
        </w:tc>
        <w:tc>
          <w:tcPr>
            <w:tcW w:w="111" w:type="pct"/>
            <w:tcBorders>
              <w:top w:val="nil"/>
              <w:left w:val="nil"/>
              <w:bottom w:val="nil"/>
              <w:right w:val="nil"/>
            </w:tcBorders>
          </w:tcPr>
          <w:p w14:paraId="628655E3"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5699C9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06" w:type="pct"/>
            <w:tcBorders>
              <w:top w:val="nil"/>
              <w:left w:val="nil"/>
              <w:bottom w:val="nil"/>
              <w:right w:val="nil"/>
            </w:tcBorders>
          </w:tcPr>
          <w:p w14:paraId="64CE13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173</w:t>
            </w:r>
          </w:p>
        </w:tc>
        <w:tc>
          <w:tcPr>
            <w:tcW w:w="364" w:type="pct"/>
            <w:tcBorders>
              <w:top w:val="nil"/>
              <w:left w:val="nil"/>
              <w:bottom w:val="nil"/>
              <w:right w:val="single" w:sz="6" w:space="0" w:color="auto"/>
            </w:tcBorders>
          </w:tcPr>
          <w:p w14:paraId="50D5C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w:t>
            </w:r>
          </w:p>
        </w:tc>
        <w:tc>
          <w:tcPr>
            <w:tcW w:w="111" w:type="pct"/>
            <w:tcBorders>
              <w:top w:val="nil"/>
              <w:left w:val="nil"/>
              <w:bottom w:val="nil"/>
              <w:right w:val="nil"/>
            </w:tcBorders>
          </w:tcPr>
          <w:p w14:paraId="33DEE34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8C29A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07" w:type="pct"/>
            <w:tcBorders>
              <w:top w:val="nil"/>
              <w:left w:val="nil"/>
              <w:bottom w:val="nil"/>
              <w:right w:val="nil"/>
            </w:tcBorders>
          </w:tcPr>
          <w:p w14:paraId="2CBA5D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w:t>
            </w:r>
          </w:p>
        </w:tc>
        <w:tc>
          <w:tcPr>
            <w:tcW w:w="364" w:type="pct"/>
            <w:tcBorders>
              <w:top w:val="nil"/>
              <w:left w:val="nil"/>
              <w:bottom w:val="nil"/>
              <w:right w:val="single" w:sz="6" w:space="0" w:color="auto"/>
            </w:tcBorders>
          </w:tcPr>
          <w:p w14:paraId="04A8AB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w:t>
            </w:r>
          </w:p>
        </w:tc>
        <w:tc>
          <w:tcPr>
            <w:tcW w:w="111" w:type="pct"/>
            <w:tcBorders>
              <w:top w:val="nil"/>
              <w:left w:val="nil"/>
              <w:bottom w:val="nil"/>
              <w:right w:val="nil"/>
            </w:tcBorders>
          </w:tcPr>
          <w:p w14:paraId="55CA748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2E42D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7" w:type="pct"/>
            <w:tcBorders>
              <w:top w:val="nil"/>
              <w:left w:val="nil"/>
              <w:bottom w:val="nil"/>
              <w:right w:val="nil"/>
            </w:tcBorders>
          </w:tcPr>
          <w:p w14:paraId="16AE15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w:t>
            </w:r>
          </w:p>
        </w:tc>
        <w:tc>
          <w:tcPr>
            <w:tcW w:w="358" w:type="pct"/>
            <w:gridSpan w:val="2"/>
            <w:tcBorders>
              <w:top w:val="nil"/>
              <w:left w:val="nil"/>
              <w:bottom w:val="nil"/>
              <w:right w:val="single" w:sz="6" w:space="0" w:color="auto"/>
            </w:tcBorders>
          </w:tcPr>
          <w:p w14:paraId="2F7A62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140</w:t>
            </w:r>
          </w:p>
        </w:tc>
      </w:tr>
      <w:tr w:rsidR="00937656" w:rsidRPr="00DB7E7C" w14:paraId="5DF28BE4" w14:textId="77777777" w:rsidTr="00460D31">
        <w:trPr>
          <w:trHeight w:val="20"/>
        </w:trPr>
        <w:tc>
          <w:tcPr>
            <w:tcW w:w="584" w:type="pct"/>
            <w:tcBorders>
              <w:top w:val="nil"/>
              <w:left w:val="single" w:sz="6" w:space="0" w:color="auto"/>
              <w:bottom w:val="nil"/>
              <w:right w:val="single" w:sz="6" w:space="0" w:color="auto"/>
            </w:tcBorders>
          </w:tcPr>
          <w:p w14:paraId="559F49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353" w:type="pct"/>
            <w:tcBorders>
              <w:top w:val="nil"/>
              <w:left w:val="single" w:sz="6" w:space="0" w:color="auto"/>
              <w:bottom w:val="nil"/>
              <w:right w:val="nil"/>
            </w:tcBorders>
          </w:tcPr>
          <w:p w14:paraId="5AE28E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05" w:type="pct"/>
            <w:tcBorders>
              <w:top w:val="nil"/>
              <w:left w:val="nil"/>
              <w:bottom w:val="nil"/>
              <w:right w:val="nil"/>
            </w:tcBorders>
          </w:tcPr>
          <w:p w14:paraId="40778E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364" w:type="pct"/>
            <w:tcBorders>
              <w:top w:val="nil"/>
              <w:left w:val="nil"/>
              <w:bottom w:val="nil"/>
              <w:right w:val="single" w:sz="6" w:space="0" w:color="auto"/>
            </w:tcBorders>
          </w:tcPr>
          <w:p w14:paraId="45B21E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111" w:type="pct"/>
            <w:tcBorders>
              <w:top w:val="nil"/>
              <w:left w:val="nil"/>
              <w:bottom w:val="nil"/>
              <w:right w:val="nil"/>
            </w:tcBorders>
          </w:tcPr>
          <w:p w14:paraId="5D47A04F"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1FDDD1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6" w:type="pct"/>
            <w:tcBorders>
              <w:top w:val="nil"/>
              <w:left w:val="nil"/>
              <w:bottom w:val="nil"/>
              <w:right w:val="nil"/>
            </w:tcBorders>
          </w:tcPr>
          <w:p w14:paraId="1BC6ED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364" w:type="pct"/>
            <w:tcBorders>
              <w:top w:val="nil"/>
              <w:left w:val="nil"/>
              <w:bottom w:val="nil"/>
              <w:right w:val="single" w:sz="6" w:space="0" w:color="auto"/>
            </w:tcBorders>
          </w:tcPr>
          <w:p w14:paraId="399633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w:t>
            </w:r>
          </w:p>
        </w:tc>
        <w:tc>
          <w:tcPr>
            <w:tcW w:w="111" w:type="pct"/>
            <w:tcBorders>
              <w:top w:val="nil"/>
              <w:left w:val="nil"/>
              <w:bottom w:val="nil"/>
              <w:right w:val="nil"/>
            </w:tcBorders>
          </w:tcPr>
          <w:p w14:paraId="523D71B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A4162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5971CE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tcPr>
          <w:p w14:paraId="7DFF48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11" w:type="pct"/>
            <w:tcBorders>
              <w:top w:val="nil"/>
              <w:left w:val="nil"/>
              <w:bottom w:val="nil"/>
              <w:right w:val="nil"/>
            </w:tcBorders>
          </w:tcPr>
          <w:p w14:paraId="45875A6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4A49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6A488C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58" w:type="pct"/>
            <w:gridSpan w:val="2"/>
            <w:tcBorders>
              <w:top w:val="nil"/>
              <w:left w:val="nil"/>
              <w:bottom w:val="nil"/>
              <w:right w:val="single" w:sz="6" w:space="0" w:color="auto"/>
            </w:tcBorders>
          </w:tcPr>
          <w:p w14:paraId="7C3024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r>
      <w:tr w:rsidR="00937656" w:rsidRPr="00DB7E7C" w14:paraId="2AD392C7" w14:textId="77777777" w:rsidTr="00460D31">
        <w:trPr>
          <w:trHeight w:val="20"/>
        </w:trPr>
        <w:tc>
          <w:tcPr>
            <w:tcW w:w="584" w:type="pct"/>
            <w:tcBorders>
              <w:top w:val="nil"/>
              <w:left w:val="single" w:sz="6" w:space="0" w:color="auto"/>
              <w:bottom w:val="nil"/>
              <w:right w:val="single" w:sz="6" w:space="0" w:color="auto"/>
            </w:tcBorders>
          </w:tcPr>
          <w:p w14:paraId="3CED94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353" w:type="pct"/>
            <w:tcBorders>
              <w:top w:val="nil"/>
              <w:left w:val="single" w:sz="6" w:space="0" w:color="auto"/>
              <w:bottom w:val="nil"/>
              <w:right w:val="nil"/>
            </w:tcBorders>
          </w:tcPr>
          <w:p w14:paraId="0164EB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17B7D4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4" w:type="pct"/>
            <w:tcBorders>
              <w:top w:val="nil"/>
              <w:left w:val="nil"/>
              <w:bottom w:val="nil"/>
              <w:right w:val="single" w:sz="6" w:space="0" w:color="auto"/>
            </w:tcBorders>
          </w:tcPr>
          <w:p w14:paraId="026593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w:t>
            </w:r>
          </w:p>
        </w:tc>
        <w:tc>
          <w:tcPr>
            <w:tcW w:w="111" w:type="pct"/>
            <w:tcBorders>
              <w:top w:val="nil"/>
              <w:left w:val="nil"/>
              <w:bottom w:val="nil"/>
              <w:right w:val="nil"/>
            </w:tcBorders>
          </w:tcPr>
          <w:p w14:paraId="0DD31877"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65E35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17378B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364" w:type="pct"/>
            <w:tcBorders>
              <w:top w:val="nil"/>
              <w:left w:val="nil"/>
              <w:bottom w:val="nil"/>
              <w:right w:val="single" w:sz="6" w:space="0" w:color="auto"/>
            </w:tcBorders>
          </w:tcPr>
          <w:p w14:paraId="48F99D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w:t>
            </w:r>
          </w:p>
        </w:tc>
        <w:tc>
          <w:tcPr>
            <w:tcW w:w="111" w:type="pct"/>
            <w:tcBorders>
              <w:top w:val="nil"/>
              <w:left w:val="nil"/>
              <w:bottom w:val="nil"/>
              <w:right w:val="nil"/>
            </w:tcBorders>
          </w:tcPr>
          <w:p w14:paraId="2B227D3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52992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06F924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w:t>
            </w:r>
          </w:p>
        </w:tc>
        <w:tc>
          <w:tcPr>
            <w:tcW w:w="364" w:type="pct"/>
            <w:tcBorders>
              <w:top w:val="nil"/>
              <w:left w:val="nil"/>
              <w:bottom w:val="nil"/>
              <w:right w:val="single" w:sz="6" w:space="0" w:color="auto"/>
            </w:tcBorders>
          </w:tcPr>
          <w:p w14:paraId="1EF7DA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w:t>
            </w:r>
          </w:p>
        </w:tc>
        <w:tc>
          <w:tcPr>
            <w:tcW w:w="111" w:type="pct"/>
            <w:tcBorders>
              <w:top w:val="nil"/>
              <w:left w:val="nil"/>
              <w:bottom w:val="nil"/>
              <w:right w:val="nil"/>
            </w:tcBorders>
          </w:tcPr>
          <w:p w14:paraId="25916C1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6EDBA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07" w:type="pct"/>
            <w:tcBorders>
              <w:top w:val="nil"/>
              <w:left w:val="nil"/>
              <w:bottom w:val="nil"/>
              <w:right w:val="nil"/>
            </w:tcBorders>
          </w:tcPr>
          <w:p w14:paraId="7929E6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c>
          <w:tcPr>
            <w:tcW w:w="358" w:type="pct"/>
            <w:gridSpan w:val="2"/>
            <w:tcBorders>
              <w:top w:val="nil"/>
              <w:left w:val="nil"/>
              <w:bottom w:val="nil"/>
              <w:right w:val="single" w:sz="6" w:space="0" w:color="auto"/>
            </w:tcBorders>
          </w:tcPr>
          <w:p w14:paraId="5777D2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w:t>
            </w:r>
          </w:p>
        </w:tc>
      </w:tr>
      <w:tr w:rsidR="00937656" w:rsidRPr="00DB7E7C" w14:paraId="3C2D4355" w14:textId="77777777" w:rsidTr="00460D31">
        <w:trPr>
          <w:trHeight w:val="20"/>
        </w:trPr>
        <w:tc>
          <w:tcPr>
            <w:tcW w:w="584" w:type="pct"/>
            <w:tcBorders>
              <w:top w:val="nil"/>
              <w:left w:val="single" w:sz="6" w:space="0" w:color="auto"/>
              <w:bottom w:val="nil"/>
              <w:right w:val="single" w:sz="6" w:space="0" w:color="auto"/>
            </w:tcBorders>
          </w:tcPr>
          <w:p w14:paraId="11B2B6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353" w:type="pct"/>
            <w:tcBorders>
              <w:top w:val="nil"/>
              <w:left w:val="single" w:sz="6" w:space="0" w:color="auto"/>
              <w:bottom w:val="nil"/>
              <w:right w:val="nil"/>
            </w:tcBorders>
          </w:tcPr>
          <w:p w14:paraId="0FFF28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4AB43D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7FAF0A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11" w:type="pct"/>
            <w:tcBorders>
              <w:top w:val="nil"/>
              <w:left w:val="nil"/>
              <w:bottom w:val="nil"/>
              <w:right w:val="nil"/>
            </w:tcBorders>
          </w:tcPr>
          <w:p w14:paraId="7921D71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224547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6" w:type="pct"/>
            <w:tcBorders>
              <w:top w:val="nil"/>
              <w:left w:val="nil"/>
              <w:bottom w:val="nil"/>
              <w:right w:val="nil"/>
            </w:tcBorders>
          </w:tcPr>
          <w:p w14:paraId="56DD71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084DA2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11" w:type="pct"/>
            <w:tcBorders>
              <w:top w:val="nil"/>
              <w:left w:val="nil"/>
              <w:bottom w:val="nil"/>
              <w:right w:val="nil"/>
            </w:tcBorders>
          </w:tcPr>
          <w:p w14:paraId="2570244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A2DA5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243C48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tcPr>
          <w:p w14:paraId="37C7BE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111" w:type="pct"/>
            <w:tcBorders>
              <w:top w:val="nil"/>
              <w:left w:val="nil"/>
              <w:bottom w:val="nil"/>
              <w:right w:val="nil"/>
            </w:tcBorders>
          </w:tcPr>
          <w:p w14:paraId="04D71EF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4BCB84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59AED6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58" w:type="pct"/>
            <w:gridSpan w:val="2"/>
            <w:tcBorders>
              <w:top w:val="nil"/>
              <w:left w:val="nil"/>
              <w:bottom w:val="nil"/>
              <w:right w:val="single" w:sz="6" w:space="0" w:color="auto"/>
            </w:tcBorders>
          </w:tcPr>
          <w:p w14:paraId="235CDA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r>
      <w:tr w:rsidR="00937656" w:rsidRPr="00DB7E7C" w14:paraId="59A0F71A" w14:textId="77777777" w:rsidTr="00460D31">
        <w:trPr>
          <w:trHeight w:val="20"/>
        </w:trPr>
        <w:tc>
          <w:tcPr>
            <w:tcW w:w="584" w:type="pct"/>
            <w:tcBorders>
              <w:top w:val="nil"/>
              <w:left w:val="single" w:sz="6" w:space="0" w:color="auto"/>
              <w:bottom w:val="nil"/>
              <w:right w:val="single" w:sz="6" w:space="0" w:color="auto"/>
            </w:tcBorders>
          </w:tcPr>
          <w:p w14:paraId="2F7CE0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353" w:type="pct"/>
            <w:tcBorders>
              <w:top w:val="nil"/>
              <w:left w:val="single" w:sz="6" w:space="0" w:color="auto"/>
              <w:bottom w:val="nil"/>
              <w:right w:val="nil"/>
            </w:tcBorders>
          </w:tcPr>
          <w:p w14:paraId="64B5F4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3377FF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64" w:type="pct"/>
            <w:tcBorders>
              <w:top w:val="nil"/>
              <w:left w:val="nil"/>
              <w:bottom w:val="nil"/>
              <w:right w:val="single" w:sz="6" w:space="0" w:color="auto"/>
            </w:tcBorders>
          </w:tcPr>
          <w:p w14:paraId="1DA18B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111" w:type="pct"/>
            <w:tcBorders>
              <w:top w:val="nil"/>
              <w:left w:val="nil"/>
              <w:bottom w:val="nil"/>
              <w:right w:val="nil"/>
            </w:tcBorders>
          </w:tcPr>
          <w:p w14:paraId="5980D2DD"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3E2660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tcPr>
          <w:p w14:paraId="614163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tcPr>
          <w:p w14:paraId="24958C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11" w:type="pct"/>
            <w:tcBorders>
              <w:top w:val="nil"/>
              <w:left w:val="nil"/>
              <w:bottom w:val="nil"/>
              <w:right w:val="nil"/>
            </w:tcBorders>
          </w:tcPr>
          <w:p w14:paraId="1832D75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17BAE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30DF37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tcPr>
          <w:p w14:paraId="7E55BB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39FF6B0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6B93D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5B7D7C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w:t>
            </w:r>
          </w:p>
        </w:tc>
        <w:tc>
          <w:tcPr>
            <w:tcW w:w="358" w:type="pct"/>
            <w:gridSpan w:val="2"/>
            <w:tcBorders>
              <w:top w:val="nil"/>
              <w:left w:val="nil"/>
              <w:bottom w:val="nil"/>
              <w:right w:val="single" w:sz="6" w:space="0" w:color="auto"/>
            </w:tcBorders>
          </w:tcPr>
          <w:p w14:paraId="78225E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r>
      <w:tr w:rsidR="00937656" w:rsidRPr="00DB7E7C" w14:paraId="15F4DC86" w14:textId="77777777" w:rsidTr="00460D31">
        <w:trPr>
          <w:trHeight w:val="20"/>
        </w:trPr>
        <w:tc>
          <w:tcPr>
            <w:tcW w:w="584" w:type="pct"/>
            <w:tcBorders>
              <w:top w:val="nil"/>
              <w:left w:val="single" w:sz="6" w:space="0" w:color="auto"/>
              <w:bottom w:val="nil"/>
              <w:right w:val="single" w:sz="6" w:space="0" w:color="auto"/>
            </w:tcBorders>
            <w:shd w:val="solid" w:color="969696" w:fill="auto"/>
          </w:tcPr>
          <w:p w14:paraId="0F3479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353" w:type="pct"/>
            <w:tcBorders>
              <w:top w:val="nil"/>
              <w:left w:val="single" w:sz="6" w:space="0" w:color="auto"/>
              <w:bottom w:val="nil"/>
              <w:right w:val="nil"/>
            </w:tcBorders>
            <w:shd w:val="solid" w:color="969696" w:fill="auto"/>
          </w:tcPr>
          <w:p w14:paraId="6B1616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shd w:val="solid" w:color="969696" w:fill="auto"/>
          </w:tcPr>
          <w:p w14:paraId="4960D6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64" w:type="pct"/>
            <w:tcBorders>
              <w:top w:val="nil"/>
              <w:left w:val="nil"/>
              <w:bottom w:val="nil"/>
              <w:right w:val="single" w:sz="6" w:space="0" w:color="auto"/>
            </w:tcBorders>
            <w:shd w:val="solid" w:color="969696" w:fill="auto"/>
          </w:tcPr>
          <w:p w14:paraId="2322A3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w:t>
            </w:r>
          </w:p>
        </w:tc>
        <w:tc>
          <w:tcPr>
            <w:tcW w:w="111" w:type="pct"/>
            <w:tcBorders>
              <w:top w:val="nil"/>
              <w:left w:val="nil"/>
              <w:bottom w:val="nil"/>
              <w:right w:val="nil"/>
            </w:tcBorders>
            <w:shd w:val="solid" w:color="969696" w:fill="auto"/>
          </w:tcPr>
          <w:p w14:paraId="02F4ED44"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969696" w:fill="auto"/>
          </w:tcPr>
          <w:p w14:paraId="093F01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6" w:type="pct"/>
            <w:tcBorders>
              <w:top w:val="nil"/>
              <w:left w:val="nil"/>
              <w:bottom w:val="nil"/>
              <w:right w:val="nil"/>
            </w:tcBorders>
            <w:shd w:val="solid" w:color="969696" w:fill="auto"/>
          </w:tcPr>
          <w:p w14:paraId="513B97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364" w:type="pct"/>
            <w:tcBorders>
              <w:top w:val="nil"/>
              <w:left w:val="nil"/>
              <w:bottom w:val="nil"/>
              <w:right w:val="single" w:sz="6" w:space="0" w:color="auto"/>
            </w:tcBorders>
            <w:shd w:val="solid" w:color="969696" w:fill="auto"/>
          </w:tcPr>
          <w:p w14:paraId="7620DB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w:t>
            </w:r>
          </w:p>
        </w:tc>
        <w:tc>
          <w:tcPr>
            <w:tcW w:w="111" w:type="pct"/>
            <w:tcBorders>
              <w:top w:val="nil"/>
              <w:left w:val="nil"/>
              <w:bottom w:val="nil"/>
              <w:right w:val="nil"/>
            </w:tcBorders>
            <w:shd w:val="solid" w:color="969696" w:fill="auto"/>
          </w:tcPr>
          <w:p w14:paraId="65A446C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6A3B76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shd w:val="solid" w:color="969696" w:fill="auto"/>
          </w:tcPr>
          <w:p w14:paraId="0631F6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shd w:val="solid" w:color="969696" w:fill="auto"/>
          </w:tcPr>
          <w:p w14:paraId="45DD22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11" w:type="pct"/>
            <w:tcBorders>
              <w:top w:val="nil"/>
              <w:left w:val="nil"/>
              <w:bottom w:val="nil"/>
              <w:right w:val="nil"/>
            </w:tcBorders>
            <w:shd w:val="solid" w:color="969696" w:fill="auto"/>
          </w:tcPr>
          <w:p w14:paraId="4F8CD29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687897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shd w:val="solid" w:color="969696" w:fill="auto"/>
          </w:tcPr>
          <w:p w14:paraId="754947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58" w:type="pct"/>
            <w:gridSpan w:val="2"/>
            <w:tcBorders>
              <w:top w:val="nil"/>
              <w:left w:val="nil"/>
              <w:bottom w:val="nil"/>
              <w:right w:val="single" w:sz="6" w:space="0" w:color="auto"/>
            </w:tcBorders>
            <w:shd w:val="solid" w:color="969696" w:fill="auto"/>
          </w:tcPr>
          <w:p w14:paraId="173CE3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r>
      <w:tr w:rsidR="00937656" w:rsidRPr="00DB7E7C" w14:paraId="5AFB723A" w14:textId="77777777" w:rsidTr="00460D31">
        <w:trPr>
          <w:trHeight w:val="20"/>
        </w:trPr>
        <w:tc>
          <w:tcPr>
            <w:tcW w:w="584" w:type="pct"/>
            <w:tcBorders>
              <w:top w:val="nil"/>
              <w:left w:val="single" w:sz="6" w:space="0" w:color="auto"/>
              <w:bottom w:val="nil"/>
              <w:right w:val="single" w:sz="6" w:space="0" w:color="auto"/>
            </w:tcBorders>
          </w:tcPr>
          <w:p w14:paraId="6DBCB6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353" w:type="pct"/>
            <w:tcBorders>
              <w:top w:val="nil"/>
              <w:left w:val="single" w:sz="6" w:space="0" w:color="auto"/>
              <w:bottom w:val="nil"/>
              <w:right w:val="nil"/>
            </w:tcBorders>
          </w:tcPr>
          <w:p w14:paraId="7BA010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46B7D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tcPr>
          <w:p w14:paraId="170AB5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11" w:type="pct"/>
            <w:tcBorders>
              <w:top w:val="nil"/>
              <w:left w:val="nil"/>
              <w:bottom w:val="nil"/>
              <w:right w:val="nil"/>
            </w:tcBorders>
          </w:tcPr>
          <w:p w14:paraId="10DDCD58"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281B60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3D5D0B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tcPr>
          <w:p w14:paraId="35924A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111" w:type="pct"/>
            <w:tcBorders>
              <w:top w:val="nil"/>
              <w:left w:val="nil"/>
              <w:bottom w:val="nil"/>
              <w:right w:val="nil"/>
            </w:tcBorders>
          </w:tcPr>
          <w:p w14:paraId="482F459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88D71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453B6B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64" w:type="pct"/>
            <w:tcBorders>
              <w:top w:val="nil"/>
              <w:left w:val="nil"/>
              <w:bottom w:val="nil"/>
              <w:right w:val="single" w:sz="6" w:space="0" w:color="auto"/>
            </w:tcBorders>
          </w:tcPr>
          <w:p w14:paraId="138938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11" w:type="pct"/>
            <w:tcBorders>
              <w:top w:val="nil"/>
              <w:left w:val="nil"/>
              <w:bottom w:val="nil"/>
              <w:right w:val="nil"/>
            </w:tcBorders>
          </w:tcPr>
          <w:p w14:paraId="12431E4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3EE28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52907B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58" w:type="pct"/>
            <w:gridSpan w:val="2"/>
            <w:tcBorders>
              <w:top w:val="nil"/>
              <w:left w:val="nil"/>
              <w:bottom w:val="nil"/>
              <w:right w:val="single" w:sz="6" w:space="0" w:color="auto"/>
            </w:tcBorders>
          </w:tcPr>
          <w:p w14:paraId="0BEE95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r>
      <w:tr w:rsidR="00937656" w:rsidRPr="00DB7E7C" w14:paraId="0E00C11B"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7B5A0A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353" w:type="pct"/>
            <w:tcBorders>
              <w:top w:val="nil"/>
              <w:left w:val="single" w:sz="6" w:space="0" w:color="auto"/>
              <w:bottom w:val="nil"/>
              <w:right w:val="nil"/>
            </w:tcBorders>
            <w:shd w:val="solid" w:color="C0C0C0" w:fill="auto"/>
          </w:tcPr>
          <w:p w14:paraId="48627A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shd w:val="solid" w:color="C0C0C0" w:fill="auto"/>
          </w:tcPr>
          <w:p w14:paraId="04FA78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4" w:type="pct"/>
            <w:tcBorders>
              <w:top w:val="nil"/>
              <w:left w:val="nil"/>
              <w:bottom w:val="nil"/>
              <w:right w:val="single" w:sz="6" w:space="0" w:color="auto"/>
            </w:tcBorders>
            <w:shd w:val="solid" w:color="C0C0C0" w:fill="auto"/>
          </w:tcPr>
          <w:p w14:paraId="17F427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111" w:type="pct"/>
            <w:tcBorders>
              <w:top w:val="nil"/>
              <w:left w:val="nil"/>
              <w:bottom w:val="nil"/>
              <w:right w:val="nil"/>
            </w:tcBorders>
            <w:shd w:val="solid" w:color="C0C0C0" w:fill="auto"/>
          </w:tcPr>
          <w:p w14:paraId="0CA65669"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644DA3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shd w:val="solid" w:color="C0C0C0" w:fill="auto"/>
          </w:tcPr>
          <w:p w14:paraId="117AF0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64" w:type="pct"/>
            <w:tcBorders>
              <w:top w:val="nil"/>
              <w:left w:val="nil"/>
              <w:bottom w:val="nil"/>
              <w:right w:val="single" w:sz="6" w:space="0" w:color="auto"/>
            </w:tcBorders>
            <w:shd w:val="solid" w:color="C0C0C0" w:fill="auto"/>
          </w:tcPr>
          <w:p w14:paraId="3465C2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111" w:type="pct"/>
            <w:tcBorders>
              <w:top w:val="nil"/>
              <w:left w:val="nil"/>
              <w:bottom w:val="nil"/>
              <w:right w:val="nil"/>
            </w:tcBorders>
            <w:shd w:val="solid" w:color="C0C0C0" w:fill="auto"/>
          </w:tcPr>
          <w:p w14:paraId="3EF34B85"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16A516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shd w:val="solid" w:color="C0C0C0" w:fill="auto"/>
          </w:tcPr>
          <w:p w14:paraId="565221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4" w:type="pct"/>
            <w:tcBorders>
              <w:top w:val="nil"/>
              <w:left w:val="nil"/>
              <w:bottom w:val="nil"/>
              <w:right w:val="single" w:sz="6" w:space="0" w:color="auto"/>
            </w:tcBorders>
            <w:shd w:val="solid" w:color="C0C0C0" w:fill="auto"/>
          </w:tcPr>
          <w:p w14:paraId="27D0D7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111" w:type="pct"/>
            <w:tcBorders>
              <w:top w:val="nil"/>
              <w:left w:val="nil"/>
              <w:bottom w:val="nil"/>
              <w:right w:val="nil"/>
            </w:tcBorders>
            <w:shd w:val="solid" w:color="C0C0C0" w:fill="auto"/>
          </w:tcPr>
          <w:p w14:paraId="11E0982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703957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shd w:val="solid" w:color="C0C0C0" w:fill="auto"/>
          </w:tcPr>
          <w:p w14:paraId="62DF7D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58" w:type="pct"/>
            <w:gridSpan w:val="2"/>
            <w:tcBorders>
              <w:top w:val="nil"/>
              <w:left w:val="nil"/>
              <w:bottom w:val="nil"/>
              <w:right w:val="single" w:sz="6" w:space="0" w:color="auto"/>
            </w:tcBorders>
            <w:shd w:val="solid" w:color="C0C0C0" w:fill="auto"/>
          </w:tcPr>
          <w:p w14:paraId="32D41A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r>
      <w:tr w:rsidR="00937656" w:rsidRPr="00DB7E7C" w14:paraId="636C6FA3"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4DFCDB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353" w:type="pct"/>
            <w:tcBorders>
              <w:top w:val="nil"/>
              <w:left w:val="single" w:sz="6" w:space="0" w:color="auto"/>
              <w:bottom w:val="nil"/>
              <w:right w:val="nil"/>
            </w:tcBorders>
            <w:shd w:val="solid" w:color="C0C0C0" w:fill="auto"/>
          </w:tcPr>
          <w:p w14:paraId="788A6E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05" w:type="pct"/>
            <w:tcBorders>
              <w:top w:val="nil"/>
              <w:left w:val="nil"/>
              <w:bottom w:val="nil"/>
              <w:right w:val="nil"/>
            </w:tcBorders>
            <w:shd w:val="solid" w:color="C0C0C0" w:fill="auto"/>
          </w:tcPr>
          <w:p w14:paraId="71CFEB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w:t>
            </w:r>
          </w:p>
        </w:tc>
        <w:tc>
          <w:tcPr>
            <w:tcW w:w="364" w:type="pct"/>
            <w:tcBorders>
              <w:top w:val="nil"/>
              <w:left w:val="nil"/>
              <w:bottom w:val="nil"/>
              <w:right w:val="single" w:sz="6" w:space="0" w:color="auto"/>
            </w:tcBorders>
            <w:shd w:val="solid" w:color="C0C0C0" w:fill="auto"/>
          </w:tcPr>
          <w:p w14:paraId="5097AF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299</w:t>
            </w:r>
          </w:p>
        </w:tc>
        <w:tc>
          <w:tcPr>
            <w:tcW w:w="111" w:type="pct"/>
            <w:tcBorders>
              <w:top w:val="nil"/>
              <w:left w:val="nil"/>
              <w:bottom w:val="nil"/>
              <w:right w:val="nil"/>
            </w:tcBorders>
            <w:shd w:val="solid" w:color="C0C0C0" w:fill="auto"/>
          </w:tcPr>
          <w:p w14:paraId="66435906"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40BB38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306" w:type="pct"/>
            <w:tcBorders>
              <w:top w:val="nil"/>
              <w:left w:val="nil"/>
              <w:bottom w:val="nil"/>
              <w:right w:val="nil"/>
            </w:tcBorders>
            <w:shd w:val="solid" w:color="C0C0C0" w:fill="auto"/>
          </w:tcPr>
          <w:p w14:paraId="698314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265</w:t>
            </w:r>
          </w:p>
        </w:tc>
        <w:tc>
          <w:tcPr>
            <w:tcW w:w="364" w:type="pct"/>
            <w:tcBorders>
              <w:top w:val="nil"/>
              <w:left w:val="nil"/>
              <w:bottom w:val="nil"/>
              <w:right w:val="single" w:sz="6" w:space="0" w:color="auto"/>
            </w:tcBorders>
            <w:shd w:val="solid" w:color="C0C0C0" w:fill="auto"/>
          </w:tcPr>
          <w:p w14:paraId="64B7E0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367</w:t>
            </w:r>
          </w:p>
        </w:tc>
        <w:tc>
          <w:tcPr>
            <w:tcW w:w="111" w:type="pct"/>
            <w:tcBorders>
              <w:top w:val="nil"/>
              <w:left w:val="nil"/>
              <w:bottom w:val="nil"/>
              <w:right w:val="nil"/>
            </w:tcBorders>
            <w:shd w:val="solid" w:color="C0C0C0" w:fill="auto"/>
          </w:tcPr>
          <w:p w14:paraId="7D299DD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409874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07" w:type="pct"/>
            <w:tcBorders>
              <w:top w:val="nil"/>
              <w:left w:val="nil"/>
              <w:bottom w:val="nil"/>
              <w:right w:val="nil"/>
            </w:tcBorders>
            <w:shd w:val="solid" w:color="C0C0C0" w:fill="auto"/>
          </w:tcPr>
          <w:p w14:paraId="33BB46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w:t>
            </w:r>
          </w:p>
        </w:tc>
        <w:tc>
          <w:tcPr>
            <w:tcW w:w="364" w:type="pct"/>
            <w:tcBorders>
              <w:top w:val="nil"/>
              <w:left w:val="nil"/>
              <w:bottom w:val="nil"/>
              <w:right w:val="single" w:sz="6" w:space="0" w:color="auto"/>
            </w:tcBorders>
            <w:shd w:val="solid" w:color="C0C0C0" w:fill="auto"/>
          </w:tcPr>
          <w:p w14:paraId="329E6F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w:t>
            </w:r>
          </w:p>
        </w:tc>
        <w:tc>
          <w:tcPr>
            <w:tcW w:w="111" w:type="pct"/>
            <w:tcBorders>
              <w:top w:val="nil"/>
              <w:left w:val="nil"/>
              <w:bottom w:val="nil"/>
              <w:right w:val="nil"/>
            </w:tcBorders>
            <w:shd w:val="solid" w:color="C0C0C0" w:fill="auto"/>
          </w:tcPr>
          <w:p w14:paraId="0326D3C5"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0396CE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07" w:type="pct"/>
            <w:tcBorders>
              <w:top w:val="nil"/>
              <w:left w:val="nil"/>
              <w:bottom w:val="nil"/>
              <w:right w:val="nil"/>
            </w:tcBorders>
            <w:shd w:val="solid" w:color="C0C0C0" w:fill="auto"/>
          </w:tcPr>
          <w:p w14:paraId="4B6ED6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w:t>
            </w:r>
          </w:p>
        </w:tc>
        <w:tc>
          <w:tcPr>
            <w:tcW w:w="358" w:type="pct"/>
            <w:gridSpan w:val="2"/>
            <w:tcBorders>
              <w:top w:val="nil"/>
              <w:left w:val="nil"/>
              <w:bottom w:val="nil"/>
              <w:right w:val="single" w:sz="6" w:space="0" w:color="auto"/>
            </w:tcBorders>
            <w:shd w:val="solid" w:color="C0C0C0" w:fill="auto"/>
          </w:tcPr>
          <w:p w14:paraId="762ACF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w:t>
            </w:r>
          </w:p>
        </w:tc>
      </w:tr>
      <w:tr w:rsidR="00937656" w:rsidRPr="00DB7E7C" w14:paraId="33E83F13"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5203AE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353" w:type="pct"/>
            <w:tcBorders>
              <w:top w:val="nil"/>
              <w:left w:val="single" w:sz="6" w:space="0" w:color="auto"/>
              <w:bottom w:val="nil"/>
              <w:right w:val="nil"/>
            </w:tcBorders>
            <w:shd w:val="solid" w:color="C0C0C0" w:fill="auto"/>
          </w:tcPr>
          <w:p w14:paraId="725339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05" w:type="pct"/>
            <w:tcBorders>
              <w:top w:val="nil"/>
              <w:left w:val="nil"/>
              <w:bottom w:val="nil"/>
              <w:right w:val="nil"/>
            </w:tcBorders>
            <w:shd w:val="solid" w:color="C0C0C0" w:fill="auto"/>
          </w:tcPr>
          <w:p w14:paraId="7DC101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w:t>
            </w:r>
          </w:p>
        </w:tc>
        <w:tc>
          <w:tcPr>
            <w:tcW w:w="364" w:type="pct"/>
            <w:tcBorders>
              <w:top w:val="nil"/>
              <w:left w:val="nil"/>
              <w:bottom w:val="nil"/>
              <w:right w:val="single" w:sz="6" w:space="0" w:color="auto"/>
            </w:tcBorders>
            <w:shd w:val="solid" w:color="C0C0C0" w:fill="auto"/>
          </w:tcPr>
          <w:p w14:paraId="706AA5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w:t>
            </w:r>
          </w:p>
        </w:tc>
        <w:tc>
          <w:tcPr>
            <w:tcW w:w="111" w:type="pct"/>
            <w:tcBorders>
              <w:top w:val="nil"/>
              <w:left w:val="nil"/>
              <w:bottom w:val="nil"/>
              <w:right w:val="nil"/>
            </w:tcBorders>
            <w:shd w:val="solid" w:color="C0C0C0" w:fill="auto"/>
          </w:tcPr>
          <w:p w14:paraId="466BC7EA"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2FE147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06" w:type="pct"/>
            <w:tcBorders>
              <w:top w:val="nil"/>
              <w:left w:val="nil"/>
              <w:bottom w:val="nil"/>
              <w:right w:val="nil"/>
            </w:tcBorders>
            <w:shd w:val="solid" w:color="C0C0C0" w:fill="auto"/>
          </w:tcPr>
          <w:p w14:paraId="709338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w:t>
            </w:r>
          </w:p>
        </w:tc>
        <w:tc>
          <w:tcPr>
            <w:tcW w:w="364" w:type="pct"/>
            <w:tcBorders>
              <w:top w:val="nil"/>
              <w:left w:val="nil"/>
              <w:bottom w:val="nil"/>
              <w:right w:val="single" w:sz="6" w:space="0" w:color="auto"/>
            </w:tcBorders>
            <w:shd w:val="solid" w:color="C0C0C0" w:fill="auto"/>
          </w:tcPr>
          <w:p w14:paraId="5AE022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w:t>
            </w:r>
          </w:p>
        </w:tc>
        <w:tc>
          <w:tcPr>
            <w:tcW w:w="111" w:type="pct"/>
            <w:tcBorders>
              <w:top w:val="nil"/>
              <w:left w:val="nil"/>
              <w:bottom w:val="nil"/>
              <w:right w:val="nil"/>
            </w:tcBorders>
            <w:shd w:val="solid" w:color="C0C0C0" w:fill="auto"/>
          </w:tcPr>
          <w:p w14:paraId="63A3A1F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178A0B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7" w:type="pct"/>
            <w:tcBorders>
              <w:top w:val="nil"/>
              <w:left w:val="nil"/>
              <w:bottom w:val="nil"/>
              <w:right w:val="nil"/>
            </w:tcBorders>
            <w:shd w:val="solid" w:color="C0C0C0" w:fill="auto"/>
          </w:tcPr>
          <w:p w14:paraId="25D5D4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364" w:type="pct"/>
            <w:tcBorders>
              <w:top w:val="nil"/>
              <w:left w:val="nil"/>
              <w:bottom w:val="nil"/>
              <w:right w:val="single" w:sz="6" w:space="0" w:color="auto"/>
            </w:tcBorders>
            <w:shd w:val="solid" w:color="C0C0C0" w:fill="auto"/>
          </w:tcPr>
          <w:p w14:paraId="173890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111" w:type="pct"/>
            <w:tcBorders>
              <w:top w:val="nil"/>
              <w:left w:val="nil"/>
              <w:bottom w:val="nil"/>
              <w:right w:val="nil"/>
            </w:tcBorders>
            <w:shd w:val="solid" w:color="C0C0C0" w:fill="auto"/>
          </w:tcPr>
          <w:p w14:paraId="6FF9DDF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5FC537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w:t>
            </w:r>
          </w:p>
        </w:tc>
        <w:tc>
          <w:tcPr>
            <w:tcW w:w="307" w:type="pct"/>
            <w:tcBorders>
              <w:top w:val="nil"/>
              <w:left w:val="nil"/>
              <w:bottom w:val="nil"/>
              <w:right w:val="nil"/>
            </w:tcBorders>
            <w:shd w:val="solid" w:color="C0C0C0" w:fill="auto"/>
          </w:tcPr>
          <w:p w14:paraId="2BFD82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356</w:t>
            </w:r>
          </w:p>
        </w:tc>
        <w:tc>
          <w:tcPr>
            <w:tcW w:w="358" w:type="pct"/>
            <w:gridSpan w:val="2"/>
            <w:tcBorders>
              <w:top w:val="nil"/>
              <w:left w:val="nil"/>
              <w:bottom w:val="nil"/>
              <w:right w:val="single" w:sz="6" w:space="0" w:color="auto"/>
            </w:tcBorders>
            <w:shd w:val="solid" w:color="C0C0C0" w:fill="auto"/>
          </w:tcPr>
          <w:p w14:paraId="3796EB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418</w:t>
            </w:r>
          </w:p>
        </w:tc>
      </w:tr>
      <w:tr w:rsidR="00937656" w:rsidRPr="00DB7E7C" w14:paraId="040A8E4B"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6FC880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353" w:type="pct"/>
            <w:tcBorders>
              <w:top w:val="nil"/>
              <w:left w:val="single" w:sz="6" w:space="0" w:color="auto"/>
              <w:bottom w:val="nil"/>
              <w:right w:val="nil"/>
            </w:tcBorders>
            <w:shd w:val="solid" w:color="C0C0C0" w:fill="auto"/>
          </w:tcPr>
          <w:p w14:paraId="79F7F0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37CA56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shd w:val="solid" w:color="C0C0C0" w:fill="auto"/>
          </w:tcPr>
          <w:p w14:paraId="6854CE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11" w:type="pct"/>
            <w:tcBorders>
              <w:top w:val="nil"/>
              <w:left w:val="nil"/>
              <w:bottom w:val="nil"/>
              <w:right w:val="nil"/>
            </w:tcBorders>
            <w:shd w:val="solid" w:color="C0C0C0" w:fill="auto"/>
          </w:tcPr>
          <w:p w14:paraId="18913527"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15B0E1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shd w:val="solid" w:color="C0C0C0" w:fill="auto"/>
          </w:tcPr>
          <w:p w14:paraId="3DC6C3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shd w:val="solid" w:color="C0C0C0" w:fill="auto"/>
          </w:tcPr>
          <w:p w14:paraId="0D4D09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111" w:type="pct"/>
            <w:tcBorders>
              <w:top w:val="nil"/>
              <w:left w:val="nil"/>
              <w:bottom w:val="nil"/>
              <w:right w:val="nil"/>
            </w:tcBorders>
            <w:shd w:val="solid" w:color="C0C0C0" w:fill="auto"/>
          </w:tcPr>
          <w:p w14:paraId="5F603B3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09CBA4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shd w:val="solid" w:color="C0C0C0" w:fill="auto"/>
          </w:tcPr>
          <w:p w14:paraId="64853D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shd w:val="solid" w:color="C0C0C0" w:fill="auto"/>
          </w:tcPr>
          <w:p w14:paraId="669EBF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shd w:val="solid" w:color="C0C0C0" w:fill="auto"/>
          </w:tcPr>
          <w:p w14:paraId="731DAA9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54253B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7" w:type="pct"/>
            <w:tcBorders>
              <w:top w:val="nil"/>
              <w:left w:val="nil"/>
              <w:bottom w:val="nil"/>
              <w:right w:val="nil"/>
            </w:tcBorders>
            <w:shd w:val="solid" w:color="C0C0C0" w:fill="auto"/>
          </w:tcPr>
          <w:p w14:paraId="337B45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58" w:type="pct"/>
            <w:gridSpan w:val="2"/>
            <w:tcBorders>
              <w:top w:val="nil"/>
              <w:left w:val="nil"/>
              <w:bottom w:val="nil"/>
              <w:right w:val="single" w:sz="6" w:space="0" w:color="auto"/>
            </w:tcBorders>
            <w:shd w:val="solid" w:color="C0C0C0" w:fill="auto"/>
          </w:tcPr>
          <w:p w14:paraId="1B256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r>
      <w:tr w:rsidR="00937656" w:rsidRPr="00DB7E7C" w14:paraId="765D97B3" w14:textId="77777777" w:rsidTr="00460D31">
        <w:trPr>
          <w:trHeight w:val="20"/>
        </w:trPr>
        <w:tc>
          <w:tcPr>
            <w:tcW w:w="584" w:type="pct"/>
            <w:tcBorders>
              <w:top w:val="nil"/>
              <w:left w:val="single" w:sz="6" w:space="0" w:color="auto"/>
              <w:bottom w:val="nil"/>
              <w:right w:val="single" w:sz="6" w:space="0" w:color="auto"/>
            </w:tcBorders>
          </w:tcPr>
          <w:p w14:paraId="24018C0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353" w:type="pct"/>
            <w:tcBorders>
              <w:top w:val="nil"/>
              <w:left w:val="single" w:sz="6" w:space="0" w:color="auto"/>
              <w:bottom w:val="nil"/>
              <w:right w:val="nil"/>
            </w:tcBorders>
          </w:tcPr>
          <w:p w14:paraId="6A664F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720C47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64" w:type="pct"/>
            <w:tcBorders>
              <w:top w:val="nil"/>
              <w:left w:val="nil"/>
              <w:bottom w:val="nil"/>
              <w:right w:val="single" w:sz="6" w:space="0" w:color="auto"/>
            </w:tcBorders>
          </w:tcPr>
          <w:p w14:paraId="5C1AA3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w:t>
            </w:r>
          </w:p>
        </w:tc>
        <w:tc>
          <w:tcPr>
            <w:tcW w:w="111" w:type="pct"/>
            <w:tcBorders>
              <w:top w:val="nil"/>
              <w:left w:val="nil"/>
              <w:bottom w:val="nil"/>
              <w:right w:val="nil"/>
            </w:tcBorders>
          </w:tcPr>
          <w:p w14:paraId="05037603"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0D2F8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6" w:type="pct"/>
            <w:tcBorders>
              <w:top w:val="nil"/>
              <w:left w:val="nil"/>
              <w:bottom w:val="nil"/>
              <w:right w:val="nil"/>
            </w:tcBorders>
          </w:tcPr>
          <w:p w14:paraId="689435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64" w:type="pct"/>
            <w:tcBorders>
              <w:top w:val="nil"/>
              <w:left w:val="nil"/>
              <w:bottom w:val="nil"/>
              <w:right w:val="single" w:sz="6" w:space="0" w:color="auto"/>
            </w:tcBorders>
          </w:tcPr>
          <w:p w14:paraId="18C897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w:t>
            </w:r>
          </w:p>
        </w:tc>
        <w:tc>
          <w:tcPr>
            <w:tcW w:w="111" w:type="pct"/>
            <w:tcBorders>
              <w:top w:val="nil"/>
              <w:left w:val="nil"/>
              <w:bottom w:val="nil"/>
              <w:right w:val="nil"/>
            </w:tcBorders>
          </w:tcPr>
          <w:p w14:paraId="626509A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93057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2E9BE7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4" w:type="pct"/>
            <w:tcBorders>
              <w:top w:val="nil"/>
              <w:left w:val="nil"/>
              <w:bottom w:val="nil"/>
              <w:right w:val="single" w:sz="6" w:space="0" w:color="auto"/>
            </w:tcBorders>
          </w:tcPr>
          <w:p w14:paraId="2E0D48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11" w:type="pct"/>
            <w:tcBorders>
              <w:top w:val="nil"/>
              <w:left w:val="nil"/>
              <w:bottom w:val="nil"/>
              <w:right w:val="nil"/>
            </w:tcBorders>
          </w:tcPr>
          <w:p w14:paraId="4EB2CE9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CAC36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07" w:type="pct"/>
            <w:tcBorders>
              <w:top w:val="nil"/>
              <w:left w:val="nil"/>
              <w:bottom w:val="nil"/>
              <w:right w:val="nil"/>
            </w:tcBorders>
          </w:tcPr>
          <w:p w14:paraId="35ACBB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151</w:t>
            </w:r>
          </w:p>
        </w:tc>
        <w:tc>
          <w:tcPr>
            <w:tcW w:w="358" w:type="pct"/>
            <w:gridSpan w:val="2"/>
            <w:tcBorders>
              <w:top w:val="nil"/>
              <w:left w:val="nil"/>
              <w:bottom w:val="nil"/>
              <w:right w:val="single" w:sz="6" w:space="0" w:color="auto"/>
            </w:tcBorders>
          </w:tcPr>
          <w:p w14:paraId="3EAFB9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w:t>
            </w:r>
          </w:p>
        </w:tc>
      </w:tr>
      <w:tr w:rsidR="00937656" w:rsidRPr="00DB7E7C" w14:paraId="59714E70" w14:textId="77777777" w:rsidTr="00460D31">
        <w:trPr>
          <w:trHeight w:val="20"/>
        </w:trPr>
        <w:tc>
          <w:tcPr>
            <w:tcW w:w="584" w:type="pct"/>
            <w:tcBorders>
              <w:top w:val="nil"/>
              <w:left w:val="single" w:sz="6" w:space="0" w:color="auto"/>
              <w:bottom w:val="nil"/>
              <w:right w:val="single" w:sz="6" w:space="0" w:color="auto"/>
            </w:tcBorders>
          </w:tcPr>
          <w:p w14:paraId="7F91AC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353" w:type="pct"/>
            <w:tcBorders>
              <w:top w:val="nil"/>
              <w:left w:val="single" w:sz="6" w:space="0" w:color="auto"/>
              <w:bottom w:val="nil"/>
              <w:right w:val="nil"/>
            </w:tcBorders>
          </w:tcPr>
          <w:p w14:paraId="12856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222C33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14B53E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111" w:type="pct"/>
            <w:tcBorders>
              <w:top w:val="nil"/>
              <w:left w:val="nil"/>
              <w:bottom w:val="nil"/>
              <w:right w:val="nil"/>
            </w:tcBorders>
          </w:tcPr>
          <w:p w14:paraId="083875A2"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9056B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tcPr>
          <w:p w14:paraId="600611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tcPr>
          <w:p w14:paraId="63EBC6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11" w:type="pct"/>
            <w:tcBorders>
              <w:top w:val="nil"/>
              <w:left w:val="nil"/>
              <w:bottom w:val="nil"/>
              <w:right w:val="nil"/>
            </w:tcBorders>
          </w:tcPr>
          <w:p w14:paraId="672C4A23"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9250E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0DB508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tcPr>
          <w:p w14:paraId="750DCA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2D2BA71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EB724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52FC82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58" w:type="pct"/>
            <w:gridSpan w:val="2"/>
            <w:tcBorders>
              <w:top w:val="nil"/>
              <w:left w:val="nil"/>
              <w:bottom w:val="nil"/>
              <w:right w:val="single" w:sz="6" w:space="0" w:color="auto"/>
            </w:tcBorders>
          </w:tcPr>
          <w:p w14:paraId="3C385D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r>
      <w:tr w:rsidR="00937656" w:rsidRPr="00DB7E7C" w14:paraId="2DD3E33A" w14:textId="77777777" w:rsidTr="00460D31">
        <w:trPr>
          <w:trHeight w:val="20"/>
        </w:trPr>
        <w:tc>
          <w:tcPr>
            <w:tcW w:w="584" w:type="pct"/>
            <w:tcBorders>
              <w:top w:val="nil"/>
              <w:left w:val="single" w:sz="6" w:space="0" w:color="auto"/>
              <w:bottom w:val="nil"/>
              <w:right w:val="single" w:sz="6" w:space="0" w:color="auto"/>
            </w:tcBorders>
          </w:tcPr>
          <w:p w14:paraId="6ADB07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353" w:type="pct"/>
            <w:tcBorders>
              <w:top w:val="nil"/>
              <w:left w:val="single" w:sz="6" w:space="0" w:color="auto"/>
              <w:bottom w:val="nil"/>
              <w:right w:val="nil"/>
            </w:tcBorders>
          </w:tcPr>
          <w:p w14:paraId="6FC1CA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7885E7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c>
          <w:tcPr>
            <w:tcW w:w="364" w:type="pct"/>
            <w:tcBorders>
              <w:top w:val="nil"/>
              <w:left w:val="nil"/>
              <w:bottom w:val="nil"/>
              <w:right w:val="single" w:sz="6" w:space="0" w:color="auto"/>
            </w:tcBorders>
          </w:tcPr>
          <w:p w14:paraId="4419D7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w:t>
            </w:r>
          </w:p>
        </w:tc>
        <w:tc>
          <w:tcPr>
            <w:tcW w:w="111" w:type="pct"/>
            <w:tcBorders>
              <w:top w:val="nil"/>
              <w:left w:val="nil"/>
              <w:bottom w:val="nil"/>
              <w:right w:val="nil"/>
            </w:tcBorders>
          </w:tcPr>
          <w:p w14:paraId="2E645666"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5A5342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473856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w:t>
            </w:r>
          </w:p>
        </w:tc>
        <w:tc>
          <w:tcPr>
            <w:tcW w:w="364" w:type="pct"/>
            <w:tcBorders>
              <w:top w:val="nil"/>
              <w:left w:val="nil"/>
              <w:bottom w:val="nil"/>
              <w:right w:val="single" w:sz="6" w:space="0" w:color="auto"/>
            </w:tcBorders>
          </w:tcPr>
          <w:p w14:paraId="5763D3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w:t>
            </w:r>
          </w:p>
        </w:tc>
        <w:tc>
          <w:tcPr>
            <w:tcW w:w="111" w:type="pct"/>
            <w:tcBorders>
              <w:top w:val="nil"/>
              <w:left w:val="nil"/>
              <w:bottom w:val="nil"/>
              <w:right w:val="nil"/>
            </w:tcBorders>
          </w:tcPr>
          <w:p w14:paraId="2BB666C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F9131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7" w:type="pct"/>
            <w:tcBorders>
              <w:top w:val="nil"/>
              <w:left w:val="nil"/>
              <w:bottom w:val="nil"/>
              <w:right w:val="nil"/>
            </w:tcBorders>
          </w:tcPr>
          <w:p w14:paraId="502C07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364" w:type="pct"/>
            <w:tcBorders>
              <w:top w:val="nil"/>
              <w:left w:val="nil"/>
              <w:bottom w:val="nil"/>
              <w:right w:val="single" w:sz="6" w:space="0" w:color="auto"/>
            </w:tcBorders>
          </w:tcPr>
          <w:p w14:paraId="442990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w:t>
            </w:r>
          </w:p>
        </w:tc>
        <w:tc>
          <w:tcPr>
            <w:tcW w:w="111" w:type="pct"/>
            <w:tcBorders>
              <w:top w:val="nil"/>
              <w:left w:val="nil"/>
              <w:bottom w:val="nil"/>
              <w:right w:val="nil"/>
            </w:tcBorders>
          </w:tcPr>
          <w:p w14:paraId="099FED0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754F7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7" w:type="pct"/>
            <w:tcBorders>
              <w:top w:val="nil"/>
              <w:left w:val="nil"/>
              <w:bottom w:val="nil"/>
              <w:right w:val="nil"/>
            </w:tcBorders>
          </w:tcPr>
          <w:p w14:paraId="71A851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w:t>
            </w:r>
          </w:p>
        </w:tc>
        <w:tc>
          <w:tcPr>
            <w:tcW w:w="358" w:type="pct"/>
            <w:gridSpan w:val="2"/>
            <w:tcBorders>
              <w:top w:val="nil"/>
              <w:left w:val="nil"/>
              <w:bottom w:val="nil"/>
              <w:right w:val="single" w:sz="6" w:space="0" w:color="auto"/>
            </w:tcBorders>
          </w:tcPr>
          <w:p w14:paraId="6158FC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w:t>
            </w:r>
          </w:p>
        </w:tc>
      </w:tr>
      <w:tr w:rsidR="00937656" w:rsidRPr="00DB7E7C" w14:paraId="2F542F46" w14:textId="77777777" w:rsidTr="00460D31">
        <w:trPr>
          <w:trHeight w:val="20"/>
        </w:trPr>
        <w:tc>
          <w:tcPr>
            <w:tcW w:w="584" w:type="pct"/>
            <w:tcBorders>
              <w:top w:val="nil"/>
              <w:left w:val="single" w:sz="6" w:space="0" w:color="auto"/>
              <w:bottom w:val="nil"/>
              <w:right w:val="single" w:sz="6" w:space="0" w:color="auto"/>
            </w:tcBorders>
          </w:tcPr>
          <w:p w14:paraId="34C0E5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353" w:type="pct"/>
            <w:tcBorders>
              <w:top w:val="nil"/>
              <w:left w:val="single" w:sz="6" w:space="0" w:color="auto"/>
              <w:bottom w:val="nil"/>
              <w:right w:val="nil"/>
            </w:tcBorders>
          </w:tcPr>
          <w:p w14:paraId="6742E9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0D06C8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64" w:type="pct"/>
            <w:tcBorders>
              <w:top w:val="nil"/>
              <w:left w:val="nil"/>
              <w:bottom w:val="nil"/>
              <w:right w:val="single" w:sz="6" w:space="0" w:color="auto"/>
            </w:tcBorders>
          </w:tcPr>
          <w:p w14:paraId="584A71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11" w:type="pct"/>
            <w:tcBorders>
              <w:top w:val="nil"/>
              <w:left w:val="nil"/>
              <w:bottom w:val="nil"/>
              <w:right w:val="nil"/>
            </w:tcBorders>
          </w:tcPr>
          <w:p w14:paraId="3AF1D049"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9D059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790A8E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364" w:type="pct"/>
            <w:tcBorders>
              <w:top w:val="nil"/>
              <w:left w:val="nil"/>
              <w:bottom w:val="nil"/>
              <w:right w:val="single" w:sz="6" w:space="0" w:color="auto"/>
            </w:tcBorders>
          </w:tcPr>
          <w:p w14:paraId="250548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c>
          <w:tcPr>
            <w:tcW w:w="111" w:type="pct"/>
            <w:tcBorders>
              <w:top w:val="nil"/>
              <w:left w:val="nil"/>
              <w:bottom w:val="nil"/>
              <w:right w:val="nil"/>
            </w:tcBorders>
          </w:tcPr>
          <w:p w14:paraId="56AFBD7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F038D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366AF9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64" w:type="pct"/>
            <w:tcBorders>
              <w:top w:val="nil"/>
              <w:left w:val="nil"/>
              <w:bottom w:val="nil"/>
              <w:right w:val="single" w:sz="6" w:space="0" w:color="auto"/>
            </w:tcBorders>
          </w:tcPr>
          <w:p w14:paraId="40DF69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111" w:type="pct"/>
            <w:tcBorders>
              <w:top w:val="nil"/>
              <w:left w:val="nil"/>
              <w:bottom w:val="nil"/>
              <w:right w:val="nil"/>
            </w:tcBorders>
          </w:tcPr>
          <w:p w14:paraId="55EE111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91281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7" w:type="pct"/>
            <w:tcBorders>
              <w:top w:val="nil"/>
              <w:left w:val="nil"/>
              <w:bottom w:val="nil"/>
              <w:right w:val="nil"/>
            </w:tcBorders>
          </w:tcPr>
          <w:p w14:paraId="45F3D6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58" w:type="pct"/>
            <w:gridSpan w:val="2"/>
            <w:tcBorders>
              <w:top w:val="nil"/>
              <w:left w:val="nil"/>
              <w:bottom w:val="nil"/>
              <w:right w:val="single" w:sz="6" w:space="0" w:color="auto"/>
            </w:tcBorders>
          </w:tcPr>
          <w:p w14:paraId="368BE1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r>
      <w:tr w:rsidR="00937656" w:rsidRPr="00DB7E7C" w14:paraId="4E504747"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4BA663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353" w:type="pct"/>
            <w:tcBorders>
              <w:top w:val="nil"/>
              <w:left w:val="single" w:sz="6" w:space="0" w:color="auto"/>
              <w:bottom w:val="nil"/>
              <w:right w:val="nil"/>
            </w:tcBorders>
            <w:shd w:val="solid" w:color="C0C0C0" w:fill="auto"/>
          </w:tcPr>
          <w:p w14:paraId="4930D7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shd w:val="solid" w:color="C0C0C0" w:fill="auto"/>
          </w:tcPr>
          <w:p w14:paraId="71BFCE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shd w:val="solid" w:color="C0C0C0" w:fill="auto"/>
          </w:tcPr>
          <w:p w14:paraId="6667D3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11" w:type="pct"/>
            <w:tcBorders>
              <w:top w:val="nil"/>
              <w:left w:val="nil"/>
              <w:bottom w:val="nil"/>
              <w:right w:val="nil"/>
            </w:tcBorders>
            <w:shd w:val="solid" w:color="C0C0C0" w:fill="auto"/>
          </w:tcPr>
          <w:p w14:paraId="38213950"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6DA088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shd w:val="solid" w:color="C0C0C0" w:fill="auto"/>
          </w:tcPr>
          <w:p w14:paraId="42AE13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shd w:val="solid" w:color="C0C0C0" w:fill="auto"/>
          </w:tcPr>
          <w:p w14:paraId="2B3DFA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111" w:type="pct"/>
            <w:tcBorders>
              <w:top w:val="nil"/>
              <w:left w:val="nil"/>
              <w:bottom w:val="nil"/>
              <w:right w:val="nil"/>
            </w:tcBorders>
            <w:shd w:val="solid" w:color="C0C0C0" w:fill="auto"/>
          </w:tcPr>
          <w:p w14:paraId="03CB76A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2F9463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shd w:val="solid" w:color="C0C0C0" w:fill="auto"/>
          </w:tcPr>
          <w:p w14:paraId="6AA8B6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shd w:val="solid" w:color="C0C0C0" w:fill="auto"/>
          </w:tcPr>
          <w:p w14:paraId="657D72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111" w:type="pct"/>
            <w:tcBorders>
              <w:top w:val="nil"/>
              <w:left w:val="nil"/>
              <w:bottom w:val="nil"/>
              <w:right w:val="nil"/>
            </w:tcBorders>
            <w:shd w:val="solid" w:color="C0C0C0" w:fill="auto"/>
          </w:tcPr>
          <w:p w14:paraId="18AB816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06909B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shd w:val="solid" w:color="C0C0C0" w:fill="auto"/>
          </w:tcPr>
          <w:p w14:paraId="749CB9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58" w:type="pct"/>
            <w:gridSpan w:val="2"/>
            <w:tcBorders>
              <w:top w:val="nil"/>
              <w:left w:val="nil"/>
              <w:bottom w:val="nil"/>
              <w:right w:val="single" w:sz="6" w:space="0" w:color="auto"/>
            </w:tcBorders>
            <w:shd w:val="solid" w:color="C0C0C0" w:fill="auto"/>
          </w:tcPr>
          <w:p w14:paraId="3B9496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r>
      <w:tr w:rsidR="00937656" w:rsidRPr="00DB7E7C" w14:paraId="1A42C27A" w14:textId="77777777" w:rsidTr="00460D31">
        <w:trPr>
          <w:trHeight w:val="20"/>
        </w:trPr>
        <w:tc>
          <w:tcPr>
            <w:tcW w:w="584" w:type="pct"/>
            <w:tcBorders>
              <w:top w:val="nil"/>
              <w:left w:val="single" w:sz="6" w:space="0" w:color="auto"/>
              <w:bottom w:val="nil"/>
              <w:right w:val="single" w:sz="6" w:space="0" w:color="auto"/>
            </w:tcBorders>
          </w:tcPr>
          <w:p w14:paraId="78CB60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353" w:type="pct"/>
            <w:tcBorders>
              <w:top w:val="nil"/>
              <w:left w:val="single" w:sz="6" w:space="0" w:color="auto"/>
              <w:bottom w:val="nil"/>
              <w:right w:val="nil"/>
            </w:tcBorders>
          </w:tcPr>
          <w:p w14:paraId="2D31F8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7105A5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tcPr>
          <w:p w14:paraId="00BB26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111" w:type="pct"/>
            <w:tcBorders>
              <w:top w:val="nil"/>
              <w:left w:val="nil"/>
              <w:bottom w:val="nil"/>
              <w:right w:val="nil"/>
            </w:tcBorders>
          </w:tcPr>
          <w:p w14:paraId="26B1857E"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035B08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566767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57E9AD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111" w:type="pct"/>
            <w:tcBorders>
              <w:top w:val="nil"/>
              <w:left w:val="nil"/>
              <w:bottom w:val="nil"/>
              <w:right w:val="nil"/>
            </w:tcBorders>
          </w:tcPr>
          <w:p w14:paraId="3AA2061A"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4D0D6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0AC202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4" w:type="pct"/>
            <w:tcBorders>
              <w:top w:val="nil"/>
              <w:left w:val="nil"/>
              <w:bottom w:val="nil"/>
              <w:right w:val="single" w:sz="6" w:space="0" w:color="auto"/>
            </w:tcBorders>
          </w:tcPr>
          <w:p w14:paraId="4FE701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111" w:type="pct"/>
            <w:tcBorders>
              <w:top w:val="nil"/>
              <w:left w:val="nil"/>
              <w:bottom w:val="nil"/>
              <w:right w:val="nil"/>
            </w:tcBorders>
          </w:tcPr>
          <w:p w14:paraId="6C34682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18B79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07" w:type="pct"/>
            <w:tcBorders>
              <w:top w:val="nil"/>
              <w:left w:val="nil"/>
              <w:bottom w:val="nil"/>
              <w:right w:val="nil"/>
            </w:tcBorders>
          </w:tcPr>
          <w:p w14:paraId="4ED06A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c>
          <w:tcPr>
            <w:tcW w:w="358" w:type="pct"/>
            <w:gridSpan w:val="2"/>
            <w:tcBorders>
              <w:top w:val="nil"/>
              <w:left w:val="nil"/>
              <w:bottom w:val="nil"/>
              <w:right w:val="single" w:sz="6" w:space="0" w:color="auto"/>
            </w:tcBorders>
          </w:tcPr>
          <w:p w14:paraId="2C92E4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w:t>
            </w:r>
          </w:p>
        </w:tc>
      </w:tr>
      <w:tr w:rsidR="00937656" w:rsidRPr="00DB7E7C" w14:paraId="010BA7AF"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0E2B85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353" w:type="pct"/>
            <w:tcBorders>
              <w:top w:val="nil"/>
              <w:left w:val="single" w:sz="6" w:space="0" w:color="auto"/>
              <w:bottom w:val="nil"/>
              <w:right w:val="nil"/>
            </w:tcBorders>
            <w:shd w:val="solid" w:color="C0C0C0" w:fill="auto"/>
          </w:tcPr>
          <w:p w14:paraId="36A5EA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5" w:type="pct"/>
            <w:tcBorders>
              <w:top w:val="nil"/>
              <w:left w:val="nil"/>
              <w:bottom w:val="nil"/>
              <w:right w:val="nil"/>
            </w:tcBorders>
            <w:shd w:val="solid" w:color="C0C0C0" w:fill="auto"/>
          </w:tcPr>
          <w:p w14:paraId="160F45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64" w:type="pct"/>
            <w:tcBorders>
              <w:top w:val="nil"/>
              <w:left w:val="nil"/>
              <w:bottom w:val="nil"/>
              <w:right w:val="single" w:sz="6" w:space="0" w:color="auto"/>
            </w:tcBorders>
            <w:shd w:val="solid" w:color="C0C0C0" w:fill="auto"/>
          </w:tcPr>
          <w:p w14:paraId="62E6C2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11" w:type="pct"/>
            <w:tcBorders>
              <w:top w:val="nil"/>
              <w:left w:val="nil"/>
              <w:bottom w:val="nil"/>
              <w:right w:val="nil"/>
            </w:tcBorders>
            <w:shd w:val="solid" w:color="C0C0C0" w:fill="auto"/>
          </w:tcPr>
          <w:p w14:paraId="49C2B3A0"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4D71EC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6" w:type="pct"/>
            <w:tcBorders>
              <w:top w:val="nil"/>
              <w:left w:val="nil"/>
              <w:bottom w:val="nil"/>
              <w:right w:val="nil"/>
            </w:tcBorders>
            <w:shd w:val="solid" w:color="C0C0C0" w:fill="auto"/>
          </w:tcPr>
          <w:p w14:paraId="268AA9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364" w:type="pct"/>
            <w:tcBorders>
              <w:top w:val="nil"/>
              <w:left w:val="nil"/>
              <w:bottom w:val="nil"/>
              <w:right w:val="single" w:sz="6" w:space="0" w:color="auto"/>
            </w:tcBorders>
            <w:shd w:val="solid" w:color="C0C0C0" w:fill="auto"/>
          </w:tcPr>
          <w:p w14:paraId="30879E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111" w:type="pct"/>
            <w:tcBorders>
              <w:top w:val="nil"/>
              <w:left w:val="nil"/>
              <w:bottom w:val="nil"/>
              <w:right w:val="nil"/>
            </w:tcBorders>
            <w:shd w:val="solid" w:color="C0C0C0" w:fill="auto"/>
          </w:tcPr>
          <w:p w14:paraId="5DCDC9D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3AC64F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7" w:type="pct"/>
            <w:tcBorders>
              <w:top w:val="nil"/>
              <w:left w:val="nil"/>
              <w:bottom w:val="nil"/>
              <w:right w:val="nil"/>
            </w:tcBorders>
            <w:shd w:val="solid" w:color="C0C0C0" w:fill="auto"/>
          </w:tcPr>
          <w:p w14:paraId="64EC37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4" w:type="pct"/>
            <w:tcBorders>
              <w:top w:val="nil"/>
              <w:left w:val="nil"/>
              <w:bottom w:val="nil"/>
              <w:right w:val="single" w:sz="6" w:space="0" w:color="auto"/>
            </w:tcBorders>
            <w:shd w:val="solid" w:color="C0C0C0" w:fill="auto"/>
          </w:tcPr>
          <w:p w14:paraId="5524BE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111" w:type="pct"/>
            <w:tcBorders>
              <w:top w:val="nil"/>
              <w:left w:val="nil"/>
              <w:bottom w:val="nil"/>
              <w:right w:val="nil"/>
            </w:tcBorders>
            <w:shd w:val="solid" w:color="C0C0C0" w:fill="auto"/>
          </w:tcPr>
          <w:p w14:paraId="7DAD6CA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012EEE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7" w:type="pct"/>
            <w:tcBorders>
              <w:top w:val="nil"/>
              <w:left w:val="nil"/>
              <w:bottom w:val="nil"/>
              <w:right w:val="nil"/>
            </w:tcBorders>
            <w:shd w:val="solid" w:color="C0C0C0" w:fill="auto"/>
          </w:tcPr>
          <w:p w14:paraId="007ECE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w:t>
            </w:r>
          </w:p>
        </w:tc>
        <w:tc>
          <w:tcPr>
            <w:tcW w:w="358" w:type="pct"/>
            <w:gridSpan w:val="2"/>
            <w:tcBorders>
              <w:top w:val="nil"/>
              <w:left w:val="nil"/>
              <w:bottom w:val="nil"/>
              <w:right w:val="single" w:sz="6" w:space="0" w:color="auto"/>
            </w:tcBorders>
            <w:shd w:val="solid" w:color="C0C0C0" w:fill="auto"/>
          </w:tcPr>
          <w:p w14:paraId="1BC8CA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w:t>
            </w:r>
          </w:p>
        </w:tc>
      </w:tr>
      <w:tr w:rsidR="00937656" w:rsidRPr="00DB7E7C" w14:paraId="0F0A6069" w14:textId="77777777" w:rsidTr="00460D31">
        <w:trPr>
          <w:trHeight w:val="20"/>
        </w:trPr>
        <w:tc>
          <w:tcPr>
            <w:tcW w:w="584" w:type="pct"/>
            <w:tcBorders>
              <w:top w:val="nil"/>
              <w:left w:val="single" w:sz="6" w:space="0" w:color="auto"/>
              <w:bottom w:val="nil"/>
              <w:right w:val="single" w:sz="6" w:space="0" w:color="auto"/>
            </w:tcBorders>
          </w:tcPr>
          <w:p w14:paraId="372CA0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353" w:type="pct"/>
            <w:tcBorders>
              <w:top w:val="nil"/>
              <w:left w:val="single" w:sz="6" w:space="0" w:color="auto"/>
              <w:bottom w:val="nil"/>
              <w:right w:val="nil"/>
            </w:tcBorders>
          </w:tcPr>
          <w:p w14:paraId="4606FE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155E0A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4" w:type="pct"/>
            <w:tcBorders>
              <w:top w:val="nil"/>
              <w:left w:val="nil"/>
              <w:bottom w:val="nil"/>
              <w:right w:val="single" w:sz="6" w:space="0" w:color="auto"/>
            </w:tcBorders>
          </w:tcPr>
          <w:p w14:paraId="53D245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w:t>
            </w:r>
          </w:p>
        </w:tc>
        <w:tc>
          <w:tcPr>
            <w:tcW w:w="111" w:type="pct"/>
            <w:tcBorders>
              <w:top w:val="nil"/>
              <w:left w:val="nil"/>
              <w:bottom w:val="nil"/>
              <w:right w:val="nil"/>
            </w:tcBorders>
          </w:tcPr>
          <w:p w14:paraId="44CC9AB2"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85774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6" w:type="pct"/>
            <w:tcBorders>
              <w:top w:val="nil"/>
              <w:left w:val="nil"/>
              <w:bottom w:val="nil"/>
              <w:right w:val="nil"/>
            </w:tcBorders>
          </w:tcPr>
          <w:p w14:paraId="4E2145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4" w:type="pct"/>
            <w:tcBorders>
              <w:top w:val="nil"/>
              <w:left w:val="nil"/>
              <w:bottom w:val="nil"/>
              <w:right w:val="single" w:sz="6" w:space="0" w:color="auto"/>
            </w:tcBorders>
          </w:tcPr>
          <w:p w14:paraId="6D6AE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111" w:type="pct"/>
            <w:tcBorders>
              <w:top w:val="nil"/>
              <w:left w:val="nil"/>
              <w:bottom w:val="nil"/>
              <w:right w:val="nil"/>
            </w:tcBorders>
          </w:tcPr>
          <w:p w14:paraId="38DFD35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DBAAB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7" w:type="pct"/>
            <w:tcBorders>
              <w:top w:val="nil"/>
              <w:left w:val="nil"/>
              <w:bottom w:val="nil"/>
              <w:right w:val="nil"/>
            </w:tcBorders>
          </w:tcPr>
          <w:p w14:paraId="7D5C09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4" w:type="pct"/>
            <w:tcBorders>
              <w:top w:val="nil"/>
              <w:left w:val="nil"/>
              <w:bottom w:val="nil"/>
              <w:right w:val="single" w:sz="6" w:space="0" w:color="auto"/>
            </w:tcBorders>
          </w:tcPr>
          <w:p w14:paraId="4EE317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111" w:type="pct"/>
            <w:tcBorders>
              <w:top w:val="nil"/>
              <w:left w:val="nil"/>
              <w:bottom w:val="nil"/>
              <w:right w:val="nil"/>
            </w:tcBorders>
          </w:tcPr>
          <w:p w14:paraId="7908A505"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BAF9A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07" w:type="pct"/>
            <w:tcBorders>
              <w:top w:val="nil"/>
              <w:left w:val="nil"/>
              <w:bottom w:val="nil"/>
              <w:right w:val="nil"/>
            </w:tcBorders>
          </w:tcPr>
          <w:p w14:paraId="7AD125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w:t>
            </w:r>
          </w:p>
        </w:tc>
        <w:tc>
          <w:tcPr>
            <w:tcW w:w="358" w:type="pct"/>
            <w:gridSpan w:val="2"/>
            <w:tcBorders>
              <w:top w:val="nil"/>
              <w:left w:val="nil"/>
              <w:bottom w:val="nil"/>
              <w:right w:val="single" w:sz="6" w:space="0" w:color="auto"/>
            </w:tcBorders>
          </w:tcPr>
          <w:p w14:paraId="448721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358</w:t>
            </w:r>
          </w:p>
        </w:tc>
      </w:tr>
      <w:tr w:rsidR="00937656" w:rsidRPr="00DB7E7C" w14:paraId="4770A40A" w14:textId="77777777" w:rsidTr="00460D31">
        <w:trPr>
          <w:trHeight w:val="20"/>
        </w:trPr>
        <w:tc>
          <w:tcPr>
            <w:tcW w:w="584" w:type="pct"/>
            <w:tcBorders>
              <w:top w:val="nil"/>
              <w:left w:val="single" w:sz="6" w:space="0" w:color="auto"/>
              <w:bottom w:val="nil"/>
              <w:right w:val="single" w:sz="6" w:space="0" w:color="auto"/>
            </w:tcBorders>
          </w:tcPr>
          <w:p w14:paraId="1C215A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353" w:type="pct"/>
            <w:tcBorders>
              <w:top w:val="nil"/>
              <w:left w:val="single" w:sz="6" w:space="0" w:color="auto"/>
              <w:bottom w:val="nil"/>
              <w:right w:val="nil"/>
            </w:tcBorders>
          </w:tcPr>
          <w:p w14:paraId="469365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1FBA9A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64" w:type="pct"/>
            <w:tcBorders>
              <w:top w:val="nil"/>
              <w:left w:val="nil"/>
              <w:bottom w:val="nil"/>
              <w:right w:val="single" w:sz="6" w:space="0" w:color="auto"/>
            </w:tcBorders>
          </w:tcPr>
          <w:p w14:paraId="54B5CE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5DC7964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4CDCCE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6" w:type="pct"/>
            <w:tcBorders>
              <w:top w:val="nil"/>
              <w:left w:val="nil"/>
              <w:bottom w:val="nil"/>
              <w:right w:val="nil"/>
            </w:tcBorders>
          </w:tcPr>
          <w:p w14:paraId="4DF754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247F5E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45575C83"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4384D5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59F797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tcPr>
          <w:p w14:paraId="0A8C5E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111" w:type="pct"/>
            <w:tcBorders>
              <w:top w:val="nil"/>
              <w:left w:val="nil"/>
              <w:bottom w:val="nil"/>
              <w:right w:val="nil"/>
            </w:tcBorders>
          </w:tcPr>
          <w:p w14:paraId="4619DFA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9A6EA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4373BE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58" w:type="pct"/>
            <w:gridSpan w:val="2"/>
            <w:tcBorders>
              <w:top w:val="nil"/>
              <w:left w:val="nil"/>
              <w:bottom w:val="nil"/>
              <w:right w:val="single" w:sz="6" w:space="0" w:color="auto"/>
            </w:tcBorders>
          </w:tcPr>
          <w:p w14:paraId="4A5F5C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r>
      <w:tr w:rsidR="00937656" w:rsidRPr="00DB7E7C" w14:paraId="10177BE1" w14:textId="77777777" w:rsidTr="00460D31">
        <w:trPr>
          <w:trHeight w:val="20"/>
        </w:trPr>
        <w:tc>
          <w:tcPr>
            <w:tcW w:w="584" w:type="pct"/>
            <w:tcBorders>
              <w:top w:val="nil"/>
              <w:left w:val="single" w:sz="6" w:space="0" w:color="auto"/>
              <w:bottom w:val="nil"/>
              <w:right w:val="single" w:sz="6" w:space="0" w:color="auto"/>
            </w:tcBorders>
          </w:tcPr>
          <w:p w14:paraId="4751E5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353" w:type="pct"/>
            <w:tcBorders>
              <w:top w:val="nil"/>
              <w:left w:val="single" w:sz="6" w:space="0" w:color="auto"/>
              <w:bottom w:val="nil"/>
              <w:right w:val="nil"/>
            </w:tcBorders>
          </w:tcPr>
          <w:p w14:paraId="2BDF5A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32997D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456F31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11" w:type="pct"/>
            <w:tcBorders>
              <w:top w:val="nil"/>
              <w:left w:val="nil"/>
              <w:bottom w:val="nil"/>
              <w:right w:val="nil"/>
            </w:tcBorders>
          </w:tcPr>
          <w:p w14:paraId="55C9B05E"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357FF5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6" w:type="pct"/>
            <w:tcBorders>
              <w:top w:val="nil"/>
              <w:left w:val="nil"/>
              <w:bottom w:val="nil"/>
              <w:right w:val="nil"/>
            </w:tcBorders>
          </w:tcPr>
          <w:p w14:paraId="090AF8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64" w:type="pct"/>
            <w:tcBorders>
              <w:top w:val="nil"/>
              <w:left w:val="nil"/>
              <w:bottom w:val="nil"/>
              <w:right w:val="single" w:sz="6" w:space="0" w:color="auto"/>
            </w:tcBorders>
          </w:tcPr>
          <w:p w14:paraId="04F365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11" w:type="pct"/>
            <w:tcBorders>
              <w:top w:val="nil"/>
              <w:left w:val="nil"/>
              <w:bottom w:val="nil"/>
              <w:right w:val="nil"/>
            </w:tcBorders>
          </w:tcPr>
          <w:p w14:paraId="08890EF5"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D0F76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253CB1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tcPr>
          <w:p w14:paraId="247E65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111" w:type="pct"/>
            <w:tcBorders>
              <w:top w:val="nil"/>
              <w:left w:val="nil"/>
              <w:bottom w:val="nil"/>
              <w:right w:val="nil"/>
            </w:tcBorders>
          </w:tcPr>
          <w:p w14:paraId="1FFD8AA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CBC1D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07" w:type="pct"/>
            <w:tcBorders>
              <w:top w:val="nil"/>
              <w:left w:val="nil"/>
              <w:bottom w:val="nil"/>
              <w:right w:val="nil"/>
            </w:tcBorders>
          </w:tcPr>
          <w:p w14:paraId="37BCF2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w:t>
            </w:r>
          </w:p>
        </w:tc>
        <w:tc>
          <w:tcPr>
            <w:tcW w:w="358" w:type="pct"/>
            <w:gridSpan w:val="2"/>
            <w:tcBorders>
              <w:top w:val="nil"/>
              <w:left w:val="nil"/>
              <w:bottom w:val="nil"/>
              <w:right w:val="single" w:sz="6" w:space="0" w:color="auto"/>
            </w:tcBorders>
          </w:tcPr>
          <w:p w14:paraId="66B02F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w:t>
            </w:r>
          </w:p>
        </w:tc>
      </w:tr>
      <w:tr w:rsidR="00937656" w:rsidRPr="00DB7E7C" w14:paraId="7C28237B" w14:textId="77777777" w:rsidTr="00460D31">
        <w:trPr>
          <w:trHeight w:val="20"/>
        </w:trPr>
        <w:tc>
          <w:tcPr>
            <w:tcW w:w="584" w:type="pct"/>
            <w:tcBorders>
              <w:top w:val="nil"/>
              <w:left w:val="single" w:sz="6" w:space="0" w:color="auto"/>
              <w:bottom w:val="nil"/>
              <w:right w:val="single" w:sz="6" w:space="0" w:color="auto"/>
            </w:tcBorders>
          </w:tcPr>
          <w:p w14:paraId="6FF82B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353" w:type="pct"/>
            <w:tcBorders>
              <w:top w:val="nil"/>
              <w:left w:val="single" w:sz="6" w:space="0" w:color="auto"/>
              <w:bottom w:val="nil"/>
              <w:right w:val="nil"/>
            </w:tcBorders>
          </w:tcPr>
          <w:p w14:paraId="1E9944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78E7CE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64" w:type="pct"/>
            <w:tcBorders>
              <w:top w:val="nil"/>
              <w:left w:val="nil"/>
              <w:bottom w:val="nil"/>
              <w:right w:val="single" w:sz="6" w:space="0" w:color="auto"/>
            </w:tcBorders>
          </w:tcPr>
          <w:p w14:paraId="6FEB14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11" w:type="pct"/>
            <w:tcBorders>
              <w:top w:val="nil"/>
              <w:left w:val="nil"/>
              <w:bottom w:val="nil"/>
              <w:right w:val="nil"/>
            </w:tcBorders>
          </w:tcPr>
          <w:p w14:paraId="28718AAB"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26E17B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6" w:type="pct"/>
            <w:tcBorders>
              <w:top w:val="nil"/>
              <w:left w:val="nil"/>
              <w:bottom w:val="nil"/>
              <w:right w:val="nil"/>
            </w:tcBorders>
          </w:tcPr>
          <w:p w14:paraId="335AB5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4" w:type="pct"/>
            <w:tcBorders>
              <w:top w:val="nil"/>
              <w:left w:val="nil"/>
              <w:bottom w:val="nil"/>
              <w:right w:val="single" w:sz="6" w:space="0" w:color="auto"/>
            </w:tcBorders>
          </w:tcPr>
          <w:p w14:paraId="39ED95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111" w:type="pct"/>
            <w:tcBorders>
              <w:top w:val="nil"/>
              <w:left w:val="nil"/>
              <w:bottom w:val="nil"/>
              <w:right w:val="nil"/>
            </w:tcBorders>
          </w:tcPr>
          <w:p w14:paraId="6A99609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91C8A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76FE23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tcPr>
          <w:p w14:paraId="0EAFE1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11" w:type="pct"/>
            <w:tcBorders>
              <w:top w:val="nil"/>
              <w:left w:val="nil"/>
              <w:bottom w:val="nil"/>
              <w:right w:val="nil"/>
            </w:tcBorders>
          </w:tcPr>
          <w:p w14:paraId="0C5DC793"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4BE18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7" w:type="pct"/>
            <w:tcBorders>
              <w:top w:val="nil"/>
              <w:left w:val="nil"/>
              <w:bottom w:val="nil"/>
              <w:right w:val="nil"/>
            </w:tcBorders>
          </w:tcPr>
          <w:p w14:paraId="0BC01A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58" w:type="pct"/>
            <w:gridSpan w:val="2"/>
            <w:tcBorders>
              <w:top w:val="nil"/>
              <w:left w:val="nil"/>
              <w:bottom w:val="nil"/>
              <w:right w:val="single" w:sz="6" w:space="0" w:color="auto"/>
            </w:tcBorders>
          </w:tcPr>
          <w:p w14:paraId="63BA46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r>
      <w:tr w:rsidR="00937656" w:rsidRPr="00DB7E7C" w14:paraId="1280B96E" w14:textId="77777777" w:rsidTr="00460D31">
        <w:trPr>
          <w:trHeight w:val="20"/>
        </w:trPr>
        <w:tc>
          <w:tcPr>
            <w:tcW w:w="584" w:type="pct"/>
            <w:tcBorders>
              <w:top w:val="nil"/>
              <w:left w:val="single" w:sz="6" w:space="0" w:color="auto"/>
              <w:bottom w:val="nil"/>
              <w:right w:val="single" w:sz="6" w:space="0" w:color="auto"/>
            </w:tcBorders>
          </w:tcPr>
          <w:p w14:paraId="2AE61D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353" w:type="pct"/>
            <w:tcBorders>
              <w:top w:val="nil"/>
              <w:left w:val="single" w:sz="6" w:space="0" w:color="auto"/>
              <w:bottom w:val="nil"/>
              <w:right w:val="nil"/>
            </w:tcBorders>
          </w:tcPr>
          <w:p w14:paraId="58FDB6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5" w:type="pct"/>
            <w:tcBorders>
              <w:top w:val="nil"/>
              <w:left w:val="nil"/>
              <w:bottom w:val="nil"/>
              <w:right w:val="nil"/>
            </w:tcBorders>
          </w:tcPr>
          <w:p w14:paraId="183C51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364" w:type="pct"/>
            <w:tcBorders>
              <w:top w:val="nil"/>
              <w:left w:val="nil"/>
              <w:bottom w:val="nil"/>
              <w:right w:val="single" w:sz="6" w:space="0" w:color="auto"/>
            </w:tcBorders>
          </w:tcPr>
          <w:p w14:paraId="5D1649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111" w:type="pct"/>
            <w:tcBorders>
              <w:top w:val="nil"/>
              <w:left w:val="nil"/>
              <w:bottom w:val="nil"/>
              <w:right w:val="nil"/>
            </w:tcBorders>
          </w:tcPr>
          <w:p w14:paraId="3B16D297"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599AD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6" w:type="pct"/>
            <w:tcBorders>
              <w:top w:val="nil"/>
              <w:left w:val="nil"/>
              <w:bottom w:val="nil"/>
              <w:right w:val="nil"/>
            </w:tcBorders>
          </w:tcPr>
          <w:p w14:paraId="23B1D9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4" w:type="pct"/>
            <w:tcBorders>
              <w:top w:val="nil"/>
              <w:left w:val="nil"/>
              <w:bottom w:val="nil"/>
              <w:right w:val="single" w:sz="6" w:space="0" w:color="auto"/>
            </w:tcBorders>
          </w:tcPr>
          <w:p w14:paraId="78F7A8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111" w:type="pct"/>
            <w:tcBorders>
              <w:top w:val="nil"/>
              <w:left w:val="nil"/>
              <w:bottom w:val="nil"/>
              <w:right w:val="nil"/>
            </w:tcBorders>
          </w:tcPr>
          <w:p w14:paraId="4FF5A52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DCE95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7" w:type="pct"/>
            <w:tcBorders>
              <w:top w:val="nil"/>
              <w:left w:val="nil"/>
              <w:bottom w:val="nil"/>
              <w:right w:val="nil"/>
            </w:tcBorders>
          </w:tcPr>
          <w:p w14:paraId="1954B2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4" w:type="pct"/>
            <w:tcBorders>
              <w:top w:val="nil"/>
              <w:left w:val="nil"/>
              <w:bottom w:val="nil"/>
              <w:right w:val="single" w:sz="6" w:space="0" w:color="auto"/>
            </w:tcBorders>
          </w:tcPr>
          <w:p w14:paraId="614C31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111" w:type="pct"/>
            <w:tcBorders>
              <w:top w:val="nil"/>
              <w:left w:val="nil"/>
              <w:bottom w:val="nil"/>
              <w:right w:val="nil"/>
            </w:tcBorders>
          </w:tcPr>
          <w:p w14:paraId="43080B9A"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6B1F4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140C1E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58" w:type="pct"/>
            <w:gridSpan w:val="2"/>
            <w:tcBorders>
              <w:top w:val="nil"/>
              <w:left w:val="nil"/>
              <w:bottom w:val="nil"/>
              <w:right w:val="single" w:sz="6" w:space="0" w:color="auto"/>
            </w:tcBorders>
          </w:tcPr>
          <w:p w14:paraId="300387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r>
      <w:tr w:rsidR="00937656" w:rsidRPr="00DB7E7C" w14:paraId="167B3967"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6F5659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353" w:type="pct"/>
            <w:tcBorders>
              <w:top w:val="nil"/>
              <w:left w:val="single" w:sz="6" w:space="0" w:color="auto"/>
              <w:bottom w:val="nil"/>
              <w:right w:val="nil"/>
            </w:tcBorders>
            <w:shd w:val="solid" w:color="C0C0C0" w:fill="auto"/>
          </w:tcPr>
          <w:p w14:paraId="5EBA00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shd w:val="solid" w:color="C0C0C0" w:fill="auto"/>
          </w:tcPr>
          <w:p w14:paraId="20C488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p>
        </w:tc>
        <w:tc>
          <w:tcPr>
            <w:tcW w:w="364" w:type="pct"/>
            <w:tcBorders>
              <w:top w:val="nil"/>
              <w:left w:val="nil"/>
              <w:bottom w:val="nil"/>
              <w:right w:val="single" w:sz="6" w:space="0" w:color="auto"/>
            </w:tcBorders>
            <w:shd w:val="solid" w:color="C0C0C0" w:fill="auto"/>
          </w:tcPr>
          <w:p w14:paraId="2EBD54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111" w:type="pct"/>
            <w:tcBorders>
              <w:top w:val="nil"/>
              <w:left w:val="nil"/>
              <w:bottom w:val="nil"/>
              <w:right w:val="nil"/>
            </w:tcBorders>
            <w:shd w:val="solid" w:color="C0C0C0" w:fill="auto"/>
          </w:tcPr>
          <w:p w14:paraId="30590CC8"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634C2E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w:t>
            </w:r>
          </w:p>
        </w:tc>
        <w:tc>
          <w:tcPr>
            <w:tcW w:w="306" w:type="pct"/>
            <w:tcBorders>
              <w:top w:val="nil"/>
              <w:left w:val="nil"/>
              <w:bottom w:val="nil"/>
              <w:right w:val="nil"/>
            </w:tcBorders>
            <w:shd w:val="solid" w:color="C0C0C0" w:fill="auto"/>
          </w:tcPr>
          <w:p w14:paraId="7CA36F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w:t>
            </w:r>
          </w:p>
        </w:tc>
        <w:tc>
          <w:tcPr>
            <w:tcW w:w="364" w:type="pct"/>
            <w:tcBorders>
              <w:top w:val="nil"/>
              <w:left w:val="nil"/>
              <w:bottom w:val="nil"/>
              <w:right w:val="single" w:sz="6" w:space="0" w:color="auto"/>
            </w:tcBorders>
            <w:shd w:val="solid" w:color="C0C0C0" w:fill="auto"/>
          </w:tcPr>
          <w:p w14:paraId="25003B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w:t>
            </w:r>
          </w:p>
        </w:tc>
        <w:tc>
          <w:tcPr>
            <w:tcW w:w="111" w:type="pct"/>
            <w:tcBorders>
              <w:top w:val="nil"/>
              <w:left w:val="nil"/>
              <w:bottom w:val="nil"/>
              <w:right w:val="nil"/>
            </w:tcBorders>
            <w:shd w:val="solid" w:color="C0C0C0" w:fill="auto"/>
          </w:tcPr>
          <w:p w14:paraId="14F6AC7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5641F4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shd w:val="solid" w:color="C0C0C0" w:fill="auto"/>
          </w:tcPr>
          <w:p w14:paraId="3B4D5B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shd w:val="solid" w:color="C0C0C0" w:fill="auto"/>
          </w:tcPr>
          <w:p w14:paraId="21B323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11" w:type="pct"/>
            <w:tcBorders>
              <w:top w:val="nil"/>
              <w:left w:val="nil"/>
              <w:bottom w:val="nil"/>
              <w:right w:val="nil"/>
            </w:tcBorders>
            <w:shd w:val="solid" w:color="C0C0C0" w:fill="auto"/>
          </w:tcPr>
          <w:p w14:paraId="705A8A7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5C7F95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7" w:type="pct"/>
            <w:tcBorders>
              <w:top w:val="nil"/>
              <w:left w:val="nil"/>
              <w:bottom w:val="nil"/>
              <w:right w:val="nil"/>
            </w:tcBorders>
            <w:shd w:val="solid" w:color="C0C0C0" w:fill="auto"/>
          </w:tcPr>
          <w:p w14:paraId="25A6BD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358" w:type="pct"/>
            <w:gridSpan w:val="2"/>
            <w:tcBorders>
              <w:top w:val="nil"/>
              <w:left w:val="nil"/>
              <w:bottom w:val="nil"/>
              <w:right w:val="single" w:sz="6" w:space="0" w:color="auto"/>
            </w:tcBorders>
            <w:shd w:val="solid" w:color="C0C0C0" w:fill="auto"/>
          </w:tcPr>
          <w:p w14:paraId="08C55C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w:t>
            </w:r>
          </w:p>
        </w:tc>
      </w:tr>
      <w:tr w:rsidR="00937656" w:rsidRPr="00DB7E7C" w14:paraId="219231E1" w14:textId="77777777" w:rsidTr="00460D31">
        <w:trPr>
          <w:trHeight w:val="20"/>
        </w:trPr>
        <w:tc>
          <w:tcPr>
            <w:tcW w:w="584" w:type="pct"/>
            <w:tcBorders>
              <w:top w:val="nil"/>
              <w:left w:val="single" w:sz="6" w:space="0" w:color="auto"/>
              <w:bottom w:val="nil"/>
              <w:right w:val="single" w:sz="6" w:space="0" w:color="auto"/>
            </w:tcBorders>
          </w:tcPr>
          <w:p w14:paraId="1055EB2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353" w:type="pct"/>
            <w:tcBorders>
              <w:top w:val="nil"/>
              <w:left w:val="single" w:sz="6" w:space="0" w:color="auto"/>
              <w:bottom w:val="nil"/>
              <w:right w:val="nil"/>
            </w:tcBorders>
          </w:tcPr>
          <w:p w14:paraId="4B2AFC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5" w:type="pct"/>
            <w:tcBorders>
              <w:top w:val="nil"/>
              <w:left w:val="nil"/>
              <w:bottom w:val="nil"/>
              <w:right w:val="nil"/>
            </w:tcBorders>
          </w:tcPr>
          <w:p w14:paraId="4B2A6E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4" w:type="pct"/>
            <w:tcBorders>
              <w:top w:val="nil"/>
              <w:left w:val="nil"/>
              <w:bottom w:val="nil"/>
              <w:right w:val="single" w:sz="6" w:space="0" w:color="auto"/>
            </w:tcBorders>
          </w:tcPr>
          <w:p w14:paraId="35E0DF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111" w:type="pct"/>
            <w:tcBorders>
              <w:top w:val="nil"/>
              <w:left w:val="nil"/>
              <w:bottom w:val="nil"/>
              <w:right w:val="nil"/>
            </w:tcBorders>
          </w:tcPr>
          <w:p w14:paraId="0EDEE97D"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18B02A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6" w:type="pct"/>
            <w:tcBorders>
              <w:top w:val="nil"/>
              <w:left w:val="nil"/>
              <w:bottom w:val="nil"/>
              <w:right w:val="nil"/>
            </w:tcBorders>
          </w:tcPr>
          <w:p w14:paraId="396D15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64" w:type="pct"/>
            <w:tcBorders>
              <w:top w:val="nil"/>
              <w:left w:val="nil"/>
              <w:bottom w:val="nil"/>
              <w:right w:val="single" w:sz="6" w:space="0" w:color="auto"/>
            </w:tcBorders>
          </w:tcPr>
          <w:p w14:paraId="28D727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111" w:type="pct"/>
            <w:tcBorders>
              <w:top w:val="nil"/>
              <w:left w:val="nil"/>
              <w:bottom w:val="nil"/>
              <w:right w:val="nil"/>
            </w:tcBorders>
          </w:tcPr>
          <w:p w14:paraId="6110757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4F77FD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494B91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64" w:type="pct"/>
            <w:tcBorders>
              <w:top w:val="nil"/>
              <w:left w:val="nil"/>
              <w:bottom w:val="nil"/>
              <w:right w:val="single" w:sz="6" w:space="0" w:color="auto"/>
            </w:tcBorders>
          </w:tcPr>
          <w:p w14:paraId="731398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111" w:type="pct"/>
            <w:tcBorders>
              <w:top w:val="nil"/>
              <w:left w:val="nil"/>
              <w:bottom w:val="nil"/>
              <w:right w:val="nil"/>
            </w:tcBorders>
          </w:tcPr>
          <w:p w14:paraId="51E0E85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C3E47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7" w:type="pct"/>
            <w:tcBorders>
              <w:top w:val="nil"/>
              <w:left w:val="nil"/>
              <w:bottom w:val="nil"/>
              <w:right w:val="nil"/>
            </w:tcBorders>
          </w:tcPr>
          <w:p w14:paraId="3C59D4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358" w:type="pct"/>
            <w:gridSpan w:val="2"/>
            <w:tcBorders>
              <w:top w:val="nil"/>
              <w:left w:val="nil"/>
              <w:bottom w:val="nil"/>
              <w:right w:val="single" w:sz="6" w:space="0" w:color="auto"/>
            </w:tcBorders>
          </w:tcPr>
          <w:p w14:paraId="5D4B01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r>
      <w:tr w:rsidR="00937656" w:rsidRPr="00DB7E7C" w14:paraId="340A594D" w14:textId="77777777" w:rsidTr="00460D31">
        <w:trPr>
          <w:trHeight w:val="20"/>
        </w:trPr>
        <w:tc>
          <w:tcPr>
            <w:tcW w:w="584" w:type="pct"/>
            <w:tcBorders>
              <w:top w:val="nil"/>
              <w:left w:val="single" w:sz="6" w:space="0" w:color="auto"/>
              <w:bottom w:val="nil"/>
              <w:right w:val="single" w:sz="6" w:space="0" w:color="auto"/>
            </w:tcBorders>
          </w:tcPr>
          <w:p w14:paraId="00905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353" w:type="pct"/>
            <w:tcBorders>
              <w:top w:val="nil"/>
              <w:left w:val="single" w:sz="6" w:space="0" w:color="auto"/>
              <w:bottom w:val="nil"/>
              <w:right w:val="nil"/>
            </w:tcBorders>
          </w:tcPr>
          <w:p w14:paraId="3C193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tcPr>
          <w:p w14:paraId="2E3921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64" w:type="pct"/>
            <w:tcBorders>
              <w:top w:val="nil"/>
              <w:left w:val="nil"/>
              <w:bottom w:val="nil"/>
              <w:right w:val="single" w:sz="6" w:space="0" w:color="auto"/>
            </w:tcBorders>
          </w:tcPr>
          <w:p w14:paraId="60B6A6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111" w:type="pct"/>
            <w:tcBorders>
              <w:top w:val="nil"/>
              <w:left w:val="nil"/>
              <w:bottom w:val="nil"/>
              <w:right w:val="nil"/>
            </w:tcBorders>
          </w:tcPr>
          <w:p w14:paraId="5A0B2E82"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A0409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6" w:type="pct"/>
            <w:tcBorders>
              <w:top w:val="nil"/>
              <w:left w:val="nil"/>
              <w:bottom w:val="nil"/>
              <w:right w:val="nil"/>
            </w:tcBorders>
          </w:tcPr>
          <w:p w14:paraId="07E45F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64" w:type="pct"/>
            <w:tcBorders>
              <w:top w:val="nil"/>
              <w:left w:val="nil"/>
              <w:bottom w:val="nil"/>
              <w:right w:val="single" w:sz="6" w:space="0" w:color="auto"/>
            </w:tcBorders>
          </w:tcPr>
          <w:p w14:paraId="5F41DC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w:t>
            </w:r>
          </w:p>
        </w:tc>
        <w:tc>
          <w:tcPr>
            <w:tcW w:w="111" w:type="pct"/>
            <w:tcBorders>
              <w:top w:val="nil"/>
              <w:left w:val="nil"/>
              <w:bottom w:val="nil"/>
              <w:right w:val="nil"/>
            </w:tcBorders>
          </w:tcPr>
          <w:p w14:paraId="7CC7F5C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E2DD1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7" w:type="pct"/>
            <w:tcBorders>
              <w:top w:val="nil"/>
              <w:left w:val="nil"/>
              <w:bottom w:val="nil"/>
              <w:right w:val="nil"/>
            </w:tcBorders>
          </w:tcPr>
          <w:p w14:paraId="5ECB0A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64" w:type="pct"/>
            <w:tcBorders>
              <w:top w:val="nil"/>
              <w:left w:val="nil"/>
              <w:bottom w:val="nil"/>
              <w:right w:val="single" w:sz="6" w:space="0" w:color="auto"/>
            </w:tcBorders>
          </w:tcPr>
          <w:p w14:paraId="2E5D77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c>
          <w:tcPr>
            <w:tcW w:w="111" w:type="pct"/>
            <w:tcBorders>
              <w:top w:val="nil"/>
              <w:left w:val="nil"/>
              <w:bottom w:val="nil"/>
              <w:right w:val="nil"/>
            </w:tcBorders>
          </w:tcPr>
          <w:p w14:paraId="52CA0E59"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C9557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7" w:type="pct"/>
            <w:tcBorders>
              <w:top w:val="nil"/>
              <w:left w:val="nil"/>
              <w:bottom w:val="nil"/>
              <w:right w:val="nil"/>
            </w:tcBorders>
          </w:tcPr>
          <w:p w14:paraId="7849D9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58" w:type="pct"/>
            <w:gridSpan w:val="2"/>
            <w:tcBorders>
              <w:top w:val="nil"/>
              <w:left w:val="nil"/>
              <w:bottom w:val="nil"/>
              <w:right w:val="single" w:sz="6" w:space="0" w:color="auto"/>
            </w:tcBorders>
          </w:tcPr>
          <w:p w14:paraId="4434AE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r>
      <w:tr w:rsidR="00937656" w:rsidRPr="00DB7E7C" w14:paraId="360BC771" w14:textId="77777777" w:rsidTr="00460D31">
        <w:trPr>
          <w:trHeight w:val="20"/>
        </w:trPr>
        <w:tc>
          <w:tcPr>
            <w:tcW w:w="584" w:type="pct"/>
            <w:tcBorders>
              <w:top w:val="nil"/>
              <w:left w:val="single" w:sz="6" w:space="0" w:color="auto"/>
              <w:bottom w:val="nil"/>
              <w:right w:val="single" w:sz="6" w:space="0" w:color="auto"/>
            </w:tcBorders>
          </w:tcPr>
          <w:p w14:paraId="0C10A2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353" w:type="pct"/>
            <w:tcBorders>
              <w:top w:val="nil"/>
              <w:left w:val="single" w:sz="6" w:space="0" w:color="auto"/>
              <w:bottom w:val="nil"/>
              <w:right w:val="nil"/>
            </w:tcBorders>
          </w:tcPr>
          <w:p w14:paraId="75449B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640006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c>
          <w:tcPr>
            <w:tcW w:w="364" w:type="pct"/>
            <w:tcBorders>
              <w:top w:val="nil"/>
              <w:left w:val="nil"/>
              <w:bottom w:val="nil"/>
              <w:right w:val="single" w:sz="6" w:space="0" w:color="auto"/>
            </w:tcBorders>
          </w:tcPr>
          <w:p w14:paraId="6FFB8C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w:t>
            </w:r>
          </w:p>
        </w:tc>
        <w:tc>
          <w:tcPr>
            <w:tcW w:w="111" w:type="pct"/>
            <w:tcBorders>
              <w:top w:val="nil"/>
              <w:left w:val="nil"/>
              <w:bottom w:val="nil"/>
              <w:right w:val="nil"/>
            </w:tcBorders>
          </w:tcPr>
          <w:p w14:paraId="20406166"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0E53A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54F3E7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w:t>
            </w:r>
          </w:p>
        </w:tc>
        <w:tc>
          <w:tcPr>
            <w:tcW w:w="364" w:type="pct"/>
            <w:tcBorders>
              <w:top w:val="nil"/>
              <w:left w:val="nil"/>
              <w:bottom w:val="nil"/>
              <w:right w:val="single" w:sz="6" w:space="0" w:color="auto"/>
            </w:tcBorders>
          </w:tcPr>
          <w:p w14:paraId="2BF36F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w:t>
            </w:r>
          </w:p>
        </w:tc>
        <w:tc>
          <w:tcPr>
            <w:tcW w:w="111" w:type="pct"/>
            <w:tcBorders>
              <w:top w:val="nil"/>
              <w:left w:val="nil"/>
              <w:bottom w:val="nil"/>
              <w:right w:val="nil"/>
            </w:tcBorders>
          </w:tcPr>
          <w:p w14:paraId="35141CE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FA4B9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4D742F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w:t>
            </w:r>
          </w:p>
        </w:tc>
        <w:tc>
          <w:tcPr>
            <w:tcW w:w="364" w:type="pct"/>
            <w:tcBorders>
              <w:top w:val="nil"/>
              <w:left w:val="nil"/>
              <w:bottom w:val="nil"/>
              <w:right w:val="single" w:sz="6" w:space="0" w:color="auto"/>
            </w:tcBorders>
          </w:tcPr>
          <w:p w14:paraId="7D4227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111" w:type="pct"/>
            <w:tcBorders>
              <w:top w:val="nil"/>
              <w:left w:val="nil"/>
              <w:bottom w:val="nil"/>
              <w:right w:val="nil"/>
            </w:tcBorders>
          </w:tcPr>
          <w:p w14:paraId="6DFC44F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1EDE1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1DEA8F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58" w:type="pct"/>
            <w:gridSpan w:val="2"/>
            <w:tcBorders>
              <w:top w:val="nil"/>
              <w:left w:val="nil"/>
              <w:bottom w:val="nil"/>
              <w:right w:val="single" w:sz="6" w:space="0" w:color="auto"/>
            </w:tcBorders>
          </w:tcPr>
          <w:p w14:paraId="4AA1A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r>
      <w:tr w:rsidR="00937656" w:rsidRPr="00DB7E7C" w14:paraId="40D53C0A" w14:textId="77777777" w:rsidTr="00460D31">
        <w:trPr>
          <w:trHeight w:val="20"/>
        </w:trPr>
        <w:tc>
          <w:tcPr>
            <w:tcW w:w="584" w:type="pct"/>
            <w:tcBorders>
              <w:top w:val="nil"/>
              <w:left w:val="single" w:sz="6" w:space="0" w:color="auto"/>
              <w:bottom w:val="nil"/>
              <w:right w:val="single" w:sz="6" w:space="0" w:color="auto"/>
            </w:tcBorders>
          </w:tcPr>
          <w:p w14:paraId="7CEEF9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353" w:type="pct"/>
            <w:tcBorders>
              <w:top w:val="nil"/>
              <w:left w:val="single" w:sz="6" w:space="0" w:color="auto"/>
              <w:bottom w:val="nil"/>
              <w:right w:val="nil"/>
            </w:tcBorders>
          </w:tcPr>
          <w:p w14:paraId="76E711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5" w:type="pct"/>
            <w:tcBorders>
              <w:top w:val="nil"/>
              <w:left w:val="nil"/>
              <w:bottom w:val="nil"/>
              <w:right w:val="nil"/>
            </w:tcBorders>
          </w:tcPr>
          <w:p w14:paraId="1984E5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4" w:type="pct"/>
            <w:tcBorders>
              <w:top w:val="nil"/>
              <w:left w:val="nil"/>
              <w:bottom w:val="nil"/>
              <w:right w:val="single" w:sz="6" w:space="0" w:color="auto"/>
            </w:tcBorders>
          </w:tcPr>
          <w:p w14:paraId="1A6637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w:t>
            </w:r>
          </w:p>
        </w:tc>
        <w:tc>
          <w:tcPr>
            <w:tcW w:w="111" w:type="pct"/>
            <w:tcBorders>
              <w:top w:val="nil"/>
              <w:left w:val="nil"/>
              <w:bottom w:val="nil"/>
              <w:right w:val="nil"/>
            </w:tcBorders>
          </w:tcPr>
          <w:p w14:paraId="5E6BD99A"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A87DA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06" w:type="pct"/>
            <w:tcBorders>
              <w:top w:val="nil"/>
              <w:left w:val="nil"/>
              <w:bottom w:val="nil"/>
              <w:right w:val="nil"/>
            </w:tcBorders>
          </w:tcPr>
          <w:p w14:paraId="78CF02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w:t>
            </w:r>
          </w:p>
        </w:tc>
        <w:tc>
          <w:tcPr>
            <w:tcW w:w="364" w:type="pct"/>
            <w:tcBorders>
              <w:top w:val="nil"/>
              <w:left w:val="nil"/>
              <w:bottom w:val="nil"/>
              <w:right w:val="single" w:sz="6" w:space="0" w:color="auto"/>
            </w:tcBorders>
          </w:tcPr>
          <w:p w14:paraId="388FC3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11" w:type="pct"/>
            <w:tcBorders>
              <w:top w:val="nil"/>
              <w:left w:val="nil"/>
              <w:bottom w:val="nil"/>
              <w:right w:val="nil"/>
            </w:tcBorders>
          </w:tcPr>
          <w:p w14:paraId="7E46714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F743D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59695F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4" w:type="pct"/>
            <w:tcBorders>
              <w:top w:val="nil"/>
              <w:left w:val="nil"/>
              <w:bottom w:val="nil"/>
              <w:right w:val="single" w:sz="6" w:space="0" w:color="auto"/>
            </w:tcBorders>
          </w:tcPr>
          <w:p w14:paraId="3A8B1E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111" w:type="pct"/>
            <w:tcBorders>
              <w:top w:val="nil"/>
              <w:left w:val="nil"/>
              <w:bottom w:val="nil"/>
              <w:right w:val="nil"/>
            </w:tcBorders>
          </w:tcPr>
          <w:p w14:paraId="0619D3C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7DE06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0BAE55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58" w:type="pct"/>
            <w:gridSpan w:val="2"/>
            <w:tcBorders>
              <w:top w:val="nil"/>
              <w:left w:val="nil"/>
              <w:bottom w:val="nil"/>
              <w:right w:val="single" w:sz="6" w:space="0" w:color="auto"/>
            </w:tcBorders>
          </w:tcPr>
          <w:p w14:paraId="3A0730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r>
      <w:tr w:rsidR="00937656" w:rsidRPr="00DB7E7C" w14:paraId="5512DA8C" w14:textId="77777777" w:rsidTr="00460D31">
        <w:trPr>
          <w:trHeight w:val="20"/>
        </w:trPr>
        <w:tc>
          <w:tcPr>
            <w:tcW w:w="584" w:type="pct"/>
            <w:tcBorders>
              <w:top w:val="nil"/>
              <w:left w:val="single" w:sz="6" w:space="0" w:color="auto"/>
              <w:bottom w:val="nil"/>
              <w:right w:val="single" w:sz="6" w:space="0" w:color="auto"/>
            </w:tcBorders>
          </w:tcPr>
          <w:p w14:paraId="4F6D10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353" w:type="pct"/>
            <w:tcBorders>
              <w:top w:val="nil"/>
              <w:left w:val="single" w:sz="6" w:space="0" w:color="auto"/>
              <w:bottom w:val="nil"/>
              <w:right w:val="nil"/>
            </w:tcBorders>
          </w:tcPr>
          <w:p w14:paraId="2618C9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1FE7A8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tcPr>
          <w:p w14:paraId="15402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11" w:type="pct"/>
            <w:tcBorders>
              <w:top w:val="nil"/>
              <w:left w:val="nil"/>
              <w:bottom w:val="nil"/>
              <w:right w:val="nil"/>
            </w:tcBorders>
          </w:tcPr>
          <w:p w14:paraId="58F6576D"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7D84CE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tcPr>
          <w:p w14:paraId="6AEF55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64" w:type="pct"/>
            <w:tcBorders>
              <w:top w:val="nil"/>
              <w:left w:val="nil"/>
              <w:bottom w:val="nil"/>
              <w:right w:val="single" w:sz="6" w:space="0" w:color="auto"/>
            </w:tcBorders>
          </w:tcPr>
          <w:p w14:paraId="7AB01B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11" w:type="pct"/>
            <w:tcBorders>
              <w:top w:val="nil"/>
              <w:left w:val="nil"/>
              <w:bottom w:val="nil"/>
              <w:right w:val="nil"/>
            </w:tcBorders>
          </w:tcPr>
          <w:p w14:paraId="510C2A7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AC684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0CD712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31F526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11" w:type="pct"/>
            <w:tcBorders>
              <w:top w:val="nil"/>
              <w:left w:val="nil"/>
              <w:bottom w:val="nil"/>
              <w:right w:val="nil"/>
            </w:tcBorders>
          </w:tcPr>
          <w:p w14:paraId="24DF8FF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FA402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4203B2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58" w:type="pct"/>
            <w:gridSpan w:val="2"/>
            <w:tcBorders>
              <w:top w:val="nil"/>
              <w:left w:val="nil"/>
              <w:bottom w:val="nil"/>
              <w:right w:val="single" w:sz="6" w:space="0" w:color="auto"/>
            </w:tcBorders>
          </w:tcPr>
          <w:p w14:paraId="22E562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r>
      <w:tr w:rsidR="00937656" w:rsidRPr="00DB7E7C" w14:paraId="62FA344C" w14:textId="77777777" w:rsidTr="00460D31">
        <w:trPr>
          <w:trHeight w:val="20"/>
        </w:trPr>
        <w:tc>
          <w:tcPr>
            <w:tcW w:w="584" w:type="pct"/>
            <w:tcBorders>
              <w:top w:val="nil"/>
              <w:left w:val="single" w:sz="6" w:space="0" w:color="auto"/>
              <w:bottom w:val="nil"/>
              <w:right w:val="single" w:sz="6" w:space="0" w:color="auto"/>
            </w:tcBorders>
          </w:tcPr>
          <w:p w14:paraId="4F5722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353" w:type="pct"/>
            <w:tcBorders>
              <w:top w:val="nil"/>
              <w:left w:val="single" w:sz="6" w:space="0" w:color="auto"/>
              <w:bottom w:val="nil"/>
              <w:right w:val="nil"/>
            </w:tcBorders>
          </w:tcPr>
          <w:p w14:paraId="5CE1A2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57137D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4" w:type="pct"/>
            <w:tcBorders>
              <w:top w:val="nil"/>
              <w:left w:val="nil"/>
              <w:bottom w:val="nil"/>
              <w:right w:val="single" w:sz="6" w:space="0" w:color="auto"/>
            </w:tcBorders>
          </w:tcPr>
          <w:p w14:paraId="21BB01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w:t>
            </w:r>
          </w:p>
        </w:tc>
        <w:tc>
          <w:tcPr>
            <w:tcW w:w="111" w:type="pct"/>
            <w:tcBorders>
              <w:top w:val="nil"/>
              <w:left w:val="nil"/>
              <w:bottom w:val="nil"/>
              <w:right w:val="nil"/>
            </w:tcBorders>
          </w:tcPr>
          <w:p w14:paraId="1E2F1E94"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10B4E1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063D59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64" w:type="pct"/>
            <w:tcBorders>
              <w:top w:val="nil"/>
              <w:left w:val="nil"/>
              <w:bottom w:val="nil"/>
              <w:right w:val="single" w:sz="6" w:space="0" w:color="auto"/>
            </w:tcBorders>
          </w:tcPr>
          <w:p w14:paraId="7AAAF2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w:t>
            </w:r>
          </w:p>
        </w:tc>
        <w:tc>
          <w:tcPr>
            <w:tcW w:w="111" w:type="pct"/>
            <w:tcBorders>
              <w:top w:val="nil"/>
              <w:left w:val="nil"/>
              <w:bottom w:val="nil"/>
              <w:right w:val="nil"/>
            </w:tcBorders>
          </w:tcPr>
          <w:p w14:paraId="0B1986F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D5C34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05668D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64" w:type="pct"/>
            <w:tcBorders>
              <w:top w:val="nil"/>
              <w:left w:val="nil"/>
              <w:bottom w:val="nil"/>
              <w:right w:val="single" w:sz="6" w:space="0" w:color="auto"/>
            </w:tcBorders>
          </w:tcPr>
          <w:p w14:paraId="4A4CBD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111" w:type="pct"/>
            <w:tcBorders>
              <w:top w:val="nil"/>
              <w:left w:val="nil"/>
              <w:bottom w:val="nil"/>
              <w:right w:val="nil"/>
            </w:tcBorders>
          </w:tcPr>
          <w:p w14:paraId="7D10CF7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8F320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7" w:type="pct"/>
            <w:tcBorders>
              <w:top w:val="nil"/>
              <w:left w:val="nil"/>
              <w:bottom w:val="nil"/>
              <w:right w:val="nil"/>
            </w:tcBorders>
          </w:tcPr>
          <w:p w14:paraId="7236AC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w:t>
            </w:r>
          </w:p>
        </w:tc>
        <w:tc>
          <w:tcPr>
            <w:tcW w:w="358" w:type="pct"/>
            <w:gridSpan w:val="2"/>
            <w:tcBorders>
              <w:top w:val="nil"/>
              <w:left w:val="nil"/>
              <w:bottom w:val="nil"/>
              <w:right w:val="single" w:sz="6" w:space="0" w:color="auto"/>
            </w:tcBorders>
          </w:tcPr>
          <w:p w14:paraId="367935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w:t>
            </w:r>
          </w:p>
        </w:tc>
      </w:tr>
      <w:tr w:rsidR="00937656" w:rsidRPr="00DB7E7C" w14:paraId="3AA4D03D"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33B53A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353" w:type="pct"/>
            <w:tcBorders>
              <w:top w:val="nil"/>
              <w:left w:val="single" w:sz="6" w:space="0" w:color="auto"/>
              <w:bottom w:val="nil"/>
              <w:right w:val="nil"/>
            </w:tcBorders>
            <w:shd w:val="solid" w:color="C0C0C0" w:fill="auto"/>
          </w:tcPr>
          <w:p w14:paraId="4A9F7E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C0C0C0" w:fill="auto"/>
          </w:tcPr>
          <w:p w14:paraId="63C8F0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shd w:val="solid" w:color="C0C0C0" w:fill="auto"/>
          </w:tcPr>
          <w:p w14:paraId="2EAFEF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111" w:type="pct"/>
            <w:tcBorders>
              <w:top w:val="nil"/>
              <w:left w:val="nil"/>
              <w:bottom w:val="nil"/>
              <w:right w:val="nil"/>
            </w:tcBorders>
            <w:shd w:val="solid" w:color="C0C0C0" w:fill="auto"/>
          </w:tcPr>
          <w:p w14:paraId="2E8714AD"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0F30F9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shd w:val="solid" w:color="C0C0C0" w:fill="auto"/>
          </w:tcPr>
          <w:p w14:paraId="64EA30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shd w:val="solid" w:color="C0C0C0" w:fill="auto"/>
          </w:tcPr>
          <w:p w14:paraId="076065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w:t>
            </w:r>
          </w:p>
        </w:tc>
        <w:tc>
          <w:tcPr>
            <w:tcW w:w="111" w:type="pct"/>
            <w:tcBorders>
              <w:top w:val="nil"/>
              <w:left w:val="nil"/>
              <w:bottom w:val="nil"/>
              <w:right w:val="nil"/>
            </w:tcBorders>
            <w:shd w:val="solid" w:color="C0C0C0" w:fill="auto"/>
          </w:tcPr>
          <w:p w14:paraId="182D233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16ACB6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shd w:val="solid" w:color="C0C0C0" w:fill="auto"/>
          </w:tcPr>
          <w:p w14:paraId="7AF509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shd w:val="solid" w:color="C0C0C0" w:fill="auto"/>
          </w:tcPr>
          <w:p w14:paraId="256A70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111" w:type="pct"/>
            <w:tcBorders>
              <w:top w:val="nil"/>
              <w:left w:val="nil"/>
              <w:bottom w:val="nil"/>
              <w:right w:val="nil"/>
            </w:tcBorders>
            <w:shd w:val="solid" w:color="C0C0C0" w:fill="auto"/>
          </w:tcPr>
          <w:p w14:paraId="7F6BB54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6216FE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shd w:val="solid" w:color="C0C0C0" w:fill="auto"/>
          </w:tcPr>
          <w:p w14:paraId="2734F3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58" w:type="pct"/>
            <w:gridSpan w:val="2"/>
            <w:tcBorders>
              <w:top w:val="nil"/>
              <w:left w:val="nil"/>
              <w:bottom w:val="nil"/>
              <w:right w:val="single" w:sz="6" w:space="0" w:color="auto"/>
            </w:tcBorders>
            <w:shd w:val="solid" w:color="C0C0C0" w:fill="auto"/>
          </w:tcPr>
          <w:p w14:paraId="356339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r>
      <w:tr w:rsidR="00937656" w:rsidRPr="00DB7E7C" w14:paraId="4C140117" w14:textId="77777777" w:rsidTr="00460D31">
        <w:trPr>
          <w:trHeight w:val="20"/>
        </w:trPr>
        <w:tc>
          <w:tcPr>
            <w:tcW w:w="584" w:type="pct"/>
            <w:tcBorders>
              <w:top w:val="nil"/>
              <w:left w:val="single" w:sz="6" w:space="0" w:color="auto"/>
              <w:bottom w:val="nil"/>
              <w:right w:val="single" w:sz="6" w:space="0" w:color="auto"/>
            </w:tcBorders>
          </w:tcPr>
          <w:p w14:paraId="5FD576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353" w:type="pct"/>
            <w:tcBorders>
              <w:top w:val="nil"/>
              <w:left w:val="single" w:sz="6" w:space="0" w:color="auto"/>
              <w:bottom w:val="nil"/>
              <w:right w:val="nil"/>
            </w:tcBorders>
          </w:tcPr>
          <w:p w14:paraId="1B2070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469917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7A3110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111" w:type="pct"/>
            <w:tcBorders>
              <w:top w:val="nil"/>
              <w:left w:val="nil"/>
              <w:bottom w:val="nil"/>
              <w:right w:val="nil"/>
            </w:tcBorders>
          </w:tcPr>
          <w:p w14:paraId="4762DDFD"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36EB0B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6" w:type="pct"/>
            <w:tcBorders>
              <w:top w:val="nil"/>
              <w:left w:val="nil"/>
              <w:bottom w:val="nil"/>
              <w:right w:val="nil"/>
            </w:tcBorders>
          </w:tcPr>
          <w:p w14:paraId="723274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64" w:type="pct"/>
            <w:tcBorders>
              <w:top w:val="nil"/>
              <w:left w:val="nil"/>
              <w:bottom w:val="nil"/>
              <w:right w:val="single" w:sz="6" w:space="0" w:color="auto"/>
            </w:tcBorders>
          </w:tcPr>
          <w:p w14:paraId="14BE58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111" w:type="pct"/>
            <w:tcBorders>
              <w:top w:val="nil"/>
              <w:left w:val="nil"/>
              <w:bottom w:val="nil"/>
              <w:right w:val="nil"/>
            </w:tcBorders>
          </w:tcPr>
          <w:p w14:paraId="6566B8F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0D3BE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464F09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tcPr>
          <w:p w14:paraId="613695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111" w:type="pct"/>
            <w:tcBorders>
              <w:top w:val="nil"/>
              <w:left w:val="nil"/>
              <w:bottom w:val="nil"/>
              <w:right w:val="nil"/>
            </w:tcBorders>
          </w:tcPr>
          <w:p w14:paraId="060C357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1D6B46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377CB8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58" w:type="pct"/>
            <w:gridSpan w:val="2"/>
            <w:tcBorders>
              <w:top w:val="nil"/>
              <w:left w:val="nil"/>
              <w:bottom w:val="nil"/>
              <w:right w:val="single" w:sz="6" w:space="0" w:color="auto"/>
            </w:tcBorders>
          </w:tcPr>
          <w:p w14:paraId="46CD46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r>
      <w:tr w:rsidR="00937656" w:rsidRPr="00DB7E7C" w14:paraId="46A192C1" w14:textId="77777777" w:rsidTr="00460D31">
        <w:trPr>
          <w:trHeight w:val="20"/>
        </w:trPr>
        <w:tc>
          <w:tcPr>
            <w:tcW w:w="584" w:type="pct"/>
            <w:tcBorders>
              <w:top w:val="nil"/>
              <w:left w:val="single" w:sz="6" w:space="0" w:color="auto"/>
              <w:bottom w:val="nil"/>
              <w:right w:val="single" w:sz="6" w:space="0" w:color="auto"/>
            </w:tcBorders>
          </w:tcPr>
          <w:p w14:paraId="367AB7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Singapore</w:t>
            </w:r>
          </w:p>
        </w:tc>
        <w:tc>
          <w:tcPr>
            <w:tcW w:w="353" w:type="pct"/>
            <w:tcBorders>
              <w:top w:val="nil"/>
              <w:left w:val="single" w:sz="6" w:space="0" w:color="auto"/>
              <w:bottom w:val="nil"/>
              <w:right w:val="nil"/>
            </w:tcBorders>
          </w:tcPr>
          <w:p w14:paraId="1CD8FC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5" w:type="pct"/>
            <w:tcBorders>
              <w:top w:val="nil"/>
              <w:left w:val="nil"/>
              <w:bottom w:val="nil"/>
              <w:right w:val="nil"/>
            </w:tcBorders>
          </w:tcPr>
          <w:p w14:paraId="4B577C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64" w:type="pct"/>
            <w:tcBorders>
              <w:top w:val="nil"/>
              <w:left w:val="nil"/>
              <w:bottom w:val="nil"/>
              <w:right w:val="single" w:sz="6" w:space="0" w:color="auto"/>
            </w:tcBorders>
          </w:tcPr>
          <w:p w14:paraId="764ECF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w:t>
            </w:r>
          </w:p>
        </w:tc>
        <w:tc>
          <w:tcPr>
            <w:tcW w:w="111" w:type="pct"/>
            <w:tcBorders>
              <w:top w:val="nil"/>
              <w:left w:val="nil"/>
              <w:bottom w:val="nil"/>
              <w:right w:val="nil"/>
            </w:tcBorders>
          </w:tcPr>
          <w:p w14:paraId="488A8F42"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06A6B5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6" w:type="pct"/>
            <w:tcBorders>
              <w:top w:val="nil"/>
              <w:left w:val="nil"/>
              <w:bottom w:val="nil"/>
              <w:right w:val="nil"/>
            </w:tcBorders>
          </w:tcPr>
          <w:p w14:paraId="44920B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364" w:type="pct"/>
            <w:tcBorders>
              <w:top w:val="nil"/>
              <w:left w:val="nil"/>
              <w:bottom w:val="nil"/>
              <w:right w:val="single" w:sz="6" w:space="0" w:color="auto"/>
            </w:tcBorders>
          </w:tcPr>
          <w:p w14:paraId="31C926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w:t>
            </w:r>
          </w:p>
        </w:tc>
        <w:tc>
          <w:tcPr>
            <w:tcW w:w="111" w:type="pct"/>
            <w:tcBorders>
              <w:top w:val="nil"/>
              <w:left w:val="nil"/>
              <w:bottom w:val="nil"/>
              <w:right w:val="nil"/>
            </w:tcBorders>
          </w:tcPr>
          <w:p w14:paraId="0CE904AA"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26497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307" w:type="pct"/>
            <w:tcBorders>
              <w:top w:val="nil"/>
              <w:left w:val="nil"/>
              <w:bottom w:val="nil"/>
              <w:right w:val="nil"/>
            </w:tcBorders>
          </w:tcPr>
          <w:p w14:paraId="4825DC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4" w:type="pct"/>
            <w:tcBorders>
              <w:top w:val="nil"/>
              <w:left w:val="nil"/>
              <w:bottom w:val="nil"/>
              <w:right w:val="single" w:sz="6" w:space="0" w:color="auto"/>
            </w:tcBorders>
          </w:tcPr>
          <w:p w14:paraId="6F8926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111" w:type="pct"/>
            <w:tcBorders>
              <w:top w:val="nil"/>
              <w:left w:val="nil"/>
              <w:bottom w:val="nil"/>
              <w:right w:val="nil"/>
            </w:tcBorders>
          </w:tcPr>
          <w:p w14:paraId="7B9868A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0F2C2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07" w:type="pct"/>
            <w:tcBorders>
              <w:top w:val="nil"/>
              <w:left w:val="nil"/>
              <w:bottom w:val="nil"/>
              <w:right w:val="nil"/>
            </w:tcBorders>
          </w:tcPr>
          <w:p w14:paraId="1C2CE1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w:t>
            </w:r>
          </w:p>
        </w:tc>
        <w:tc>
          <w:tcPr>
            <w:tcW w:w="358" w:type="pct"/>
            <w:gridSpan w:val="2"/>
            <w:tcBorders>
              <w:top w:val="nil"/>
              <w:left w:val="nil"/>
              <w:bottom w:val="nil"/>
              <w:right w:val="single" w:sz="6" w:space="0" w:color="auto"/>
            </w:tcBorders>
          </w:tcPr>
          <w:p w14:paraId="00C953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w:t>
            </w:r>
          </w:p>
        </w:tc>
      </w:tr>
      <w:tr w:rsidR="00937656" w:rsidRPr="00DB7E7C" w14:paraId="7A2916CC" w14:textId="77777777" w:rsidTr="00460D31">
        <w:trPr>
          <w:trHeight w:val="20"/>
        </w:trPr>
        <w:tc>
          <w:tcPr>
            <w:tcW w:w="584" w:type="pct"/>
            <w:tcBorders>
              <w:top w:val="nil"/>
              <w:left w:val="single" w:sz="6" w:space="0" w:color="auto"/>
              <w:bottom w:val="nil"/>
              <w:right w:val="single" w:sz="6" w:space="0" w:color="auto"/>
            </w:tcBorders>
          </w:tcPr>
          <w:p w14:paraId="3F87CC6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Southafrica</w:t>
            </w:r>
            <w:proofErr w:type="spellEnd"/>
          </w:p>
        </w:tc>
        <w:tc>
          <w:tcPr>
            <w:tcW w:w="353" w:type="pct"/>
            <w:tcBorders>
              <w:top w:val="nil"/>
              <w:left w:val="single" w:sz="6" w:space="0" w:color="auto"/>
              <w:bottom w:val="nil"/>
              <w:right w:val="nil"/>
            </w:tcBorders>
          </w:tcPr>
          <w:p w14:paraId="57BA86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29D45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4" w:type="pct"/>
            <w:tcBorders>
              <w:top w:val="nil"/>
              <w:left w:val="nil"/>
              <w:bottom w:val="nil"/>
              <w:right w:val="single" w:sz="6" w:space="0" w:color="auto"/>
            </w:tcBorders>
          </w:tcPr>
          <w:p w14:paraId="51797B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w:t>
            </w:r>
          </w:p>
        </w:tc>
        <w:tc>
          <w:tcPr>
            <w:tcW w:w="111" w:type="pct"/>
            <w:tcBorders>
              <w:top w:val="nil"/>
              <w:left w:val="nil"/>
              <w:bottom w:val="nil"/>
              <w:right w:val="nil"/>
            </w:tcBorders>
          </w:tcPr>
          <w:p w14:paraId="3C74A59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20118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5F1F4C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364" w:type="pct"/>
            <w:tcBorders>
              <w:top w:val="nil"/>
              <w:left w:val="nil"/>
              <w:bottom w:val="nil"/>
              <w:right w:val="single" w:sz="6" w:space="0" w:color="auto"/>
            </w:tcBorders>
          </w:tcPr>
          <w:p w14:paraId="4EC6A0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111" w:type="pct"/>
            <w:tcBorders>
              <w:top w:val="nil"/>
              <w:left w:val="nil"/>
              <w:bottom w:val="nil"/>
              <w:right w:val="nil"/>
            </w:tcBorders>
          </w:tcPr>
          <w:p w14:paraId="350E959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B8E8B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768C0F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763641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c>
          <w:tcPr>
            <w:tcW w:w="111" w:type="pct"/>
            <w:tcBorders>
              <w:top w:val="nil"/>
              <w:left w:val="nil"/>
              <w:bottom w:val="nil"/>
              <w:right w:val="nil"/>
            </w:tcBorders>
          </w:tcPr>
          <w:p w14:paraId="1A812F49"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8FFBC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7" w:type="pct"/>
            <w:tcBorders>
              <w:top w:val="nil"/>
              <w:left w:val="nil"/>
              <w:bottom w:val="nil"/>
              <w:right w:val="nil"/>
            </w:tcBorders>
          </w:tcPr>
          <w:p w14:paraId="36021B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358" w:type="pct"/>
            <w:gridSpan w:val="2"/>
            <w:tcBorders>
              <w:top w:val="nil"/>
              <w:left w:val="nil"/>
              <w:bottom w:val="nil"/>
              <w:right w:val="single" w:sz="6" w:space="0" w:color="auto"/>
            </w:tcBorders>
          </w:tcPr>
          <w:p w14:paraId="09F795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w:t>
            </w:r>
          </w:p>
        </w:tc>
      </w:tr>
      <w:tr w:rsidR="00937656" w:rsidRPr="00DB7E7C" w14:paraId="5B01BA3E" w14:textId="77777777" w:rsidTr="00460D31">
        <w:trPr>
          <w:trHeight w:val="20"/>
        </w:trPr>
        <w:tc>
          <w:tcPr>
            <w:tcW w:w="584" w:type="pct"/>
            <w:tcBorders>
              <w:top w:val="nil"/>
              <w:left w:val="single" w:sz="6" w:space="0" w:color="auto"/>
              <w:bottom w:val="nil"/>
              <w:right w:val="single" w:sz="6" w:space="0" w:color="auto"/>
            </w:tcBorders>
          </w:tcPr>
          <w:p w14:paraId="155C9B6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lastRenderedPageBreak/>
              <w:t>Southkorea</w:t>
            </w:r>
            <w:proofErr w:type="spellEnd"/>
          </w:p>
        </w:tc>
        <w:tc>
          <w:tcPr>
            <w:tcW w:w="353" w:type="pct"/>
            <w:tcBorders>
              <w:top w:val="nil"/>
              <w:left w:val="single" w:sz="6" w:space="0" w:color="auto"/>
              <w:bottom w:val="nil"/>
              <w:right w:val="nil"/>
            </w:tcBorders>
          </w:tcPr>
          <w:p w14:paraId="1CC28B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6E7503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64" w:type="pct"/>
            <w:tcBorders>
              <w:top w:val="nil"/>
              <w:left w:val="nil"/>
              <w:bottom w:val="nil"/>
              <w:right w:val="single" w:sz="6" w:space="0" w:color="auto"/>
            </w:tcBorders>
          </w:tcPr>
          <w:p w14:paraId="1A0F55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w:t>
            </w:r>
          </w:p>
        </w:tc>
        <w:tc>
          <w:tcPr>
            <w:tcW w:w="111" w:type="pct"/>
            <w:tcBorders>
              <w:top w:val="nil"/>
              <w:left w:val="nil"/>
              <w:bottom w:val="nil"/>
              <w:right w:val="nil"/>
            </w:tcBorders>
          </w:tcPr>
          <w:p w14:paraId="593F22E6"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62AB4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6" w:type="pct"/>
            <w:tcBorders>
              <w:top w:val="nil"/>
              <w:left w:val="nil"/>
              <w:bottom w:val="nil"/>
              <w:right w:val="nil"/>
            </w:tcBorders>
          </w:tcPr>
          <w:p w14:paraId="0F59E3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64" w:type="pct"/>
            <w:tcBorders>
              <w:top w:val="nil"/>
              <w:left w:val="nil"/>
              <w:bottom w:val="nil"/>
              <w:right w:val="single" w:sz="6" w:space="0" w:color="auto"/>
            </w:tcBorders>
          </w:tcPr>
          <w:p w14:paraId="0681BC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w:t>
            </w:r>
          </w:p>
        </w:tc>
        <w:tc>
          <w:tcPr>
            <w:tcW w:w="111" w:type="pct"/>
            <w:tcBorders>
              <w:top w:val="nil"/>
              <w:left w:val="nil"/>
              <w:bottom w:val="nil"/>
              <w:right w:val="nil"/>
            </w:tcBorders>
          </w:tcPr>
          <w:p w14:paraId="3A3A651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D45AA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24B66D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w:t>
            </w:r>
          </w:p>
        </w:tc>
        <w:tc>
          <w:tcPr>
            <w:tcW w:w="364" w:type="pct"/>
            <w:tcBorders>
              <w:top w:val="nil"/>
              <w:left w:val="nil"/>
              <w:bottom w:val="nil"/>
              <w:right w:val="single" w:sz="6" w:space="0" w:color="auto"/>
            </w:tcBorders>
          </w:tcPr>
          <w:p w14:paraId="0587A7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w:t>
            </w:r>
          </w:p>
        </w:tc>
        <w:tc>
          <w:tcPr>
            <w:tcW w:w="111" w:type="pct"/>
            <w:tcBorders>
              <w:top w:val="nil"/>
              <w:left w:val="nil"/>
              <w:bottom w:val="nil"/>
              <w:right w:val="nil"/>
            </w:tcBorders>
          </w:tcPr>
          <w:p w14:paraId="4040034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2C9CE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7" w:type="pct"/>
            <w:tcBorders>
              <w:top w:val="nil"/>
              <w:left w:val="nil"/>
              <w:bottom w:val="nil"/>
              <w:right w:val="nil"/>
            </w:tcBorders>
          </w:tcPr>
          <w:p w14:paraId="42FEF2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w:t>
            </w:r>
          </w:p>
        </w:tc>
        <w:tc>
          <w:tcPr>
            <w:tcW w:w="358" w:type="pct"/>
            <w:gridSpan w:val="2"/>
            <w:tcBorders>
              <w:top w:val="nil"/>
              <w:left w:val="nil"/>
              <w:bottom w:val="nil"/>
              <w:right w:val="single" w:sz="6" w:space="0" w:color="auto"/>
            </w:tcBorders>
          </w:tcPr>
          <w:p w14:paraId="49B25F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w:t>
            </w:r>
          </w:p>
        </w:tc>
      </w:tr>
      <w:tr w:rsidR="00937656" w:rsidRPr="00DB7E7C" w14:paraId="37FC3CB1" w14:textId="77777777" w:rsidTr="00460D31">
        <w:trPr>
          <w:trHeight w:val="20"/>
        </w:trPr>
        <w:tc>
          <w:tcPr>
            <w:tcW w:w="584" w:type="pct"/>
            <w:tcBorders>
              <w:top w:val="nil"/>
              <w:left w:val="single" w:sz="6" w:space="0" w:color="auto"/>
              <w:bottom w:val="nil"/>
              <w:right w:val="single" w:sz="6" w:space="0" w:color="auto"/>
            </w:tcBorders>
            <w:shd w:val="solid" w:color="C0C0C0" w:fill="auto"/>
          </w:tcPr>
          <w:p w14:paraId="6C52CA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353" w:type="pct"/>
            <w:tcBorders>
              <w:top w:val="nil"/>
              <w:left w:val="single" w:sz="6" w:space="0" w:color="auto"/>
              <w:bottom w:val="nil"/>
              <w:right w:val="nil"/>
            </w:tcBorders>
            <w:shd w:val="solid" w:color="C0C0C0" w:fill="auto"/>
          </w:tcPr>
          <w:p w14:paraId="3F32FC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5" w:type="pct"/>
            <w:tcBorders>
              <w:top w:val="nil"/>
              <w:left w:val="nil"/>
              <w:bottom w:val="nil"/>
              <w:right w:val="nil"/>
            </w:tcBorders>
            <w:shd w:val="solid" w:color="C0C0C0" w:fill="auto"/>
          </w:tcPr>
          <w:p w14:paraId="220F13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w:t>
            </w:r>
          </w:p>
        </w:tc>
        <w:tc>
          <w:tcPr>
            <w:tcW w:w="364" w:type="pct"/>
            <w:tcBorders>
              <w:top w:val="nil"/>
              <w:left w:val="nil"/>
              <w:bottom w:val="nil"/>
              <w:right w:val="single" w:sz="6" w:space="0" w:color="auto"/>
            </w:tcBorders>
            <w:shd w:val="solid" w:color="C0C0C0" w:fill="auto"/>
          </w:tcPr>
          <w:p w14:paraId="37670A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111" w:type="pct"/>
            <w:tcBorders>
              <w:top w:val="nil"/>
              <w:left w:val="nil"/>
              <w:bottom w:val="nil"/>
              <w:right w:val="nil"/>
            </w:tcBorders>
            <w:shd w:val="solid" w:color="C0C0C0" w:fill="auto"/>
          </w:tcPr>
          <w:p w14:paraId="06FDC142"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C0C0C0" w:fill="auto"/>
          </w:tcPr>
          <w:p w14:paraId="4FEBA5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6" w:type="pct"/>
            <w:tcBorders>
              <w:top w:val="nil"/>
              <w:left w:val="nil"/>
              <w:bottom w:val="nil"/>
              <w:right w:val="nil"/>
            </w:tcBorders>
            <w:shd w:val="solid" w:color="C0C0C0" w:fill="auto"/>
          </w:tcPr>
          <w:p w14:paraId="1E4611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w:t>
            </w:r>
          </w:p>
        </w:tc>
        <w:tc>
          <w:tcPr>
            <w:tcW w:w="364" w:type="pct"/>
            <w:tcBorders>
              <w:top w:val="nil"/>
              <w:left w:val="nil"/>
              <w:bottom w:val="nil"/>
              <w:right w:val="single" w:sz="6" w:space="0" w:color="auto"/>
            </w:tcBorders>
            <w:shd w:val="solid" w:color="C0C0C0" w:fill="auto"/>
          </w:tcPr>
          <w:p w14:paraId="010837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11" w:type="pct"/>
            <w:tcBorders>
              <w:top w:val="nil"/>
              <w:left w:val="nil"/>
              <w:bottom w:val="nil"/>
              <w:right w:val="nil"/>
            </w:tcBorders>
            <w:shd w:val="solid" w:color="C0C0C0" w:fill="auto"/>
          </w:tcPr>
          <w:p w14:paraId="333D4A5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515940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shd w:val="solid" w:color="C0C0C0" w:fill="auto"/>
          </w:tcPr>
          <w:p w14:paraId="680A49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shd w:val="solid" w:color="C0C0C0" w:fill="auto"/>
          </w:tcPr>
          <w:p w14:paraId="6DA4C5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11" w:type="pct"/>
            <w:tcBorders>
              <w:top w:val="nil"/>
              <w:left w:val="nil"/>
              <w:bottom w:val="nil"/>
              <w:right w:val="nil"/>
            </w:tcBorders>
            <w:shd w:val="solid" w:color="C0C0C0" w:fill="auto"/>
          </w:tcPr>
          <w:p w14:paraId="653EFD1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C0C0C0" w:fill="auto"/>
          </w:tcPr>
          <w:p w14:paraId="3C7F62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7" w:type="pct"/>
            <w:tcBorders>
              <w:top w:val="nil"/>
              <w:left w:val="nil"/>
              <w:bottom w:val="nil"/>
              <w:right w:val="nil"/>
            </w:tcBorders>
            <w:shd w:val="solid" w:color="C0C0C0" w:fill="auto"/>
          </w:tcPr>
          <w:p w14:paraId="7E03BB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w:t>
            </w:r>
          </w:p>
        </w:tc>
        <w:tc>
          <w:tcPr>
            <w:tcW w:w="358" w:type="pct"/>
            <w:gridSpan w:val="2"/>
            <w:tcBorders>
              <w:top w:val="nil"/>
              <w:left w:val="nil"/>
              <w:bottom w:val="nil"/>
              <w:right w:val="single" w:sz="6" w:space="0" w:color="auto"/>
            </w:tcBorders>
            <w:shd w:val="solid" w:color="C0C0C0" w:fill="auto"/>
          </w:tcPr>
          <w:p w14:paraId="704591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r>
      <w:tr w:rsidR="00937656" w:rsidRPr="00DB7E7C" w14:paraId="31550EF6" w14:textId="77777777" w:rsidTr="00460D31">
        <w:trPr>
          <w:trHeight w:val="20"/>
        </w:trPr>
        <w:tc>
          <w:tcPr>
            <w:tcW w:w="584" w:type="pct"/>
            <w:tcBorders>
              <w:top w:val="nil"/>
              <w:left w:val="single" w:sz="6" w:space="0" w:color="auto"/>
              <w:bottom w:val="nil"/>
              <w:right w:val="single" w:sz="6" w:space="0" w:color="auto"/>
            </w:tcBorders>
          </w:tcPr>
          <w:p w14:paraId="62B1150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353" w:type="pct"/>
            <w:tcBorders>
              <w:top w:val="nil"/>
              <w:left w:val="single" w:sz="6" w:space="0" w:color="auto"/>
              <w:bottom w:val="nil"/>
              <w:right w:val="nil"/>
            </w:tcBorders>
          </w:tcPr>
          <w:p w14:paraId="3E81DA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nil"/>
              <w:right w:val="nil"/>
            </w:tcBorders>
          </w:tcPr>
          <w:p w14:paraId="16AB62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w:t>
            </w:r>
          </w:p>
        </w:tc>
        <w:tc>
          <w:tcPr>
            <w:tcW w:w="364" w:type="pct"/>
            <w:tcBorders>
              <w:top w:val="nil"/>
              <w:left w:val="nil"/>
              <w:bottom w:val="nil"/>
              <w:right w:val="single" w:sz="6" w:space="0" w:color="auto"/>
            </w:tcBorders>
          </w:tcPr>
          <w:p w14:paraId="47FAB9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w:t>
            </w:r>
          </w:p>
        </w:tc>
        <w:tc>
          <w:tcPr>
            <w:tcW w:w="111" w:type="pct"/>
            <w:tcBorders>
              <w:top w:val="nil"/>
              <w:left w:val="nil"/>
              <w:bottom w:val="nil"/>
              <w:right w:val="nil"/>
            </w:tcBorders>
          </w:tcPr>
          <w:p w14:paraId="78B8B66F"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13BC3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nil"/>
              <w:right w:val="nil"/>
            </w:tcBorders>
          </w:tcPr>
          <w:p w14:paraId="4CBA68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26419B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w:t>
            </w:r>
          </w:p>
        </w:tc>
        <w:tc>
          <w:tcPr>
            <w:tcW w:w="111" w:type="pct"/>
            <w:tcBorders>
              <w:top w:val="nil"/>
              <w:left w:val="nil"/>
              <w:bottom w:val="nil"/>
              <w:right w:val="nil"/>
            </w:tcBorders>
          </w:tcPr>
          <w:p w14:paraId="3E02411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788E0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590F2A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64" w:type="pct"/>
            <w:tcBorders>
              <w:top w:val="nil"/>
              <w:left w:val="nil"/>
              <w:bottom w:val="nil"/>
              <w:right w:val="single" w:sz="6" w:space="0" w:color="auto"/>
            </w:tcBorders>
          </w:tcPr>
          <w:p w14:paraId="35DC50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11" w:type="pct"/>
            <w:tcBorders>
              <w:top w:val="nil"/>
              <w:left w:val="nil"/>
              <w:bottom w:val="nil"/>
              <w:right w:val="nil"/>
            </w:tcBorders>
          </w:tcPr>
          <w:p w14:paraId="6011A5F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018EF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nil"/>
              <w:right w:val="nil"/>
            </w:tcBorders>
          </w:tcPr>
          <w:p w14:paraId="77BB8F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58" w:type="pct"/>
            <w:gridSpan w:val="2"/>
            <w:tcBorders>
              <w:top w:val="nil"/>
              <w:left w:val="nil"/>
              <w:bottom w:val="nil"/>
              <w:right w:val="single" w:sz="6" w:space="0" w:color="auto"/>
            </w:tcBorders>
          </w:tcPr>
          <w:p w14:paraId="716B02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w:t>
            </w:r>
          </w:p>
        </w:tc>
      </w:tr>
      <w:tr w:rsidR="00937656" w:rsidRPr="00DB7E7C" w14:paraId="39A71B60" w14:textId="77777777" w:rsidTr="00460D31">
        <w:trPr>
          <w:trHeight w:val="20"/>
        </w:trPr>
        <w:tc>
          <w:tcPr>
            <w:tcW w:w="584" w:type="pct"/>
            <w:tcBorders>
              <w:top w:val="nil"/>
              <w:left w:val="single" w:sz="6" w:space="0" w:color="auto"/>
              <w:bottom w:val="nil"/>
              <w:right w:val="single" w:sz="6" w:space="0" w:color="auto"/>
            </w:tcBorders>
            <w:shd w:val="solid" w:color="969696" w:fill="auto"/>
          </w:tcPr>
          <w:p w14:paraId="272BC8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353" w:type="pct"/>
            <w:tcBorders>
              <w:top w:val="nil"/>
              <w:left w:val="single" w:sz="6" w:space="0" w:color="auto"/>
              <w:bottom w:val="nil"/>
              <w:right w:val="nil"/>
            </w:tcBorders>
            <w:shd w:val="solid" w:color="969696" w:fill="auto"/>
          </w:tcPr>
          <w:p w14:paraId="55B444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5" w:type="pct"/>
            <w:tcBorders>
              <w:top w:val="nil"/>
              <w:left w:val="nil"/>
              <w:bottom w:val="nil"/>
              <w:right w:val="nil"/>
            </w:tcBorders>
            <w:shd w:val="solid" w:color="969696" w:fill="auto"/>
          </w:tcPr>
          <w:p w14:paraId="7FA953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w:t>
            </w:r>
          </w:p>
        </w:tc>
        <w:tc>
          <w:tcPr>
            <w:tcW w:w="364" w:type="pct"/>
            <w:tcBorders>
              <w:top w:val="nil"/>
              <w:left w:val="nil"/>
              <w:bottom w:val="nil"/>
              <w:right w:val="single" w:sz="6" w:space="0" w:color="auto"/>
            </w:tcBorders>
            <w:shd w:val="solid" w:color="969696" w:fill="auto"/>
          </w:tcPr>
          <w:p w14:paraId="1DF498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w:t>
            </w:r>
          </w:p>
        </w:tc>
        <w:tc>
          <w:tcPr>
            <w:tcW w:w="111" w:type="pct"/>
            <w:tcBorders>
              <w:top w:val="nil"/>
              <w:left w:val="nil"/>
              <w:bottom w:val="nil"/>
              <w:right w:val="nil"/>
            </w:tcBorders>
            <w:shd w:val="solid" w:color="969696" w:fill="auto"/>
          </w:tcPr>
          <w:p w14:paraId="4B91525A"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969696" w:fill="auto"/>
          </w:tcPr>
          <w:p w14:paraId="211121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306" w:type="pct"/>
            <w:tcBorders>
              <w:top w:val="nil"/>
              <w:left w:val="nil"/>
              <w:bottom w:val="nil"/>
              <w:right w:val="nil"/>
            </w:tcBorders>
            <w:shd w:val="solid" w:color="969696" w:fill="auto"/>
          </w:tcPr>
          <w:p w14:paraId="292E18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w:t>
            </w:r>
          </w:p>
        </w:tc>
        <w:tc>
          <w:tcPr>
            <w:tcW w:w="364" w:type="pct"/>
            <w:tcBorders>
              <w:top w:val="nil"/>
              <w:left w:val="nil"/>
              <w:bottom w:val="nil"/>
              <w:right w:val="single" w:sz="6" w:space="0" w:color="auto"/>
            </w:tcBorders>
            <w:shd w:val="solid" w:color="969696" w:fill="auto"/>
          </w:tcPr>
          <w:p w14:paraId="687022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w:t>
            </w:r>
          </w:p>
        </w:tc>
        <w:tc>
          <w:tcPr>
            <w:tcW w:w="111" w:type="pct"/>
            <w:tcBorders>
              <w:top w:val="nil"/>
              <w:left w:val="nil"/>
              <w:bottom w:val="nil"/>
              <w:right w:val="nil"/>
            </w:tcBorders>
            <w:shd w:val="solid" w:color="969696" w:fill="auto"/>
          </w:tcPr>
          <w:p w14:paraId="30EF17B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5F6CE1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w:t>
            </w:r>
          </w:p>
        </w:tc>
        <w:tc>
          <w:tcPr>
            <w:tcW w:w="307" w:type="pct"/>
            <w:tcBorders>
              <w:top w:val="nil"/>
              <w:left w:val="nil"/>
              <w:bottom w:val="nil"/>
              <w:right w:val="nil"/>
            </w:tcBorders>
            <w:shd w:val="solid" w:color="969696" w:fill="auto"/>
          </w:tcPr>
          <w:p w14:paraId="6F0584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w:t>
            </w:r>
          </w:p>
        </w:tc>
        <w:tc>
          <w:tcPr>
            <w:tcW w:w="364" w:type="pct"/>
            <w:tcBorders>
              <w:top w:val="nil"/>
              <w:left w:val="nil"/>
              <w:bottom w:val="nil"/>
              <w:right w:val="single" w:sz="6" w:space="0" w:color="auto"/>
            </w:tcBorders>
            <w:shd w:val="solid" w:color="969696" w:fill="auto"/>
          </w:tcPr>
          <w:p w14:paraId="41ACC6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111" w:type="pct"/>
            <w:tcBorders>
              <w:top w:val="nil"/>
              <w:left w:val="nil"/>
              <w:bottom w:val="nil"/>
              <w:right w:val="nil"/>
            </w:tcBorders>
            <w:shd w:val="solid" w:color="969696" w:fill="auto"/>
          </w:tcPr>
          <w:p w14:paraId="1C4FDA1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3E6F1B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w:t>
            </w:r>
          </w:p>
        </w:tc>
        <w:tc>
          <w:tcPr>
            <w:tcW w:w="307" w:type="pct"/>
            <w:tcBorders>
              <w:top w:val="nil"/>
              <w:left w:val="nil"/>
              <w:bottom w:val="nil"/>
              <w:right w:val="nil"/>
            </w:tcBorders>
            <w:shd w:val="solid" w:color="969696" w:fill="auto"/>
          </w:tcPr>
          <w:p w14:paraId="477226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w:t>
            </w:r>
          </w:p>
        </w:tc>
        <w:tc>
          <w:tcPr>
            <w:tcW w:w="358" w:type="pct"/>
            <w:gridSpan w:val="2"/>
            <w:tcBorders>
              <w:top w:val="nil"/>
              <w:left w:val="nil"/>
              <w:bottom w:val="nil"/>
              <w:right w:val="single" w:sz="6" w:space="0" w:color="auto"/>
            </w:tcBorders>
            <w:shd w:val="solid" w:color="969696" w:fill="auto"/>
          </w:tcPr>
          <w:p w14:paraId="014B1D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w:t>
            </w:r>
          </w:p>
        </w:tc>
      </w:tr>
      <w:tr w:rsidR="00937656" w:rsidRPr="00DB7E7C" w14:paraId="54F72DD7" w14:textId="77777777" w:rsidTr="00460D31">
        <w:trPr>
          <w:trHeight w:val="20"/>
        </w:trPr>
        <w:tc>
          <w:tcPr>
            <w:tcW w:w="584" w:type="pct"/>
            <w:tcBorders>
              <w:top w:val="nil"/>
              <w:left w:val="single" w:sz="6" w:space="0" w:color="auto"/>
              <w:bottom w:val="nil"/>
              <w:right w:val="single" w:sz="6" w:space="0" w:color="auto"/>
            </w:tcBorders>
          </w:tcPr>
          <w:p w14:paraId="5AD1F1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353" w:type="pct"/>
            <w:tcBorders>
              <w:top w:val="nil"/>
              <w:left w:val="single" w:sz="6" w:space="0" w:color="auto"/>
              <w:bottom w:val="nil"/>
              <w:right w:val="nil"/>
            </w:tcBorders>
          </w:tcPr>
          <w:p w14:paraId="432D15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05" w:type="pct"/>
            <w:tcBorders>
              <w:top w:val="nil"/>
              <w:left w:val="nil"/>
              <w:bottom w:val="nil"/>
              <w:right w:val="nil"/>
            </w:tcBorders>
          </w:tcPr>
          <w:p w14:paraId="33A84A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w:t>
            </w:r>
          </w:p>
        </w:tc>
        <w:tc>
          <w:tcPr>
            <w:tcW w:w="364" w:type="pct"/>
            <w:tcBorders>
              <w:top w:val="nil"/>
              <w:left w:val="nil"/>
              <w:bottom w:val="nil"/>
              <w:right w:val="single" w:sz="6" w:space="0" w:color="auto"/>
            </w:tcBorders>
          </w:tcPr>
          <w:p w14:paraId="5A4F6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w:t>
            </w:r>
          </w:p>
        </w:tc>
        <w:tc>
          <w:tcPr>
            <w:tcW w:w="111" w:type="pct"/>
            <w:tcBorders>
              <w:top w:val="nil"/>
              <w:left w:val="nil"/>
              <w:bottom w:val="nil"/>
              <w:right w:val="nil"/>
            </w:tcBorders>
          </w:tcPr>
          <w:p w14:paraId="323CD358"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6284B2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6" w:type="pct"/>
            <w:tcBorders>
              <w:top w:val="nil"/>
              <w:left w:val="nil"/>
              <w:bottom w:val="nil"/>
              <w:right w:val="nil"/>
            </w:tcBorders>
          </w:tcPr>
          <w:p w14:paraId="17C1E3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w:t>
            </w:r>
          </w:p>
        </w:tc>
        <w:tc>
          <w:tcPr>
            <w:tcW w:w="364" w:type="pct"/>
            <w:tcBorders>
              <w:top w:val="nil"/>
              <w:left w:val="nil"/>
              <w:bottom w:val="nil"/>
              <w:right w:val="single" w:sz="6" w:space="0" w:color="auto"/>
            </w:tcBorders>
          </w:tcPr>
          <w:p w14:paraId="0450B5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w:t>
            </w:r>
          </w:p>
        </w:tc>
        <w:tc>
          <w:tcPr>
            <w:tcW w:w="111" w:type="pct"/>
            <w:tcBorders>
              <w:top w:val="nil"/>
              <w:left w:val="nil"/>
              <w:bottom w:val="nil"/>
              <w:right w:val="nil"/>
            </w:tcBorders>
          </w:tcPr>
          <w:p w14:paraId="275E9C4F"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39F4A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40EDAB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64" w:type="pct"/>
            <w:tcBorders>
              <w:top w:val="nil"/>
              <w:left w:val="nil"/>
              <w:bottom w:val="nil"/>
              <w:right w:val="single" w:sz="6" w:space="0" w:color="auto"/>
            </w:tcBorders>
          </w:tcPr>
          <w:p w14:paraId="78D8C0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111" w:type="pct"/>
            <w:tcBorders>
              <w:top w:val="nil"/>
              <w:left w:val="nil"/>
              <w:bottom w:val="nil"/>
              <w:right w:val="nil"/>
            </w:tcBorders>
          </w:tcPr>
          <w:p w14:paraId="2E4DF87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0042AD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7" w:type="pct"/>
            <w:tcBorders>
              <w:top w:val="nil"/>
              <w:left w:val="nil"/>
              <w:bottom w:val="nil"/>
              <w:right w:val="nil"/>
            </w:tcBorders>
          </w:tcPr>
          <w:p w14:paraId="191440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w:t>
            </w:r>
          </w:p>
        </w:tc>
        <w:tc>
          <w:tcPr>
            <w:tcW w:w="358" w:type="pct"/>
            <w:gridSpan w:val="2"/>
            <w:tcBorders>
              <w:top w:val="nil"/>
              <w:left w:val="nil"/>
              <w:bottom w:val="nil"/>
              <w:right w:val="single" w:sz="6" w:space="0" w:color="auto"/>
            </w:tcBorders>
          </w:tcPr>
          <w:p w14:paraId="390A23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w:t>
            </w:r>
          </w:p>
        </w:tc>
      </w:tr>
      <w:tr w:rsidR="00937656" w:rsidRPr="00DB7E7C" w14:paraId="21271CA9" w14:textId="77777777" w:rsidTr="00460D31">
        <w:trPr>
          <w:trHeight w:val="20"/>
        </w:trPr>
        <w:tc>
          <w:tcPr>
            <w:tcW w:w="584" w:type="pct"/>
            <w:tcBorders>
              <w:top w:val="nil"/>
              <w:left w:val="single" w:sz="6" w:space="0" w:color="auto"/>
              <w:bottom w:val="nil"/>
              <w:right w:val="single" w:sz="6" w:space="0" w:color="auto"/>
            </w:tcBorders>
          </w:tcPr>
          <w:p w14:paraId="29A66A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353" w:type="pct"/>
            <w:tcBorders>
              <w:top w:val="nil"/>
              <w:left w:val="single" w:sz="6" w:space="0" w:color="auto"/>
              <w:bottom w:val="nil"/>
              <w:right w:val="nil"/>
            </w:tcBorders>
          </w:tcPr>
          <w:p w14:paraId="7041F9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05" w:type="pct"/>
            <w:tcBorders>
              <w:top w:val="nil"/>
              <w:left w:val="nil"/>
              <w:bottom w:val="nil"/>
              <w:right w:val="nil"/>
            </w:tcBorders>
          </w:tcPr>
          <w:p w14:paraId="2DFAA2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0328F0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w:t>
            </w:r>
          </w:p>
        </w:tc>
        <w:tc>
          <w:tcPr>
            <w:tcW w:w="111" w:type="pct"/>
            <w:tcBorders>
              <w:top w:val="nil"/>
              <w:left w:val="nil"/>
              <w:bottom w:val="nil"/>
              <w:right w:val="nil"/>
            </w:tcBorders>
          </w:tcPr>
          <w:p w14:paraId="54957AF3"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059AA2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18668F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w:t>
            </w:r>
          </w:p>
        </w:tc>
        <w:tc>
          <w:tcPr>
            <w:tcW w:w="364" w:type="pct"/>
            <w:tcBorders>
              <w:top w:val="nil"/>
              <w:left w:val="nil"/>
              <w:bottom w:val="nil"/>
              <w:right w:val="single" w:sz="6" w:space="0" w:color="auto"/>
            </w:tcBorders>
          </w:tcPr>
          <w:p w14:paraId="319F5A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w:t>
            </w:r>
          </w:p>
        </w:tc>
        <w:tc>
          <w:tcPr>
            <w:tcW w:w="111" w:type="pct"/>
            <w:tcBorders>
              <w:top w:val="nil"/>
              <w:left w:val="nil"/>
              <w:bottom w:val="nil"/>
              <w:right w:val="nil"/>
            </w:tcBorders>
          </w:tcPr>
          <w:p w14:paraId="4951D917"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40222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07" w:type="pct"/>
            <w:tcBorders>
              <w:top w:val="nil"/>
              <w:left w:val="nil"/>
              <w:bottom w:val="nil"/>
              <w:right w:val="nil"/>
            </w:tcBorders>
          </w:tcPr>
          <w:p w14:paraId="40E5AB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w:t>
            </w:r>
          </w:p>
        </w:tc>
        <w:tc>
          <w:tcPr>
            <w:tcW w:w="364" w:type="pct"/>
            <w:tcBorders>
              <w:top w:val="nil"/>
              <w:left w:val="nil"/>
              <w:bottom w:val="nil"/>
              <w:right w:val="single" w:sz="6" w:space="0" w:color="auto"/>
            </w:tcBorders>
          </w:tcPr>
          <w:p w14:paraId="45E3E7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111" w:type="pct"/>
            <w:tcBorders>
              <w:top w:val="nil"/>
              <w:left w:val="nil"/>
              <w:bottom w:val="nil"/>
              <w:right w:val="nil"/>
            </w:tcBorders>
          </w:tcPr>
          <w:p w14:paraId="533D0436"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6D776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w:t>
            </w:r>
          </w:p>
        </w:tc>
        <w:tc>
          <w:tcPr>
            <w:tcW w:w="307" w:type="pct"/>
            <w:tcBorders>
              <w:top w:val="nil"/>
              <w:left w:val="nil"/>
              <w:bottom w:val="nil"/>
              <w:right w:val="nil"/>
            </w:tcBorders>
          </w:tcPr>
          <w:p w14:paraId="72E2CE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w:t>
            </w:r>
          </w:p>
        </w:tc>
        <w:tc>
          <w:tcPr>
            <w:tcW w:w="358" w:type="pct"/>
            <w:gridSpan w:val="2"/>
            <w:tcBorders>
              <w:top w:val="nil"/>
              <w:left w:val="nil"/>
              <w:bottom w:val="nil"/>
              <w:right w:val="single" w:sz="6" w:space="0" w:color="auto"/>
            </w:tcBorders>
          </w:tcPr>
          <w:p w14:paraId="0208A8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w:t>
            </w:r>
          </w:p>
        </w:tc>
      </w:tr>
      <w:tr w:rsidR="00937656" w:rsidRPr="00DB7E7C" w14:paraId="0B6EDE44" w14:textId="77777777" w:rsidTr="00460D31">
        <w:trPr>
          <w:trHeight w:val="20"/>
        </w:trPr>
        <w:tc>
          <w:tcPr>
            <w:tcW w:w="584" w:type="pct"/>
            <w:tcBorders>
              <w:top w:val="nil"/>
              <w:left w:val="single" w:sz="6" w:space="0" w:color="auto"/>
              <w:bottom w:val="nil"/>
              <w:right w:val="single" w:sz="6" w:space="0" w:color="auto"/>
            </w:tcBorders>
          </w:tcPr>
          <w:p w14:paraId="74833F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353" w:type="pct"/>
            <w:tcBorders>
              <w:top w:val="nil"/>
              <w:left w:val="single" w:sz="6" w:space="0" w:color="auto"/>
              <w:bottom w:val="nil"/>
              <w:right w:val="nil"/>
            </w:tcBorders>
          </w:tcPr>
          <w:p w14:paraId="6A3A87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5" w:type="pct"/>
            <w:tcBorders>
              <w:top w:val="nil"/>
              <w:left w:val="nil"/>
              <w:bottom w:val="nil"/>
              <w:right w:val="nil"/>
            </w:tcBorders>
          </w:tcPr>
          <w:p w14:paraId="625BFC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w:t>
            </w:r>
          </w:p>
        </w:tc>
        <w:tc>
          <w:tcPr>
            <w:tcW w:w="364" w:type="pct"/>
            <w:tcBorders>
              <w:top w:val="nil"/>
              <w:left w:val="nil"/>
              <w:bottom w:val="nil"/>
              <w:right w:val="single" w:sz="6" w:space="0" w:color="auto"/>
            </w:tcBorders>
          </w:tcPr>
          <w:p w14:paraId="7DE441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w:t>
            </w:r>
          </w:p>
        </w:tc>
        <w:tc>
          <w:tcPr>
            <w:tcW w:w="111" w:type="pct"/>
            <w:tcBorders>
              <w:top w:val="nil"/>
              <w:left w:val="nil"/>
              <w:bottom w:val="nil"/>
              <w:right w:val="nil"/>
            </w:tcBorders>
          </w:tcPr>
          <w:p w14:paraId="38BFF79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3789D4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306" w:type="pct"/>
            <w:tcBorders>
              <w:top w:val="nil"/>
              <w:left w:val="nil"/>
              <w:bottom w:val="nil"/>
              <w:right w:val="nil"/>
            </w:tcBorders>
          </w:tcPr>
          <w:p w14:paraId="3DA7A7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w:t>
            </w:r>
          </w:p>
        </w:tc>
        <w:tc>
          <w:tcPr>
            <w:tcW w:w="364" w:type="pct"/>
            <w:tcBorders>
              <w:top w:val="nil"/>
              <w:left w:val="nil"/>
              <w:bottom w:val="nil"/>
              <w:right w:val="single" w:sz="6" w:space="0" w:color="auto"/>
            </w:tcBorders>
          </w:tcPr>
          <w:p w14:paraId="63C639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w:t>
            </w:r>
          </w:p>
        </w:tc>
        <w:tc>
          <w:tcPr>
            <w:tcW w:w="111" w:type="pct"/>
            <w:tcBorders>
              <w:top w:val="nil"/>
              <w:left w:val="nil"/>
              <w:bottom w:val="nil"/>
              <w:right w:val="nil"/>
            </w:tcBorders>
          </w:tcPr>
          <w:p w14:paraId="469AB0E3"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780C6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w:t>
            </w:r>
          </w:p>
        </w:tc>
        <w:tc>
          <w:tcPr>
            <w:tcW w:w="307" w:type="pct"/>
            <w:tcBorders>
              <w:top w:val="nil"/>
              <w:left w:val="nil"/>
              <w:bottom w:val="nil"/>
              <w:right w:val="nil"/>
            </w:tcBorders>
          </w:tcPr>
          <w:p w14:paraId="623B26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64" w:type="pct"/>
            <w:tcBorders>
              <w:top w:val="nil"/>
              <w:left w:val="nil"/>
              <w:bottom w:val="nil"/>
              <w:right w:val="single" w:sz="6" w:space="0" w:color="auto"/>
            </w:tcBorders>
          </w:tcPr>
          <w:p w14:paraId="12369E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w:t>
            </w:r>
          </w:p>
        </w:tc>
        <w:tc>
          <w:tcPr>
            <w:tcW w:w="111" w:type="pct"/>
            <w:tcBorders>
              <w:top w:val="nil"/>
              <w:left w:val="nil"/>
              <w:bottom w:val="nil"/>
              <w:right w:val="nil"/>
            </w:tcBorders>
          </w:tcPr>
          <w:p w14:paraId="545DBCD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2B2193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w:t>
            </w:r>
          </w:p>
        </w:tc>
        <w:tc>
          <w:tcPr>
            <w:tcW w:w="307" w:type="pct"/>
            <w:tcBorders>
              <w:top w:val="nil"/>
              <w:left w:val="nil"/>
              <w:bottom w:val="nil"/>
              <w:right w:val="nil"/>
            </w:tcBorders>
          </w:tcPr>
          <w:p w14:paraId="422F7B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w:t>
            </w:r>
          </w:p>
        </w:tc>
        <w:tc>
          <w:tcPr>
            <w:tcW w:w="358" w:type="pct"/>
            <w:gridSpan w:val="2"/>
            <w:tcBorders>
              <w:top w:val="nil"/>
              <w:left w:val="nil"/>
              <w:bottom w:val="nil"/>
              <w:right w:val="single" w:sz="6" w:space="0" w:color="auto"/>
            </w:tcBorders>
          </w:tcPr>
          <w:p w14:paraId="32A1FC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w:t>
            </w:r>
          </w:p>
        </w:tc>
      </w:tr>
      <w:tr w:rsidR="00937656" w:rsidRPr="00DB7E7C" w14:paraId="762F3B27" w14:textId="77777777" w:rsidTr="00460D31">
        <w:trPr>
          <w:trHeight w:val="20"/>
        </w:trPr>
        <w:tc>
          <w:tcPr>
            <w:tcW w:w="584" w:type="pct"/>
            <w:tcBorders>
              <w:top w:val="nil"/>
              <w:left w:val="single" w:sz="6" w:space="0" w:color="auto"/>
              <w:bottom w:val="nil"/>
              <w:right w:val="single" w:sz="6" w:space="0" w:color="auto"/>
            </w:tcBorders>
          </w:tcPr>
          <w:p w14:paraId="375195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353" w:type="pct"/>
            <w:tcBorders>
              <w:top w:val="nil"/>
              <w:left w:val="single" w:sz="6" w:space="0" w:color="auto"/>
              <w:bottom w:val="nil"/>
              <w:right w:val="nil"/>
            </w:tcBorders>
          </w:tcPr>
          <w:p w14:paraId="4FE98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5" w:type="pct"/>
            <w:tcBorders>
              <w:top w:val="nil"/>
              <w:left w:val="nil"/>
              <w:bottom w:val="nil"/>
              <w:right w:val="nil"/>
            </w:tcBorders>
          </w:tcPr>
          <w:p w14:paraId="4C8BB4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tcPr>
          <w:p w14:paraId="268B1D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11" w:type="pct"/>
            <w:tcBorders>
              <w:top w:val="nil"/>
              <w:left w:val="nil"/>
              <w:bottom w:val="nil"/>
              <w:right w:val="nil"/>
            </w:tcBorders>
          </w:tcPr>
          <w:p w14:paraId="42002F14"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1C1AE9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4F707E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64" w:type="pct"/>
            <w:tcBorders>
              <w:top w:val="nil"/>
              <w:left w:val="nil"/>
              <w:bottom w:val="nil"/>
              <w:right w:val="single" w:sz="6" w:space="0" w:color="auto"/>
            </w:tcBorders>
          </w:tcPr>
          <w:p w14:paraId="29B2BB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111" w:type="pct"/>
            <w:tcBorders>
              <w:top w:val="nil"/>
              <w:left w:val="nil"/>
              <w:bottom w:val="nil"/>
              <w:right w:val="nil"/>
            </w:tcBorders>
          </w:tcPr>
          <w:p w14:paraId="48C9B838"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DAD1E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75722C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c>
          <w:tcPr>
            <w:tcW w:w="364" w:type="pct"/>
            <w:tcBorders>
              <w:top w:val="nil"/>
              <w:left w:val="nil"/>
              <w:bottom w:val="nil"/>
              <w:right w:val="single" w:sz="6" w:space="0" w:color="auto"/>
            </w:tcBorders>
          </w:tcPr>
          <w:p w14:paraId="3827C0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w:t>
            </w:r>
          </w:p>
        </w:tc>
        <w:tc>
          <w:tcPr>
            <w:tcW w:w="111" w:type="pct"/>
            <w:tcBorders>
              <w:top w:val="nil"/>
              <w:left w:val="nil"/>
              <w:bottom w:val="nil"/>
              <w:right w:val="nil"/>
            </w:tcBorders>
          </w:tcPr>
          <w:p w14:paraId="68216890"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64B551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w:t>
            </w:r>
          </w:p>
        </w:tc>
        <w:tc>
          <w:tcPr>
            <w:tcW w:w="307" w:type="pct"/>
            <w:tcBorders>
              <w:top w:val="nil"/>
              <w:left w:val="nil"/>
              <w:bottom w:val="nil"/>
              <w:right w:val="nil"/>
            </w:tcBorders>
          </w:tcPr>
          <w:p w14:paraId="1AF339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w:t>
            </w:r>
          </w:p>
        </w:tc>
        <w:tc>
          <w:tcPr>
            <w:tcW w:w="358" w:type="pct"/>
            <w:gridSpan w:val="2"/>
            <w:tcBorders>
              <w:top w:val="nil"/>
              <w:left w:val="nil"/>
              <w:bottom w:val="nil"/>
              <w:right w:val="single" w:sz="6" w:space="0" w:color="auto"/>
            </w:tcBorders>
          </w:tcPr>
          <w:p w14:paraId="7FEE5B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w:t>
            </w:r>
          </w:p>
        </w:tc>
      </w:tr>
      <w:tr w:rsidR="00937656" w:rsidRPr="00DB7E7C" w14:paraId="4852F77E" w14:textId="77777777" w:rsidTr="00460D31">
        <w:trPr>
          <w:trHeight w:val="20"/>
        </w:trPr>
        <w:tc>
          <w:tcPr>
            <w:tcW w:w="584" w:type="pct"/>
            <w:tcBorders>
              <w:top w:val="nil"/>
              <w:left w:val="single" w:sz="6" w:space="0" w:color="auto"/>
              <w:bottom w:val="nil"/>
              <w:right w:val="single" w:sz="6" w:space="0" w:color="auto"/>
            </w:tcBorders>
            <w:shd w:val="solid" w:color="969696" w:fill="auto"/>
          </w:tcPr>
          <w:p w14:paraId="0CFD3B1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353" w:type="pct"/>
            <w:tcBorders>
              <w:top w:val="nil"/>
              <w:left w:val="single" w:sz="6" w:space="0" w:color="auto"/>
              <w:bottom w:val="nil"/>
              <w:right w:val="nil"/>
            </w:tcBorders>
            <w:shd w:val="solid" w:color="969696" w:fill="auto"/>
          </w:tcPr>
          <w:p w14:paraId="69D06E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w:t>
            </w:r>
          </w:p>
        </w:tc>
        <w:tc>
          <w:tcPr>
            <w:tcW w:w="305" w:type="pct"/>
            <w:tcBorders>
              <w:top w:val="nil"/>
              <w:left w:val="nil"/>
              <w:bottom w:val="nil"/>
              <w:right w:val="nil"/>
            </w:tcBorders>
            <w:shd w:val="solid" w:color="969696" w:fill="auto"/>
          </w:tcPr>
          <w:p w14:paraId="7C2AC3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170</w:t>
            </w:r>
          </w:p>
        </w:tc>
        <w:tc>
          <w:tcPr>
            <w:tcW w:w="364" w:type="pct"/>
            <w:tcBorders>
              <w:top w:val="nil"/>
              <w:left w:val="nil"/>
              <w:bottom w:val="nil"/>
              <w:right w:val="single" w:sz="6" w:space="0" w:color="auto"/>
            </w:tcBorders>
            <w:shd w:val="solid" w:color="969696" w:fill="auto"/>
          </w:tcPr>
          <w:p w14:paraId="0F91E1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363</w:t>
            </w:r>
          </w:p>
        </w:tc>
        <w:tc>
          <w:tcPr>
            <w:tcW w:w="111" w:type="pct"/>
            <w:tcBorders>
              <w:top w:val="nil"/>
              <w:left w:val="nil"/>
              <w:bottom w:val="nil"/>
              <w:right w:val="nil"/>
            </w:tcBorders>
            <w:shd w:val="solid" w:color="969696" w:fill="auto"/>
          </w:tcPr>
          <w:p w14:paraId="6A752404"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shd w:val="solid" w:color="969696" w:fill="auto"/>
          </w:tcPr>
          <w:p w14:paraId="2AF3A6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w:t>
            </w:r>
          </w:p>
        </w:tc>
        <w:tc>
          <w:tcPr>
            <w:tcW w:w="306" w:type="pct"/>
            <w:tcBorders>
              <w:top w:val="nil"/>
              <w:left w:val="nil"/>
              <w:bottom w:val="nil"/>
              <w:right w:val="nil"/>
            </w:tcBorders>
            <w:shd w:val="solid" w:color="969696" w:fill="auto"/>
          </w:tcPr>
          <w:p w14:paraId="6048C3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w:t>
            </w:r>
          </w:p>
        </w:tc>
        <w:tc>
          <w:tcPr>
            <w:tcW w:w="364" w:type="pct"/>
            <w:tcBorders>
              <w:top w:val="nil"/>
              <w:left w:val="nil"/>
              <w:bottom w:val="nil"/>
              <w:right w:val="single" w:sz="6" w:space="0" w:color="auto"/>
            </w:tcBorders>
            <w:shd w:val="solid" w:color="969696" w:fill="auto"/>
          </w:tcPr>
          <w:p w14:paraId="6293A2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448</w:t>
            </w:r>
          </w:p>
        </w:tc>
        <w:tc>
          <w:tcPr>
            <w:tcW w:w="111" w:type="pct"/>
            <w:tcBorders>
              <w:top w:val="nil"/>
              <w:left w:val="nil"/>
              <w:bottom w:val="nil"/>
              <w:right w:val="nil"/>
            </w:tcBorders>
            <w:shd w:val="solid" w:color="969696" w:fill="auto"/>
          </w:tcPr>
          <w:p w14:paraId="54C11C9E"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0F73C0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w:t>
            </w:r>
          </w:p>
        </w:tc>
        <w:tc>
          <w:tcPr>
            <w:tcW w:w="307" w:type="pct"/>
            <w:tcBorders>
              <w:top w:val="nil"/>
              <w:left w:val="nil"/>
              <w:bottom w:val="nil"/>
              <w:right w:val="nil"/>
            </w:tcBorders>
            <w:shd w:val="solid" w:color="969696" w:fill="auto"/>
          </w:tcPr>
          <w:p w14:paraId="66B845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w:t>
            </w:r>
          </w:p>
        </w:tc>
        <w:tc>
          <w:tcPr>
            <w:tcW w:w="364" w:type="pct"/>
            <w:tcBorders>
              <w:top w:val="nil"/>
              <w:left w:val="nil"/>
              <w:bottom w:val="nil"/>
              <w:right w:val="single" w:sz="6" w:space="0" w:color="auto"/>
            </w:tcBorders>
            <w:shd w:val="solid" w:color="969696" w:fill="auto"/>
          </w:tcPr>
          <w:p w14:paraId="464C2E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w:t>
            </w:r>
          </w:p>
        </w:tc>
        <w:tc>
          <w:tcPr>
            <w:tcW w:w="111" w:type="pct"/>
            <w:tcBorders>
              <w:top w:val="nil"/>
              <w:left w:val="nil"/>
              <w:bottom w:val="nil"/>
              <w:right w:val="nil"/>
            </w:tcBorders>
            <w:shd w:val="solid" w:color="969696" w:fill="auto"/>
          </w:tcPr>
          <w:p w14:paraId="73B3187D"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shd w:val="solid" w:color="969696" w:fill="auto"/>
          </w:tcPr>
          <w:p w14:paraId="38BF74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179</w:t>
            </w:r>
          </w:p>
        </w:tc>
        <w:tc>
          <w:tcPr>
            <w:tcW w:w="307" w:type="pct"/>
            <w:tcBorders>
              <w:top w:val="nil"/>
              <w:left w:val="nil"/>
              <w:bottom w:val="nil"/>
              <w:right w:val="nil"/>
            </w:tcBorders>
            <w:shd w:val="solid" w:color="969696" w:fill="auto"/>
          </w:tcPr>
          <w:p w14:paraId="23DCFE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654</w:t>
            </w:r>
          </w:p>
        </w:tc>
        <w:tc>
          <w:tcPr>
            <w:tcW w:w="358" w:type="pct"/>
            <w:gridSpan w:val="2"/>
            <w:tcBorders>
              <w:top w:val="nil"/>
              <w:left w:val="nil"/>
              <w:bottom w:val="nil"/>
              <w:right w:val="single" w:sz="6" w:space="0" w:color="auto"/>
            </w:tcBorders>
            <w:shd w:val="solid" w:color="969696" w:fill="auto"/>
          </w:tcPr>
          <w:p w14:paraId="701DF5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828</w:t>
            </w:r>
          </w:p>
        </w:tc>
      </w:tr>
      <w:tr w:rsidR="00937656" w:rsidRPr="00DB7E7C" w14:paraId="6050F853" w14:textId="77777777" w:rsidTr="00460D31">
        <w:trPr>
          <w:trHeight w:val="20"/>
        </w:trPr>
        <w:tc>
          <w:tcPr>
            <w:tcW w:w="584" w:type="pct"/>
            <w:tcBorders>
              <w:top w:val="nil"/>
              <w:left w:val="single" w:sz="6" w:space="0" w:color="auto"/>
              <w:bottom w:val="nil"/>
              <w:right w:val="single" w:sz="6" w:space="0" w:color="auto"/>
            </w:tcBorders>
          </w:tcPr>
          <w:p w14:paraId="31ED6F45"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Usa</w:t>
            </w:r>
            <w:proofErr w:type="spellEnd"/>
          </w:p>
        </w:tc>
        <w:tc>
          <w:tcPr>
            <w:tcW w:w="353" w:type="pct"/>
            <w:tcBorders>
              <w:top w:val="nil"/>
              <w:left w:val="single" w:sz="6" w:space="0" w:color="auto"/>
              <w:bottom w:val="nil"/>
              <w:right w:val="nil"/>
            </w:tcBorders>
          </w:tcPr>
          <w:p w14:paraId="7CD283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w:t>
            </w:r>
          </w:p>
        </w:tc>
        <w:tc>
          <w:tcPr>
            <w:tcW w:w="305" w:type="pct"/>
            <w:tcBorders>
              <w:top w:val="nil"/>
              <w:left w:val="nil"/>
              <w:bottom w:val="nil"/>
              <w:right w:val="nil"/>
            </w:tcBorders>
          </w:tcPr>
          <w:p w14:paraId="33070D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676</w:t>
            </w:r>
          </w:p>
        </w:tc>
        <w:tc>
          <w:tcPr>
            <w:tcW w:w="364" w:type="pct"/>
            <w:tcBorders>
              <w:top w:val="nil"/>
              <w:left w:val="nil"/>
              <w:bottom w:val="nil"/>
              <w:right w:val="single" w:sz="6" w:space="0" w:color="auto"/>
            </w:tcBorders>
          </w:tcPr>
          <w:p w14:paraId="30AB80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1241</w:t>
            </w:r>
          </w:p>
        </w:tc>
        <w:tc>
          <w:tcPr>
            <w:tcW w:w="111" w:type="pct"/>
            <w:tcBorders>
              <w:top w:val="nil"/>
              <w:left w:val="nil"/>
              <w:bottom w:val="nil"/>
              <w:right w:val="nil"/>
            </w:tcBorders>
          </w:tcPr>
          <w:p w14:paraId="3E7BBD95"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2C24DD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w:t>
            </w:r>
          </w:p>
        </w:tc>
        <w:tc>
          <w:tcPr>
            <w:tcW w:w="306" w:type="pct"/>
            <w:tcBorders>
              <w:top w:val="nil"/>
              <w:left w:val="nil"/>
              <w:bottom w:val="nil"/>
              <w:right w:val="nil"/>
            </w:tcBorders>
          </w:tcPr>
          <w:p w14:paraId="1D4EEE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965</w:t>
            </w:r>
          </w:p>
        </w:tc>
        <w:tc>
          <w:tcPr>
            <w:tcW w:w="364" w:type="pct"/>
            <w:tcBorders>
              <w:top w:val="nil"/>
              <w:left w:val="nil"/>
              <w:bottom w:val="nil"/>
              <w:right w:val="single" w:sz="6" w:space="0" w:color="auto"/>
            </w:tcBorders>
          </w:tcPr>
          <w:p w14:paraId="782600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1605</w:t>
            </w:r>
          </w:p>
        </w:tc>
        <w:tc>
          <w:tcPr>
            <w:tcW w:w="111" w:type="pct"/>
            <w:tcBorders>
              <w:top w:val="nil"/>
              <w:left w:val="nil"/>
              <w:bottom w:val="nil"/>
              <w:right w:val="nil"/>
            </w:tcBorders>
          </w:tcPr>
          <w:p w14:paraId="64E21FE1"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51EDF1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w:t>
            </w:r>
          </w:p>
        </w:tc>
        <w:tc>
          <w:tcPr>
            <w:tcW w:w="307" w:type="pct"/>
            <w:tcBorders>
              <w:top w:val="nil"/>
              <w:left w:val="nil"/>
              <w:bottom w:val="nil"/>
              <w:right w:val="nil"/>
            </w:tcBorders>
          </w:tcPr>
          <w:p w14:paraId="304552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w:t>
            </w:r>
          </w:p>
        </w:tc>
        <w:tc>
          <w:tcPr>
            <w:tcW w:w="364" w:type="pct"/>
            <w:tcBorders>
              <w:top w:val="nil"/>
              <w:left w:val="nil"/>
              <w:bottom w:val="nil"/>
              <w:right w:val="single" w:sz="6" w:space="0" w:color="auto"/>
            </w:tcBorders>
          </w:tcPr>
          <w:p w14:paraId="6E72E7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509</w:t>
            </w:r>
          </w:p>
        </w:tc>
        <w:tc>
          <w:tcPr>
            <w:tcW w:w="111" w:type="pct"/>
            <w:tcBorders>
              <w:top w:val="nil"/>
              <w:left w:val="nil"/>
              <w:bottom w:val="nil"/>
              <w:right w:val="nil"/>
            </w:tcBorders>
          </w:tcPr>
          <w:p w14:paraId="49290F8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474617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w:t>
            </w:r>
          </w:p>
        </w:tc>
        <w:tc>
          <w:tcPr>
            <w:tcW w:w="307" w:type="pct"/>
            <w:tcBorders>
              <w:top w:val="nil"/>
              <w:left w:val="nil"/>
              <w:bottom w:val="nil"/>
              <w:right w:val="nil"/>
            </w:tcBorders>
          </w:tcPr>
          <w:p w14:paraId="6709C2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w:t>
            </w:r>
          </w:p>
        </w:tc>
        <w:tc>
          <w:tcPr>
            <w:tcW w:w="358" w:type="pct"/>
            <w:gridSpan w:val="2"/>
            <w:tcBorders>
              <w:top w:val="nil"/>
              <w:left w:val="nil"/>
              <w:bottom w:val="nil"/>
              <w:right w:val="single" w:sz="6" w:space="0" w:color="auto"/>
            </w:tcBorders>
          </w:tcPr>
          <w:p w14:paraId="7C7645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686</w:t>
            </w:r>
          </w:p>
        </w:tc>
      </w:tr>
      <w:tr w:rsidR="00937656" w:rsidRPr="00DB7E7C" w14:paraId="1DEF151C" w14:textId="77777777" w:rsidTr="00460D31">
        <w:trPr>
          <w:trHeight w:val="20"/>
        </w:trPr>
        <w:tc>
          <w:tcPr>
            <w:tcW w:w="584" w:type="pct"/>
            <w:tcBorders>
              <w:top w:val="nil"/>
              <w:left w:val="single" w:sz="6" w:space="0" w:color="auto"/>
              <w:bottom w:val="nil"/>
              <w:right w:val="single" w:sz="6" w:space="0" w:color="auto"/>
            </w:tcBorders>
          </w:tcPr>
          <w:p w14:paraId="1D537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353" w:type="pct"/>
            <w:tcBorders>
              <w:top w:val="nil"/>
              <w:left w:val="single" w:sz="6" w:space="0" w:color="auto"/>
              <w:bottom w:val="nil"/>
              <w:right w:val="nil"/>
            </w:tcBorders>
          </w:tcPr>
          <w:p w14:paraId="251685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5" w:type="pct"/>
            <w:tcBorders>
              <w:top w:val="nil"/>
              <w:left w:val="nil"/>
              <w:bottom w:val="nil"/>
              <w:right w:val="nil"/>
            </w:tcBorders>
          </w:tcPr>
          <w:p w14:paraId="6C1015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tcPr>
          <w:p w14:paraId="4023FD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3FB96563"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nil"/>
              <w:right w:val="nil"/>
            </w:tcBorders>
          </w:tcPr>
          <w:p w14:paraId="46736E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6" w:type="pct"/>
            <w:tcBorders>
              <w:top w:val="nil"/>
              <w:left w:val="nil"/>
              <w:bottom w:val="nil"/>
              <w:right w:val="nil"/>
            </w:tcBorders>
          </w:tcPr>
          <w:p w14:paraId="556F18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w:t>
            </w:r>
          </w:p>
        </w:tc>
        <w:tc>
          <w:tcPr>
            <w:tcW w:w="364" w:type="pct"/>
            <w:tcBorders>
              <w:top w:val="nil"/>
              <w:left w:val="nil"/>
              <w:bottom w:val="nil"/>
              <w:right w:val="single" w:sz="6" w:space="0" w:color="auto"/>
            </w:tcBorders>
          </w:tcPr>
          <w:p w14:paraId="2204FE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w:t>
            </w:r>
          </w:p>
        </w:tc>
        <w:tc>
          <w:tcPr>
            <w:tcW w:w="111" w:type="pct"/>
            <w:tcBorders>
              <w:top w:val="nil"/>
              <w:left w:val="nil"/>
              <w:bottom w:val="nil"/>
              <w:right w:val="nil"/>
            </w:tcBorders>
          </w:tcPr>
          <w:p w14:paraId="3497A58B"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38B68A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07" w:type="pct"/>
            <w:tcBorders>
              <w:top w:val="nil"/>
              <w:left w:val="nil"/>
              <w:bottom w:val="nil"/>
              <w:right w:val="nil"/>
            </w:tcBorders>
          </w:tcPr>
          <w:p w14:paraId="4DFABB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64" w:type="pct"/>
            <w:tcBorders>
              <w:top w:val="nil"/>
              <w:left w:val="nil"/>
              <w:bottom w:val="nil"/>
              <w:right w:val="single" w:sz="6" w:space="0" w:color="auto"/>
            </w:tcBorders>
          </w:tcPr>
          <w:p w14:paraId="26ED39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w:t>
            </w:r>
          </w:p>
        </w:tc>
        <w:tc>
          <w:tcPr>
            <w:tcW w:w="111" w:type="pct"/>
            <w:tcBorders>
              <w:top w:val="nil"/>
              <w:left w:val="nil"/>
              <w:bottom w:val="nil"/>
              <w:right w:val="nil"/>
            </w:tcBorders>
          </w:tcPr>
          <w:p w14:paraId="75BA00EC"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nil"/>
              <w:right w:val="nil"/>
            </w:tcBorders>
          </w:tcPr>
          <w:p w14:paraId="7BC252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nil"/>
              <w:right w:val="nil"/>
            </w:tcBorders>
          </w:tcPr>
          <w:p w14:paraId="68D746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w:t>
            </w:r>
          </w:p>
        </w:tc>
        <w:tc>
          <w:tcPr>
            <w:tcW w:w="358" w:type="pct"/>
            <w:gridSpan w:val="2"/>
            <w:tcBorders>
              <w:top w:val="nil"/>
              <w:left w:val="nil"/>
              <w:bottom w:val="nil"/>
              <w:right w:val="single" w:sz="6" w:space="0" w:color="auto"/>
            </w:tcBorders>
          </w:tcPr>
          <w:p w14:paraId="25B14D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w:t>
            </w:r>
          </w:p>
        </w:tc>
      </w:tr>
      <w:tr w:rsidR="00937656" w:rsidRPr="00DB7E7C" w14:paraId="4392A74D" w14:textId="77777777" w:rsidTr="00460D31">
        <w:trPr>
          <w:trHeight w:val="20"/>
        </w:trPr>
        <w:tc>
          <w:tcPr>
            <w:tcW w:w="584" w:type="pct"/>
            <w:tcBorders>
              <w:top w:val="nil"/>
              <w:left w:val="single" w:sz="6" w:space="0" w:color="auto"/>
              <w:bottom w:val="single" w:sz="6" w:space="0" w:color="auto"/>
              <w:right w:val="single" w:sz="6" w:space="0" w:color="auto"/>
            </w:tcBorders>
          </w:tcPr>
          <w:p w14:paraId="780984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353" w:type="pct"/>
            <w:tcBorders>
              <w:top w:val="nil"/>
              <w:left w:val="single" w:sz="6" w:space="0" w:color="auto"/>
              <w:bottom w:val="single" w:sz="6" w:space="0" w:color="auto"/>
              <w:right w:val="nil"/>
            </w:tcBorders>
          </w:tcPr>
          <w:p w14:paraId="204022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5" w:type="pct"/>
            <w:tcBorders>
              <w:top w:val="nil"/>
              <w:left w:val="nil"/>
              <w:bottom w:val="single" w:sz="6" w:space="0" w:color="auto"/>
              <w:right w:val="nil"/>
            </w:tcBorders>
          </w:tcPr>
          <w:p w14:paraId="5784B9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64" w:type="pct"/>
            <w:tcBorders>
              <w:top w:val="nil"/>
              <w:left w:val="nil"/>
              <w:bottom w:val="single" w:sz="6" w:space="0" w:color="auto"/>
              <w:right w:val="single" w:sz="6" w:space="0" w:color="auto"/>
            </w:tcBorders>
          </w:tcPr>
          <w:p w14:paraId="19D1A8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111" w:type="pct"/>
            <w:tcBorders>
              <w:top w:val="nil"/>
              <w:left w:val="nil"/>
              <w:bottom w:val="nil"/>
              <w:right w:val="nil"/>
            </w:tcBorders>
          </w:tcPr>
          <w:p w14:paraId="1B35841B" w14:textId="77777777" w:rsidR="005C6F7B" w:rsidRPr="00DB7E7C" w:rsidRDefault="005C6F7B" w:rsidP="00460D31">
            <w:pPr>
              <w:autoSpaceDE w:val="0"/>
              <w:autoSpaceDN w:val="0"/>
              <w:adjustRightInd w:val="0"/>
              <w:jc w:val="center"/>
              <w:rPr>
                <w:color w:val="000000"/>
                <w:sz w:val="20"/>
                <w:szCs w:val="20"/>
              </w:rPr>
            </w:pPr>
          </w:p>
        </w:tc>
        <w:tc>
          <w:tcPr>
            <w:tcW w:w="351" w:type="pct"/>
            <w:tcBorders>
              <w:top w:val="nil"/>
              <w:left w:val="single" w:sz="6" w:space="0" w:color="auto"/>
              <w:bottom w:val="single" w:sz="6" w:space="0" w:color="auto"/>
              <w:right w:val="nil"/>
            </w:tcBorders>
          </w:tcPr>
          <w:p w14:paraId="6F19C4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6" w:type="pct"/>
            <w:tcBorders>
              <w:top w:val="nil"/>
              <w:left w:val="nil"/>
              <w:bottom w:val="single" w:sz="6" w:space="0" w:color="auto"/>
              <w:right w:val="nil"/>
            </w:tcBorders>
          </w:tcPr>
          <w:p w14:paraId="4A9D8B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64" w:type="pct"/>
            <w:tcBorders>
              <w:top w:val="nil"/>
              <w:left w:val="nil"/>
              <w:bottom w:val="single" w:sz="6" w:space="0" w:color="auto"/>
              <w:right w:val="single" w:sz="6" w:space="0" w:color="auto"/>
            </w:tcBorders>
          </w:tcPr>
          <w:p w14:paraId="18EC96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111" w:type="pct"/>
            <w:tcBorders>
              <w:top w:val="nil"/>
              <w:left w:val="nil"/>
              <w:bottom w:val="nil"/>
              <w:right w:val="nil"/>
            </w:tcBorders>
          </w:tcPr>
          <w:p w14:paraId="4761A324"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single" w:sz="6" w:space="0" w:color="auto"/>
              <w:right w:val="nil"/>
            </w:tcBorders>
          </w:tcPr>
          <w:p w14:paraId="07BC7B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07" w:type="pct"/>
            <w:tcBorders>
              <w:top w:val="nil"/>
              <w:left w:val="nil"/>
              <w:bottom w:val="single" w:sz="6" w:space="0" w:color="auto"/>
              <w:right w:val="nil"/>
            </w:tcBorders>
          </w:tcPr>
          <w:p w14:paraId="64CDC0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364" w:type="pct"/>
            <w:tcBorders>
              <w:top w:val="nil"/>
              <w:left w:val="nil"/>
              <w:bottom w:val="single" w:sz="6" w:space="0" w:color="auto"/>
              <w:right w:val="single" w:sz="6" w:space="0" w:color="auto"/>
            </w:tcBorders>
          </w:tcPr>
          <w:p w14:paraId="447195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w:t>
            </w:r>
          </w:p>
        </w:tc>
        <w:tc>
          <w:tcPr>
            <w:tcW w:w="111" w:type="pct"/>
            <w:tcBorders>
              <w:top w:val="nil"/>
              <w:left w:val="nil"/>
              <w:bottom w:val="nil"/>
              <w:right w:val="nil"/>
            </w:tcBorders>
          </w:tcPr>
          <w:p w14:paraId="548A0F62" w14:textId="77777777" w:rsidR="005C6F7B" w:rsidRPr="00DB7E7C" w:rsidRDefault="005C6F7B" w:rsidP="00460D31">
            <w:pPr>
              <w:autoSpaceDE w:val="0"/>
              <w:autoSpaceDN w:val="0"/>
              <w:adjustRightInd w:val="0"/>
              <w:jc w:val="center"/>
              <w:rPr>
                <w:color w:val="000000"/>
                <w:sz w:val="20"/>
                <w:szCs w:val="20"/>
              </w:rPr>
            </w:pPr>
          </w:p>
        </w:tc>
        <w:tc>
          <w:tcPr>
            <w:tcW w:w="352" w:type="pct"/>
            <w:tcBorders>
              <w:top w:val="nil"/>
              <w:left w:val="single" w:sz="6" w:space="0" w:color="auto"/>
              <w:bottom w:val="single" w:sz="6" w:space="0" w:color="auto"/>
              <w:right w:val="nil"/>
            </w:tcBorders>
          </w:tcPr>
          <w:p w14:paraId="4F7D04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w:t>
            </w:r>
          </w:p>
        </w:tc>
        <w:tc>
          <w:tcPr>
            <w:tcW w:w="307" w:type="pct"/>
            <w:tcBorders>
              <w:top w:val="nil"/>
              <w:left w:val="nil"/>
              <w:bottom w:val="single" w:sz="6" w:space="0" w:color="auto"/>
              <w:right w:val="nil"/>
            </w:tcBorders>
          </w:tcPr>
          <w:p w14:paraId="0A1DFF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c>
          <w:tcPr>
            <w:tcW w:w="358" w:type="pct"/>
            <w:gridSpan w:val="2"/>
            <w:tcBorders>
              <w:top w:val="nil"/>
              <w:left w:val="nil"/>
              <w:bottom w:val="single" w:sz="6" w:space="0" w:color="auto"/>
              <w:right w:val="single" w:sz="6" w:space="0" w:color="auto"/>
            </w:tcBorders>
          </w:tcPr>
          <w:p w14:paraId="3BCD07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w:t>
            </w:r>
          </w:p>
        </w:tc>
      </w:tr>
    </w:tbl>
    <w:p w14:paraId="6C290B10" w14:textId="77777777" w:rsidR="005C6F7B" w:rsidRPr="00DB7E7C" w:rsidRDefault="005C6F7B" w:rsidP="005C6F7B">
      <w:pPr>
        <w:rPr>
          <w:sz w:val="20"/>
          <w:szCs w:val="20"/>
        </w:rPr>
      </w:pPr>
    </w:p>
    <w:p w14:paraId="7D9A59B2" w14:textId="77777777" w:rsidR="005C6F7B" w:rsidRDefault="005C6F7B" w:rsidP="005C6F7B">
      <w:pPr>
        <w:rPr>
          <w:sz w:val="20"/>
          <w:szCs w:val="20"/>
        </w:rPr>
      </w:pPr>
    </w:p>
    <w:p w14:paraId="0821DC13" w14:textId="77777777" w:rsidR="00DB7E7C" w:rsidRPr="00DB7E7C" w:rsidRDefault="00DB7E7C" w:rsidP="005C6F7B">
      <w:pPr>
        <w:rPr>
          <w:sz w:val="20"/>
          <w:szCs w:val="20"/>
        </w:rPr>
      </w:pPr>
    </w:p>
    <w:tbl>
      <w:tblPr>
        <w:tblW w:w="5000" w:type="pct"/>
        <w:tblLook w:val="0000" w:firstRow="0" w:lastRow="0" w:firstColumn="0" w:lastColumn="0" w:noHBand="0" w:noVBand="0"/>
      </w:tblPr>
      <w:tblGrid>
        <w:gridCol w:w="1242"/>
        <w:gridCol w:w="747"/>
        <w:gridCol w:w="675"/>
        <w:gridCol w:w="801"/>
        <w:gridCol w:w="222"/>
        <w:gridCol w:w="747"/>
        <w:gridCol w:w="675"/>
        <w:gridCol w:w="801"/>
        <w:gridCol w:w="222"/>
        <w:gridCol w:w="747"/>
        <w:gridCol w:w="675"/>
        <w:gridCol w:w="801"/>
        <w:gridCol w:w="222"/>
        <w:gridCol w:w="747"/>
        <w:gridCol w:w="675"/>
        <w:gridCol w:w="801"/>
      </w:tblGrid>
      <w:tr w:rsidR="005C6F7B" w:rsidRPr="00DB7E7C" w14:paraId="57155B99" w14:textId="77777777" w:rsidTr="00460D31">
        <w:trPr>
          <w:trHeight w:val="20"/>
        </w:trPr>
        <w:tc>
          <w:tcPr>
            <w:tcW w:w="5000" w:type="pct"/>
            <w:gridSpan w:val="16"/>
            <w:tcBorders>
              <w:top w:val="nil"/>
              <w:left w:val="nil"/>
              <w:bottom w:val="single" w:sz="12" w:space="0" w:color="auto"/>
              <w:right w:val="nil"/>
            </w:tcBorders>
          </w:tcPr>
          <w:p w14:paraId="25700F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D. Dominant Security Percentages (Early Sample)</w:t>
            </w:r>
          </w:p>
        </w:tc>
      </w:tr>
      <w:tr w:rsidR="005C6F7B" w:rsidRPr="00DB7E7C" w14:paraId="5C4FEBBF" w14:textId="77777777" w:rsidTr="00460D31">
        <w:trPr>
          <w:trHeight w:val="20"/>
        </w:trPr>
        <w:tc>
          <w:tcPr>
            <w:tcW w:w="547" w:type="pct"/>
            <w:tcBorders>
              <w:top w:val="nil"/>
              <w:left w:val="single" w:sz="6" w:space="0" w:color="auto"/>
              <w:bottom w:val="nil"/>
              <w:right w:val="single" w:sz="6" w:space="0" w:color="auto"/>
            </w:tcBorders>
          </w:tcPr>
          <w:p w14:paraId="6967E5EE" w14:textId="77777777" w:rsidR="005C6F7B" w:rsidRPr="00DB7E7C" w:rsidRDefault="005C6F7B" w:rsidP="00460D31">
            <w:pPr>
              <w:autoSpaceDE w:val="0"/>
              <w:autoSpaceDN w:val="0"/>
              <w:adjustRightInd w:val="0"/>
              <w:jc w:val="center"/>
              <w:rPr>
                <w:color w:val="000000"/>
                <w:sz w:val="20"/>
                <w:szCs w:val="20"/>
              </w:rPr>
            </w:pPr>
          </w:p>
        </w:tc>
        <w:tc>
          <w:tcPr>
            <w:tcW w:w="1034" w:type="pct"/>
            <w:gridSpan w:val="3"/>
            <w:tcBorders>
              <w:top w:val="nil"/>
              <w:left w:val="single" w:sz="6" w:space="0" w:color="auto"/>
              <w:bottom w:val="nil"/>
              <w:right w:val="single" w:sz="6" w:space="0" w:color="auto"/>
            </w:tcBorders>
          </w:tcPr>
          <w:p w14:paraId="51ECC4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w:t>
            </w:r>
          </w:p>
          <w:p w14:paraId="032D430B" w14:textId="77777777" w:rsidR="005C6F7B" w:rsidRPr="00DB7E7C" w:rsidRDefault="005C6F7B" w:rsidP="00460D31">
            <w:pPr>
              <w:autoSpaceDE w:val="0"/>
              <w:autoSpaceDN w:val="0"/>
              <w:adjustRightInd w:val="0"/>
              <w:jc w:val="center"/>
              <w:rPr>
                <w:color w:val="000000"/>
                <w:sz w:val="20"/>
                <w:szCs w:val="20"/>
              </w:rPr>
            </w:pPr>
          </w:p>
        </w:tc>
        <w:tc>
          <w:tcPr>
            <w:tcW w:w="107" w:type="pct"/>
            <w:tcBorders>
              <w:top w:val="nil"/>
              <w:left w:val="nil"/>
              <w:bottom w:val="nil"/>
              <w:right w:val="nil"/>
            </w:tcBorders>
          </w:tcPr>
          <w:p w14:paraId="7A71A5AE" w14:textId="77777777" w:rsidR="005C6F7B" w:rsidRPr="00DB7E7C" w:rsidRDefault="005C6F7B" w:rsidP="00460D31">
            <w:pPr>
              <w:autoSpaceDE w:val="0"/>
              <w:autoSpaceDN w:val="0"/>
              <w:adjustRightInd w:val="0"/>
              <w:jc w:val="center"/>
              <w:rPr>
                <w:color w:val="000000"/>
                <w:sz w:val="20"/>
                <w:szCs w:val="20"/>
              </w:rPr>
            </w:pPr>
          </w:p>
        </w:tc>
        <w:tc>
          <w:tcPr>
            <w:tcW w:w="1032" w:type="pct"/>
            <w:gridSpan w:val="3"/>
            <w:tcBorders>
              <w:top w:val="nil"/>
              <w:left w:val="single" w:sz="6" w:space="0" w:color="auto"/>
              <w:bottom w:val="nil"/>
              <w:right w:val="single" w:sz="6" w:space="0" w:color="auto"/>
            </w:tcBorders>
          </w:tcPr>
          <w:p w14:paraId="74EDF6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World-ex-</w:t>
            </w:r>
            <w:proofErr w:type="spellStart"/>
            <w:r w:rsidRPr="00DB7E7C">
              <w:rPr>
                <w:color w:val="000000"/>
                <w:sz w:val="20"/>
                <w:szCs w:val="20"/>
              </w:rPr>
              <w:t>Usa</w:t>
            </w:r>
            <w:proofErr w:type="spellEnd"/>
          </w:p>
        </w:tc>
        <w:tc>
          <w:tcPr>
            <w:tcW w:w="107" w:type="pct"/>
            <w:tcBorders>
              <w:top w:val="nil"/>
              <w:left w:val="nil"/>
              <w:bottom w:val="nil"/>
              <w:right w:val="nil"/>
            </w:tcBorders>
          </w:tcPr>
          <w:p w14:paraId="680CF7B3" w14:textId="77777777" w:rsidR="005C6F7B" w:rsidRPr="00DB7E7C" w:rsidRDefault="005C6F7B" w:rsidP="00460D31">
            <w:pPr>
              <w:autoSpaceDE w:val="0"/>
              <w:autoSpaceDN w:val="0"/>
              <w:adjustRightInd w:val="0"/>
              <w:jc w:val="center"/>
              <w:rPr>
                <w:color w:val="000000"/>
                <w:sz w:val="20"/>
                <w:szCs w:val="20"/>
              </w:rPr>
            </w:pPr>
          </w:p>
        </w:tc>
        <w:tc>
          <w:tcPr>
            <w:tcW w:w="1032" w:type="pct"/>
            <w:gridSpan w:val="3"/>
            <w:tcBorders>
              <w:top w:val="nil"/>
              <w:left w:val="single" w:sz="6" w:space="0" w:color="auto"/>
              <w:bottom w:val="nil"/>
              <w:right w:val="single" w:sz="6" w:space="0" w:color="auto"/>
            </w:tcBorders>
          </w:tcPr>
          <w:p w14:paraId="548771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Emerging</w:t>
            </w:r>
          </w:p>
        </w:tc>
        <w:tc>
          <w:tcPr>
            <w:tcW w:w="107" w:type="pct"/>
            <w:tcBorders>
              <w:top w:val="nil"/>
              <w:left w:val="nil"/>
              <w:bottom w:val="nil"/>
              <w:right w:val="nil"/>
            </w:tcBorders>
          </w:tcPr>
          <w:p w14:paraId="6B07318A" w14:textId="77777777" w:rsidR="005C6F7B" w:rsidRPr="00DB7E7C" w:rsidRDefault="005C6F7B" w:rsidP="00460D31">
            <w:pPr>
              <w:autoSpaceDE w:val="0"/>
              <w:autoSpaceDN w:val="0"/>
              <w:adjustRightInd w:val="0"/>
              <w:jc w:val="center"/>
              <w:rPr>
                <w:color w:val="000000"/>
                <w:sz w:val="20"/>
                <w:szCs w:val="20"/>
              </w:rPr>
            </w:pPr>
          </w:p>
        </w:tc>
        <w:tc>
          <w:tcPr>
            <w:tcW w:w="1034" w:type="pct"/>
            <w:gridSpan w:val="3"/>
            <w:tcBorders>
              <w:top w:val="nil"/>
              <w:left w:val="single" w:sz="6" w:space="0" w:color="auto"/>
              <w:bottom w:val="nil"/>
              <w:right w:val="single" w:sz="6" w:space="0" w:color="auto"/>
            </w:tcBorders>
          </w:tcPr>
          <w:p w14:paraId="0E0476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Country Index</w:t>
            </w:r>
          </w:p>
        </w:tc>
      </w:tr>
      <w:tr w:rsidR="00937656" w:rsidRPr="00DB7E7C" w14:paraId="4719DC95" w14:textId="77777777" w:rsidTr="00460D31">
        <w:trPr>
          <w:trHeight w:val="20"/>
        </w:trPr>
        <w:tc>
          <w:tcPr>
            <w:tcW w:w="547" w:type="pct"/>
            <w:tcBorders>
              <w:top w:val="nil"/>
              <w:left w:val="single" w:sz="6" w:space="0" w:color="auto"/>
              <w:bottom w:val="single" w:sz="6" w:space="0" w:color="auto"/>
              <w:right w:val="single" w:sz="6" w:space="0" w:color="auto"/>
            </w:tcBorders>
          </w:tcPr>
          <w:p w14:paraId="0113EFD5" w14:textId="77777777" w:rsidR="005C6F7B" w:rsidRPr="00DB7E7C" w:rsidRDefault="005C6F7B" w:rsidP="00460D31">
            <w:pPr>
              <w:autoSpaceDE w:val="0"/>
              <w:autoSpaceDN w:val="0"/>
              <w:adjustRightInd w:val="0"/>
              <w:jc w:val="center"/>
              <w:rPr>
                <w:b/>
                <w:bCs/>
                <w:color w:val="000000"/>
                <w:sz w:val="20"/>
                <w:szCs w:val="20"/>
              </w:rPr>
            </w:pPr>
            <w:r w:rsidRPr="00DB7E7C">
              <w:rPr>
                <w:b/>
                <w:bCs/>
                <w:color w:val="000000"/>
                <w:sz w:val="20"/>
                <w:szCs w:val="20"/>
              </w:rPr>
              <w:t>Countries</w:t>
            </w:r>
          </w:p>
        </w:tc>
        <w:tc>
          <w:tcPr>
            <w:tcW w:w="356" w:type="pct"/>
            <w:tcBorders>
              <w:top w:val="nil"/>
              <w:left w:val="single" w:sz="6" w:space="0" w:color="auto"/>
              <w:bottom w:val="single" w:sz="6" w:space="0" w:color="auto"/>
              <w:right w:val="nil"/>
            </w:tcBorders>
          </w:tcPr>
          <w:p w14:paraId="74E472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11" w:type="pct"/>
            <w:tcBorders>
              <w:top w:val="nil"/>
              <w:left w:val="nil"/>
              <w:bottom w:val="single" w:sz="6" w:space="0" w:color="auto"/>
              <w:right w:val="nil"/>
            </w:tcBorders>
          </w:tcPr>
          <w:p w14:paraId="7AF66F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6" w:type="pct"/>
            <w:tcBorders>
              <w:top w:val="nil"/>
              <w:left w:val="nil"/>
              <w:bottom w:val="single" w:sz="6" w:space="0" w:color="auto"/>
              <w:right w:val="single" w:sz="6" w:space="0" w:color="auto"/>
            </w:tcBorders>
          </w:tcPr>
          <w:p w14:paraId="5B3280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7" w:type="pct"/>
            <w:tcBorders>
              <w:top w:val="nil"/>
              <w:left w:val="nil"/>
              <w:bottom w:val="nil"/>
              <w:right w:val="nil"/>
            </w:tcBorders>
          </w:tcPr>
          <w:p w14:paraId="3B6AD971"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single" w:sz="6" w:space="0" w:color="auto"/>
              <w:right w:val="nil"/>
            </w:tcBorders>
          </w:tcPr>
          <w:p w14:paraId="0D24A1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11" w:type="pct"/>
            <w:tcBorders>
              <w:top w:val="nil"/>
              <w:left w:val="nil"/>
              <w:bottom w:val="single" w:sz="6" w:space="0" w:color="auto"/>
              <w:right w:val="nil"/>
            </w:tcBorders>
          </w:tcPr>
          <w:p w14:paraId="514B5F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6" w:type="pct"/>
            <w:tcBorders>
              <w:top w:val="nil"/>
              <w:left w:val="nil"/>
              <w:bottom w:val="single" w:sz="6" w:space="0" w:color="auto"/>
              <w:right w:val="single" w:sz="6" w:space="0" w:color="auto"/>
            </w:tcBorders>
          </w:tcPr>
          <w:p w14:paraId="53A275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7" w:type="pct"/>
            <w:tcBorders>
              <w:top w:val="nil"/>
              <w:left w:val="nil"/>
              <w:bottom w:val="nil"/>
              <w:right w:val="nil"/>
            </w:tcBorders>
          </w:tcPr>
          <w:p w14:paraId="1A948A2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single" w:sz="6" w:space="0" w:color="auto"/>
              <w:right w:val="nil"/>
            </w:tcBorders>
          </w:tcPr>
          <w:p w14:paraId="4F85CD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11" w:type="pct"/>
            <w:tcBorders>
              <w:top w:val="nil"/>
              <w:left w:val="nil"/>
              <w:bottom w:val="single" w:sz="6" w:space="0" w:color="auto"/>
              <w:right w:val="nil"/>
            </w:tcBorders>
          </w:tcPr>
          <w:p w14:paraId="5B2753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6" w:type="pct"/>
            <w:tcBorders>
              <w:top w:val="nil"/>
              <w:left w:val="nil"/>
              <w:bottom w:val="single" w:sz="6" w:space="0" w:color="auto"/>
              <w:right w:val="single" w:sz="6" w:space="0" w:color="auto"/>
            </w:tcBorders>
          </w:tcPr>
          <w:p w14:paraId="0EC97A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c>
          <w:tcPr>
            <w:tcW w:w="107" w:type="pct"/>
            <w:tcBorders>
              <w:top w:val="nil"/>
              <w:left w:val="nil"/>
              <w:bottom w:val="nil"/>
              <w:right w:val="nil"/>
            </w:tcBorders>
          </w:tcPr>
          <w:p w14:paraId="626BE2A6"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single" w:sz="6" w:space="0" w:color="auto"/>
              <w:right w:val="nil"/>
            </w:tcBorders>
          </w:tcPr>
          <w:p w14:paraId="5FE2D5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Month</w:t>
            </w:r>
          </w:p>
        </w:tc>
        <w:tc>
          <w:tcPr>
            <w:tcW w:w="313" w:type="pct"/>
            <w:tcBorders>
              <w:top w:val="nil"/>
              <w:left w:val="nil"/>
              <w:bottom w:val="single" w:sz="6" w:space="0" w:color="auto"/>
              <w:right w:val="nil"/>
            </w:tcBorders>
          </w:tcPr>
          <w:p w14:paraId="1C2DBE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Semi. Ann</w:t>
            </w:r>
          </w:p>
        </w:tc>
        <w:tc>
          <w:tcPr>
            <w:tcW w:w="366" w:type="pct"/>
            <w:tcBorders>
              <w:top w:val="nil"/>
              <w:left w:val="nil"/>
              <w:bottom w:val="single" w:sz="6" w:space="0" w:color="auto"/>
              <w:right w:val="single" w:sz="6" w:space="0" w:color="auto"/>
            </w:tcBorders>
          </w:tcPr>
          <w:p w14:paraId="21EE1E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Annual </w:t>
            </w:r>
          </w:p>
        </w:tc>
      </w:tr>
      <w:tr w:rsidR="00937656" w:rsidRPr="00DB7E7C" w14:paraId="71CD904E" w14:textId="77777777" w:rsidTr="00460D31">
        <w:trPr>
          <w:trHeight w:val="20"/>
        </w:trPr>
        <w:tc>
          <w:tcPr>
            <w:tcW w:w="547" w:type="pct"/>
            <w:tcBorders>
              <w:top w:val="single" w:sz="6" w:space="0" w:color="auto"/>
              <w:left w:val="single" w:sz="6" w:space="0" w:color="auto"/>
              <w:bottom w:val="nil"/>
              <w:right w:val="single" w:sz="6" w:space="0" w:color="auto"/>
            </w:tcBorders>
          </w:tcPr>
          <w:p w14:paraId="46300E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Argentina</w:t>
            </w:r>
          </w:p>
        </w:tc>
        <w:tc>
          <w:tcPr>
            <w:tcW w:w="356" w:type="pct"/>
            <w:tcBorders>
              <w:top w:val="single" w:sz="6" w:space="0" w:color="auto"/>
              <w:left w:val="single" w:sz="6" w:space="0" w:color="auto"/>
              <w:bottom w:val="nil"/>
              <w:right w:val="nil"/>
            </w:tcBorders>
          </w:tcPr>
          <w:p w14:paraId="3CAF04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single" w:sz="6" w:space="0" w:color="auto"/>
              <w:left w:val="nil"/>
              <w:bottom w:val="nil"/>
              <w:right w:val="nil"/>
            </w:tcBorders>
          </w:tcPr>
          <w:p w14:paraId="214493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0.111</w:t>
            </w:r>
          </w:p>
        </w:tc>
        <w:tc>
          <w:tcPr>
            <w:tcW w:w="366" w:type="pct"/>
            <w:tcBorders>
              <w:top w:val="single" w:sz="6" w:space="0" w:color="auto"/>
              <w:left w:val="nil"/>
              <w:bottom w:val="nil"/>
              <w:right w:val="single" w:sz="6" w:space="0" w:color="auto"/>
            </w:tcBorders>
          </w:tcPr>
          <w:p w14:paraId="5ECC2E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0.167</w:t>
            </w:r>
          </w:p>
        </w:tc>
        <w:tc>
          <w:tcPr>
            <w:tcW w:w="107" w:type="pct"/>
            <w:tcBorders>
              <w:top w:val="nil"/>
              <w:left w:val="nil"/>
              <w:bottom w:val="nil"/>
              <w:right w:val="nil"/>
            </w:tcBorders>
          </w:tcPr>
          <w:p w14:paraId="5A2D417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single" w:sz="6" w:space="0" w:color="auto"/>
              <w:left w:val="single" w:sz="6" w:space="0" w:color="auto"/>
              <w:bottom w:val="nil"/>
              <w:right w:val="nil"/>
            </w:tcBorders>
          </w:tcPr>
          <w:p w14:paraId="1534A8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single" w:sz="6" w:space="0" w:color="auto"/>
              <w:left w:val="nil"/>
              <w:bottom w:val="nil"/>
              <w:right w:val="nil"/>
            </w:tcBorders>
          </w:tcPr>
          <w:p w14:paraId="2039BA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w:t>
            </w:r>
          </w:p>
        </w:tc>
        <w:tc>
          <w:tcPr>
            <w:tcW w:w="366" w:type="pct"/>
            <w:tcBorders>
              <w:top w:val="single" w:sz="6" w:space="0" w:color="auto"/>
              <w:left w:val="nil"/>
              <w:bottom w:val="nil"/>
              <w:right w:val="single" w:sz="6" w:space="0" w:color="auto"/>
            </w:tcBorders>
          </w:tcPr>
          <w:p w14:paraId="61A6D7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0.200</w:t>
            </w:r>
          </w:p>
        </w:tc>
        <w:tc>
          <w:tcPr>
            <w:tcW w:w="107" w:type="pct"/>
            <w:tcBorders>
              <w:top w:val="nil"/>
              <w:left w:val="nil"/>
              <w:bottom w:val="nil"/>
              <w:right w:val="nil"/>
            </w:tcBorders>
          </w:tcPr>
          <w:p w14:paraId="58A0CDE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single" w:sz="6" w:space="0" w:color="auto"/>
              <w:left w:val="single" w:sz="6" w:space="0" w:color="auto"/>
              <w:bottom w:val="nil"/>
              <w:right w:val="nil"/>
            </w:tcBorders>
          </w:tcPr>
          <w:p w14:paraId="2C08A6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single" w:sz="6" w:space="0" w:color="auto"/>
              <w:left w:val="nil"/>
              <w:bottom w:val="nil"/>
              <w:right w:val="nil"/>
            </w:tcBorders>
          </w:tcPr>
          <w:p w14:paraId="62FAD9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66" w:type="pct"/>
            <w:tcBorders>
              <w:top w:val="single" w:sz="6" w:space="0" w:color="auto"/>
              <w:left w:val="nil"/>
              <w:bottom w:val="nil"/>
              <w:right w:val="single" w:sz="6" w:space="0" w:color="auto"/>
            </w:tcBorders>
          </w:tcPr>
          <w:p w14:paraId="4C7BC5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107" w:type="pct"/>
            <w:tcBorders>
              <w:top w:val="nil"/>
              <w:left w:val="nil"/>
              <w:bottom w:val="nil"/>
              <w:right w:val="nil"/>
            </w:tcBorders>
          </w:tcPr>
          <w:p w14:paraId="434C6C84"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single" w:sz="6" w:space="0" w:color="auto"/>
              <w:left w:val="single" w:sz="6" w:space="0" w:color="auto"/>
              <w:bottom w:val="nil"/>
              <w:right w:val="nil"/>
            </w:tcBorders>
          </w:tcPr>
          <w:p w14:paraId="65EBE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3" w:type="pct"/>
            <w:tcBorders>
              <w:top w:val="single" w:sz="6" w:space="0" w:color="auto"/>
              <w:left w:val="nil"/>
              <w:bottom w:val="nil"/>
              <w:right w:val="nil"/>
            </w:tcBorders>
          </w:tcPr>
          <w:p w14:paraId="26DBED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66" w:type="pct"/>
            <w:tcBorders>
              <w:top w:val="single" w:sz="6" w:space="0" w:color="auto"/>
              <w:left w:val="nil"/>
              <w:bottom w:val="nil"/>
              <w:right w:val="single" w:sz="6" w:space="0" w:color="auto"/>
            </w:tcBorders>
          </w:tcPr>
          <w:p w14:paraId="5E22A2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r>
      <w:tr w:rsidR="00937656" w:rsidRPr="00DB7E7C" w14:paraId="46DFD33C" w14:textId="77777777" w:rsidTr="00460D31">
        <w:trPr>
          <w:trHeight w:val="20"/>
        </w:trPr>
        <w:tc>
          <w:tcPr>
            <w:tcW w:w="547" w:type="pct"/>
            <w:tcBorders>
              <w:top w:val="nil"/>
              <w:left w:val="single" w:sz="6" w:space="0" w:color="auto"/>
              <w:bottom w:val="nil"/>
              <w:right w:val="single" w:sz="6" w:space="0" w:color="auto"/>
            </w:tcBorders>
          </w:tcPr>
          <w:p w14:paraId="7625F2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Australia</w:t>
            </w:r>
          </w:p>
        </w:tc>
        <w:tc>
          <w:tcPr>
            <w:tcW w:w="356" w:type="pct"/>
            <w:tcBorders>
              <w:top w:val="nil"/>
              <w:left w:val="single" w:sz="6" w:space="0" w:color="auto"/>
              <w:bottom w:val="nil"/>
              <w:right w:val="nil"/>
            </w:tcBorders>
          </w:tcPr>
          <w:p w14:paraId="28DE97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1" w:type="pct"/>
            <w:tcBorders>
              <w:top w:val="nil"/>
              <w:left w:val="nil"/>
              <w:bottom w:val="nil"/>
              <w:right w:val="nil"/>
            </w:tcBorders>
          </w:tcPr>
          <w:p w14:paraId="7E6D9F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66" w:type="pct"/>
            <w:tcBorders>
              <w:top w:val="nil"/>
              <w:left w:val="nil"/>
              <w:bottom w:val="nil"/>
              <w:right w:val="single" w:sz="6" w:space="0" w:color="auto"/>
            </w:tcBorders>
          </w:tcPr>
          <w:p w14:paraId="4E84B2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c>
          <w:tcPr>
            <w:tcW w:w="107" w:type="pct"/>
            <w:tcBorders>
              <w:top w:val="nil"/>
              <w:left w:val="nil"/>
              <w:bottom w:val="nil"/>
              <w:right w:val="nil"/>
            </w:tcBorders>
          </w:tcPr>
          <w:p w14:paraId="53CA33B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F2E9D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0A5507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0.074</w:t>
            </w:r>
          </w:p>
        </w:tc>
        <w:tc>
          <w:tcPr>
            <w:tcW w:w="366" w:type="pct"/>
            <w:tcBorders>
              <w:top w:val="nil"/>
              <w:left w:val="nil"/>
              <w:bottom w:val="nil"/>
              <w:right w:val="single" w:sz="6" w:space="0" w:color="auto"/>
            </w:tcBorders>
          </w:tcPr>
          <w:p w14:paraId="7B0828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w:t>
            </w:r>
          </w:p>
        </w:tc>
        <w:tc>
          <w:tcPr>
            <w:tcW w:w="107" w:type="pct"/>
            <w:tcBorders>
              <w:top w:val="nil"/>
              <w:left w:val="nil"/>
              <w:bottom w:val="nil"/>
              <w:right w:val="nil"/>
            </w:tcBorders>
          </w:tcPr>
          <w:p w14:paraId="03007C3C"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44AAA9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62299A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66" w:type="pct"/>
            <w:tcBorders>
              <w:top w:val="nil"/>
              <w:left w:val="nil"/>
              <w:bottom w:val="nil"/>
              <w:right w:val="single" w:sz="6" w:space="0" w:color="auto"/>
            </w:tcBorders>
          </w:tcPr>
          <w:p w14:paraId="712313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107" w:type="pct"/>
            <w:tcBorders>
              <w:top w:val="nil"/>
              <w:left w:val="nil"/>
              <w:bottom w:val="nil"/>
              <w:right w:val="nil"/>
            </w:tcBorders>
          </w:tcPr>
          <w:p w14:paraId="69A21FEC"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0BAF84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3" w:type="pct"/>
            <w:tcBorders>
              <w:top w:val="nil"/>
              <w:left w:val="nil"/>
              <w:bottom w:val="nil"/>
              <w:right w:val="nil"/>
            </w:tcBorders>
          </w:tcPr>
          <w:p w14:paraId="67799A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366" w:type="pct"/>
            <w:tcBorders>
              <w:top w:val="nil"/>
              <w:left w:val="nil"/>
              <w:bottom w:val="nil"/>
              <w:right w:val="single" w:sz="6" w:space="0" w:color="auto"/>
            </w:tcBorders>
          </w:tcPr>
          <w:p w14:paraId="3F15EA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0.118</w:t>
            </w:r>
          </w:p>
        </w:tc>
      </w:tr>
      <w:tr w:rsidR="00937656" w:rsidRPr="00DB7E7C" w14:paraId="5BD8D92E"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13B792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356" w:type="pct"/>
            <w:tcBorders>
              <w:top w:val="nil"/>
              <w:left w:val="single" w:sz="6" w:space="0" w:color="auto"/>
              <w:bottom w:val="nil"/>
              <w:right w:val="nil"/>
            </w:tcBorders>
            <w:shd w:val="solid" w:color="C0C0C0" w:fill="auto"/>
          </w:tcPr>
          <w:p w14:paraId="0478E2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11" w:type="pct"/>
            <w:tcBorders>
              <w:top w:val="nil"/>
              <w:left w:val="nil"/>
              <w:bottom w:val="nil"/>
              <w:right w:val="nil"/>
            </w:tcBorders>
            <w:shd w:val="solid" w:color="C0C0C0" w:fill="auto"/>
          </w:tcPr>
          <w:p w14:paraId="2C9F8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0.123</w:t>
            </w:r>
          </w:p>
        </w:tc>
        <w:tc>
          <w:tcPr>
            <w:tcW w:w="366" w:type="pct"/>
            <w:tcBorders>
              <w:top w:val="nil"/>
              <w:left w:val="nil"/>
              <w:bottom w:val="nil"/>
              <w:right w:val="single" w:sz="6" w:space="0" w:color="auto"/>
            </w:tcBorders>
            <w:shd w:val="solid" w:color="C0C0C0" w:fill="auto"/>
          </w:tcPr>
          <w:p w14:paraId="7EBDC2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0.173</w:t>
            </w:r>
          </w:p>
        </w:tc>
        <w:tc>
          <w:tcPr>
            <w:tcW w:w="107" w:type="pct"/>
            <w:tcBorders>
              <w:top w:val="nil"/>
              <w:left w:val="nil"/>
              <w:bottom w:val="nil"/>
              <w:right w:val="nil"/>
            </w:tcBorders>
            <w:shd w:val="solid" w:color="C0C0C0" w:fill="auto"/>
          </w:tcPr>
          <w:p w14:paraId="50D46030"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7E7AE5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w:t>
            </w:r>
          </w:p>
        </w:tc>
        <w:tc>
          <w:tcPr>
            <w:tcW w:w="311" w:type="pct"/>
            <w:tcBorders>
              <w:top w:val="nil"/>
              <w:left w:val="nil"/>
              <w:bottom w:val="nil"/>
              <w:right w:val="nil"/>
            </w:tcBorders>
            <w:shd w:val="solid" w:color="C0C0C0" w:fill="auto"/>
          </w:tcPr>
          <w:p w14:paraId="4BBADE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0.134</w:t>
            </w:r>
          </w:p>
        </w:tc>
        <w:tc>
          <w:tcPr>
            <w:tcW w:w="366" w:type="pct"/>
            <w:tcBorders>
              <w:top w:val="nil"/>
              <w:left w:val="nil"/>
              <w:bottom w:val="nil"/>
              <w:right w:val="single" w:sz="6" w:space="0" w:color="auto"/>
            </w:tcBorders>
            <w:shd w:val="solid" w:color="C0C0C0" w:fill="auto"/>
          </w:tcPr>
          <w:p w14:paraId="5B029B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w:t>
            </w:r>
          </w:p>
        </w:tc>
        <w:tc>
          <w:tcPr>
            <w:tcW w:w="107" w:type="pct"/>
            <w:tcBorders>
              <w:top w:val="nil"/>
              <w:left w:val="nil"/>
              <w:bottom w:val="nil"/>
              <w:right w:val="nil"/>
            </w:tcBorders>
            <w:shd w:val="solid" w:color="C0C0C0" w:fill="auto"/>
          </w:tcPr>
          <w:p w14:paraId="0E14FB8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56017A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1" w:type="pct"/>
            <w:tcBorders>
              <w:top w:val="nil"/>
              <w:left w:val="nil"/>
              <w:bottom w:val="nil"/>
              <w:right w:val="nil"/>
            </w:tcBorders>
            <w:shd w:val="solid" w:color="C0C0C0" w:fill="auto"/>
          </w:tcPr>
          <w:p w14:paraId="11D5A1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66" w:type="pct"/>
            <w:tcBorders>
              <w:top w:val="nil"/>
              <w:left w:val="nil"/>
              <w:bottom w:val="nil"/>
              <w:right w:val="single" w:sz="6" w:space="0" w:color="auto"/>
            </w:tcBorders>
            <w:shd w:val="solid" w:color="C0C0C0" w:fill="auto"/>
          </w:tcPr>
          <w:p w14:paraId="4BA654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107" w:type="pct"/>
            <w:tcBorders>
              <w:top w:val="nil"/>
              <w:left w:val="nil"/>
              <w:bottom w:val="nil"/>
              <w:right w:val="nil"/>
            </w:tcBorders>
            <w:shd w:val="solid" w:color="C0C0C0" w:fill="auto"/>
          </w:tcPr>
          <w:p w14:paraId="4706DF32"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6DAD54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3" w:type="pct"/>
            <w:tcBorders>
              <w:top w:val="nil"/>
              <w:left w:val="nil"/>
              <w:bottom w:val="nil"/>
              <w:right w:val="nil"/>
            </w:tcBorders>
            <w:shd w:val="solid" w:color="C0C0C0" w:fill="auto"/>
          </w:tcPr>
          <w:p w14:paraId="2D91D2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66" w:type="pct"/>
            <w:tcBorders>
              <w:top w:val="nil"/>
              <w:left w:val="nil"/>
              <w:bottom w:val="nil"/>
              <w:right w:val="single" w:sz="6" w:space="0" w:color="auto"/>
            </w:tcBorders>
            <w:shd w:val="solid" w:color="C0C0C0" w:fill="auto"/>
          </w:tcPr>
          <w:p w14:paraId="4E382B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r>
      <w:tr w:rsidR="00937656" w:rsidRPr="00DB7E7C" w14:paraId="5DE8317E"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910A7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356" w:type="pct"/>
            <w:tcBorders>
              <w:top w:val="nil"/>
              <w:left w:val="single" w:sz="6" w:space="0" w:color="auto"/>
              <w:bottom w:val="nil"/>
              <w:right w:val="nil"/>
            </w:tcBorders>
            <w:shd w:val="solid" w:color="C0C0C0" w:fill="auto"/>
          </w:tcPr>
          <w:p w14:paraId="7F0176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311" w:type="pct"/>
            <w:tcBorders>
              <w:top w:val="nil"/>
              <w:left w:val="nil"/>
              <w:bottom w:val="nil"/>
              <w:right w:val="nil"/>
            </w:tcBorders>
            <w:shd w:val="solid" w:color="C0C0C0" w:fill="auto"/>
          </w:tcPr>
          <w:p w14:paraId="763E2E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0.169</w:t>
            </w:r>
          </w:p>
        </w:tc>
        <w:tc>
          <w:tcPr>
            <w:tcW w:w="366" w:type="pct"/>
            <w:tcBorders>
              <w:top w:val="nil"/>
              <w:left w:val="nil"/>
              <w:bottom w:val="nil"/>
              <w:right w:val="single" w:sz="6" w:space="0" w:color="auto"/>
            </w:tcBorders>
            <w:shd w:val="solid" w:color="C0C0C0" w:fill="auto"/>
          </w:tcPr>
          <w:p w14:paraId="4A79DC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0.241</w:t>
            </w:r>
          </w:p>
        </w:tc>
        <w:tc>
          <w:tcPr>
            <w:tcW w:w="107" w:type="pct"/>
            <w:tcBorders>
              <w:top w:val="nil"/>
              <w:left w:val="nil"/>
              <w:bottom w:val="nil"/>
              <w:right w:val="nil"/>
            </w:tcBorders>
            <w:shd w:val="solid" w:color="C0C0C0" w:fill="auto"/>
          </w:tcPr>
          <w:p w14:paraId="4000856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6F09F5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311" w:type="pct"/>
            <w:tcBorders>
              <w:top w:val="nil"/>
              <w:left w:val="nil"/>
              <w:bottom w:val="nil"/>
              <w:right w:val="nil"/>
            </w:tcBorders>
            <w:shd w:val="solid" w:color="C0C0C0" w:fill="auto"/>
          </w:tcPr>
          <w:p w14:paraId="6C0A64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w:t>
            </w:r>
          </w:p>
        </w:tc>
        <w:tc>
          <w:tcPr>
            <w:tcW w:w="366" w:type="pct"/>
            <w:tcBorders>
              <w:top w:val="nil"/>
              <w:left w:val="nil"/>
              <w:bottom w:val="nil"/>
              <w:right w:val="single" w:sz="6" w:space="0" w:color="auto"/>
            </w:tcBorders>
            <w:shd w:val="solid" w:color="C0C0C0" w:fill="auto"/>
          </w:tcPr>
          <w:p w14:paraId="65CA53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0.281</w:t>
            </w:r>
          </w:p>
        </w:tc>
        <w:tc>
          <w:tcPr>
            <w:tcW w:w="107" w:type="pct"/>
            <w:tcBorders>
              <w:top w:val="nil"/>
              <w:left w:val="nil"/>
              <w:bottom w:val="nil"/>
              <w:right w:val="nil"/>
            </w:tcBorders>
            <w:shd w:val="solid" w:color="C0C0C0" w:fill="auto"/>
          </w:tcPr>
          <w:p w14:paraId="1DFFDFB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7C370D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11" w:type="pct"/>
            <w:tcBorders>
              <w:top w:val="nil"/>
              <w:left w:val="nil"/>
              <w:bottom w:val="nil"/>
              <w:right w:val="nil"/>
            </w:tcBorders>
            <w:shd w:val="solid" w:color="C0C0C0" w:fill="auto"/>
          </w:tcPr>
          <w:p w14:paraId="6715AD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66" w:type="pct"/>
            <w:tcBorders>
              <w:top w:val="nil"/>
              <w:left w:val="nil"/>
              <w:bottom w:val="nil"/>
              <w:right w:val="single" w:sz="6" w:space="0" w:color="auto"/>
            </w:tcBorders>
            <w:shd w:val="solid" w:color="C0C0C0" w:fill="auto"/>
          </w:tcPr>
          <w:p w14:paraId="45ADCB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107" w:type="pct"/>
            <w:tcBorders>
              <w:top w:val="nil"/>
              <w:left w:val="nil"/>
              <w:bottom w:val="nil"/>
              <w:right w:val="nil"/>
            </w:tcBorders>
            <w:shd w:val="solid" w:color="C0C0C0" w:fill="auto"/>
          </w:tcPr>
          <w:p w14:paraId="376EBD86"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2E6994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3" w:type="pct"/>
            <w:tcBorders>
              <w:top w:val="nil"/>
              <w:left w:val="nil"/>
              <w:bottom w:val="nil"/>
              <w:right w:val="nil"/>
            </w:tcBorders>
            <w:shd w:val="solid" w:color="C0C0C0" w:fill="auto"/>
          </w:tcPr>
          <w:p w14:paraId="23795F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366" w:type="pct"/>
            <w:tcBorders>
              <w:top w:val="nil"/>
              <w:left w:val="nil"/>
              <w:bottom w:val="nil"/>
              <w:right w:val="single" w:sz="6" w:space="0" w:color="auto"/>
            </w:tcBorders>
            <w:shd w:val="solid" w:color="C0C0C0" w:fill="auto"/>
          </w:tcPr>
          <w:p w14:paraId="0260FD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0.158</w:t>
            </w:r>
          </w:p>
        </w:tc>
      </w:tr>
      <w:tr w:rsidR="00937656" w:rsidRPr="00DB7E7C" w14:paraId="7B3964E2" w14:textId="77777777" w:rsidTr="00460D31">
        <w:trPr>
          <w:trHeight w:val="20"/>
        </w:trPr>
        <w:tc>
          <w:tcPr>
            <w:tcW w:w="547" w:type="pct"/>
            <w:tcBorders>
              <w:top w:val="nil"/>
              <w:left w:val="single" w:sz="6" w:space="0" w:color="auto"/>
              <w:bottom w:val="nil"/>
              <w:right w:val="single" w:sz="6" w:space="0" w:color="auto"/>
            </w:tcBorders>
          </w:tcPr>
          <w:p w14:paraId="2FBF8D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Brazil</w:t>
            </w:r>
          </w:p>
        </w:tc>
        <w:tc>
          <w:tcPr>
            <w:tcW w:w="356" w:type="pct"/>
            <w:tcBorders>
              <w:top w:val="nil"/>
              <w:left w:val="single" w:sz="6" w:space="0" w:color="auto"/>
              <w:bottom w:val="nil"/>
              <w:right w:val="nil"/>
            </w:tcBorders>
          </w:tcPr>
          <w:p w14:paraId="629B0F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71B5D6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0.175</w:t>
            </w:r>
          </w:p>
        </w:tc>
        <w:tc>
          <w:tcPr>
            <w:tcW w:w="366" w:type="pct"/>
            <w:tcBorders>
              <w:top w:val="nil"/>
              <w:left w:val="nil"/>
              <w:bottom w:val="nil"/>
              <w:right w:val="single" w:sz="6" w:space="0" w:color="auto"/>
            </w:tcBorders>
          </w:tcPr>
          <w:p w14:paraId="67F8F7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0.350</w:t>
            </w:r>
          </w:p>
        </w:tc>
        <w:tc>
          <w:tcPr>
            <w:tcW w:w="107" w:type="pct"/>
            <w:tcBorders>
              <w:top w:val="nil"/>
              <w:left w:val="nil"/>
              <w:bottom w:val="nil"/>
              <w:right w:val="nil"/>
            </w:tcBorders>
          </w:tcPr>
          <w:p w14:paraId="5542591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D6014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1A071F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0.223</w:t>
            </w:r>
          </w:p>
        </w:tc>
        <w:tc>
          <w:tcPr>
            <w:tcW w:w="366" w:type="pct"/>
            <w:tcBorders>
              <w:top w:val="nil"/>
              <w:left w:val="nil"/>
              <w:bottom w:val="nil"/>
              <w:right w:val="single" w:sz="6" w:space="0" w:color="auto"/>
            </w:tcBorders>
          </w:tcPr>
          <w:p w14:paraId="1E4976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0.369</w:t>
            </w:r>
          </w:p>
        </w:tc>
        <w:tc>
          <w:tcPr>
            <w:tcW w:w="107" w:type="pct"/>
            <w:tcBorders>
              <w:top w:val="nil"/>
              <w:left w:val="nil"/>
              <w:bottom w:val="nil"/>
              <w:right w:val="nil"/>
            </w:tcBorders>
          </w:tcPr>
          <w:p w14:paraId="0348E54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E9007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167E2E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0.168</w:t>
            </w:r>
          </w:p>
        </w:tc>
        <w:tc>
          <w:tcPr>
            <w:tcW w:w="366" w:type="pct"/>
            <w:tcBorders>
              <w:top w:val="nil"/>
              <w:left w:val="nil"/>
              <w:bottom w:val="nil"/>
              <w:right w:val="single" w:sz="6" w:space="0" w:color="auto"/>
            </w:tcBorders>
          </w:tcPr>
          <w:p w14:paraId="01DAF2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0.297</w:t>
            </w:r>
          </w:p>
        </w:tc>
        <w:tc>
          <w:tcPr>
            <w:tcW w:w="107" w:type="pct"/>
            <w:tcBorders>
              <w:top w:val="nil"/>
              <w:left w:val="nil"/>
              <w:bottom w:val="nil"/>
              <w:right w:val="nil"/>
            </w:tcBorders>
          </w:tcPr>
          <w:p w14:paraId="47A508E4"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152FA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3" w:type="pct"/>
            <w:tcBorders>
              <w:top w:val="nil"/>
              <w:left w:val="nil"/>
              <w:bottom w:val="nil"/>
              <w:right w:val="nil"/>
            </w:tcBorders>
          </w:tcPr>
          <w:p w14:paraId="07620C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0.155</w:t>
            </w:r>
          </w:p>
        </w:tc>
        <w:tc>
          <w:tcPr>
            <w:tcW w:w="366" w:type="pct"/>
            <w:tcBorders>
              <w:top w:val="nil"/>
              <w:left w:val="nil"/>
              <w:bottom w:val="nil"/>
              <w:right w:val="single" w:sz="6" w:space="0" w:color="auto"/>
            </w:tcBorders>
          </w:tcPr>
          <w:p w14:paraId="57949C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0.175</w:t>
            </w:r>
          </w:p>
        </w:tc>
      </w:tr>
      <w:tr w:rsidR="00937656" w:rsidRPr="00DB7E7C" w14:paraId="3AB66E7B" w14:textId="77777777" w:rsidTr="00460D31">
        <w:trPr>
          <w:trHeight w:val="20"/>
        </w:trPr>
        <w:tc>
          <w:tcPr>
            <w:tcW w:w="547" w:type="pct"/>
            <w:tcBorders>
              <w:top w:val="nil"/>
              <w:left w:val="single" w:sz="6" w:space="0" w:color="auto"/>
              <w:bottom w:val="nil"/>
              <w:right w:val="single" w:sz="6" w:space="0" w:color="auto"/>
            </w:tcBorders>
          </w:tcPr>
          <w:p w14:paraId="63E024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Canada</w:t>
            </w:r>
          </w:p>
        </w:tc>
        <w:tc>
          <w:tcPr>
            <w:tcW w:w="356" w:type="pct"/>
            <w:tcBorders>
              <w:top w:val="nil"/>
              <w:left w:val="single" w:sz="6" w:space="0" w:color="auto"/>
              <w:bottom w:val="nil"/>
              <w:right w:val="nil"/>
            </w:tcBorders>
          </w:tcPr>
          <w:p w14:paraId="28F143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1" w:type="pct"/>
            <w:tcBorders>
              <w:top w:val="nil"/>
              <w:left w:val="nil"/>
              <w:bottom w:val="nil"/>
              <w:right w:val="nil"/>
            </w:tcBorders>
          </w:tcPr>
          <w:p w14:paraId="4AB20D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66" w:type="pct"/>
            <w:tcBorders>
              <w:top w:val="nil"/>
              <w:left w:val="nil"/>
              <w:bottom w:val="nil"/>
              <w:right w:val="single" w:sz="6" w:space="0" w:color="auto"/>
            </w:tcBorders>
          </w:tcPr>
          <w:p w14:paraId="2BC32C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0.128</w:t>
            </w:r>
          </w:p>
        </w:tc>
        <w:tc>
          <w:tcPr>
            <w:tcW w:w="107" w:type="pct"/>
            <w:tcBorders>
              <w:top w:val="nil"/>
              <w:left w:val="nil"/>
              <w:bottom w:val="nil"/>
              <w:right w:val="nil"/>
            </w:tcBorders>
          </w:tcPr>
          <w:p w14:paraId="798FA42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6999B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11" w:type="pct"/>
            <w:tcBorders>
              <w:top w:val="nil"/>
              <w:left w:val="nil"/>
              <w:bottom w:val="nil"/>
              <w:right w:val="nil"/>
            </w:tcBorders>
          </w:tcPr>
          <w:p w14:paraId="1DEC79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366" w:type="pct"/>
            <w:tcBorders>
              <w:top w:val="nil"/>
              <w:left w:val="nil"/>
              <w:bottom w:val="nil"/>
              <w:right w:val="single" w:sz="6" w:space="0" w:color="auto"/>
            </w:tcBorders>
          </w:tcPr>
          <w:p w14:paraId="13EC69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0.137</w:t>
            </w:r>
          </w:p>
        </w:tc>
        <w:tc>
          <w:tcPr>
            <w:tcW w:w="107" w:type="pct"/>
            <w:tcBorders>
              <w:top w:val="nil"/>
              <w:left w:val="nil"/>
              <w:bottom w:val="nil"/>
              <w:right w:val="nil"/>
            </w:tcBorders>
          </w:tcPr>
          <w:p w14:paraId="6F9EBAA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76CA5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5E0A05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66" w:type="pct"/>
            <w:tcBorders>
              <w:top w:val="nil"/>
              <w:left w:val="nil"/>
              <w:bottom w:val="nil"/>
              <w:right w:val="single" w:sz="6" w:space="0" w:color="auto"/>
            </w:tcBorders>
          </w:tcPr>
          <w:p w14:paraId="418471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107" w:type="pct"/>
            <w:tcBorders>
              <w:top w:val="nil"/>
              <w:left w:val="nil"/>
              <w:bottom w:val="nil"/>
              <w:right w:val="nil"/>
            </w:tcBorders>
          </w:tcPr>
          <w:p w14:paraId="11005611"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54F27A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3" w:type="pct"/>
            <w:tcBorders>
              <w:top w:val="nil"/>
              <w:left w:val="nil"/>
              <w:bottom w:val="nil"/>
              <w:right w:val="nil"/>
            </w:tcBorders>
          </w:tcPr>
          <w:p w14:paraId="754427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66" w:type="pct"/>
            <w:tcBorders>
              <w:top w:val="nil"/>
              <w:left w:val="nil"/>
              <w:bottom w:val="nil"/>
              <w:right w:val="single" w:sz="6" w:space="0" w:color="auto"/>
            </w:tcBorders>
          </w:tcPr>
          <w:p w14:paraId="52A90F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0.061</w:t>
            </w:r>
          </w:p>
        </w:tc>
      </w:tr>
      <w:tr w:rsidR="00937656" w:rsidRPr="00DB7E7C" w14:paraId="68A7567D" w14:textId="77777777" w:rsidTr="00460D31">
        <w:trPr>
          <w:trHeight w:val="20"/>
        </w:trPr>
        <w:tc>
          <w:tcPr>
            <w:tcW w:w="547" w:type="pct"/>
            <w:tcBorders>
              <w:top w:val="nil"/>
              <w:left w:val="single" w:sz="6" w:space="0" w:color="auto"/>
              <w:bottom w:val="nil"/>
              <w:right w:val="single" w:sz="6" w:space="0" w:color="auto"/>
            </w:tcBorders>
          </w:tcPr>
          <w:p w14:paraId="03B94A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Chile</w:t>
            </w:r>
          </w:p>
        </w:tc>
        <w:tc>
          <w:tcPr>
            <w:tcW w:w="356" w:type="pct"/>
            <w:tcBorders>
              <w:top w:val="nil"/>
              <w:left w:val="single" w:sz="6" w:space="0" w:color="auto"/>
              <w:bottom w:val="nil"/>
              <w:right w:val="nil"/>
            </w:tcBorders>
          </w:tcPr>
          <w:p w14:paraId="766977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11" w:type="pct"/>
            <w:tcBorders>
              <w:top w:val="nil"/>
              <w:left w:val="nil"/>
              <w:bottom w:val="nil"/>
              <w:right w:val="nil"/>
            </w:tcBorders>
          </w:tcPr>
          <w:p w14:paraId="472556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w:t>
            </w:r>
          </w:p>
        </w:tc>
        <w:tc>
          <w:tcPr>
            <w:tcW w:w="366" w:type="pct"/>
            <w:tcBorders>
              <w:top w:val="nil"/>
              <w:left w:val="nil"/>
              <w:bottom w:val="nil"/>
              <w:right w:val="single" w:sz="6" w:space="0" w:color="auto"/>
            </w:tcBorders>
          </w:tcPr>
          <w:p w14:paraId="7E7BF4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0.251</w:t>
            </w:r>
          </w:p>
        </w:tc>
        <w:tc>
          <w:tcPr>
            <w:tcW w:w="107" w:type="pct"/>
            <w:tcBorders>
              <w:top w:val="nil"/>
              <w:left w:val="nil"/>
              <w:bottom w:val="nil"/>
              <w:right w:val="nil"/>
            </w:tcBorders>
          </w:tcPr>
          <w:p w14:paraId="745E07C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65CCD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11" w:type="pct"/>
            <w:tcBorders>
              <w:top w:val="nil"/>
              <w:left w:val="nil"/>
              <w:bottom w:val="nil"/>
              <w:right w:val="nil"/>
            </w:tcBorders>
          </w:tcPr>
          <w:p w14:paraId="413E1B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0.193</w:t>
            </w:r>
          </w:p>
        </w:tc>
        <w:tc>
          <w:tcPr>
            <w:tcW w:w="366" w:type="pct"/>
            <w:tcBorders>
              <w:top w:val="nil"/>
              <w:left w:val="nil"/>
              <w:bottom w:val="nil"/>
              <w:right w:val="single" w:sz="6" w:space="0" w:color="auto"/>
            </w:tcBorders>
          </w:tcPr>
          <w:p w14:paraId="06B9C2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0.326</w:t>
            </w:r>
          </w:p>
        </w:tc>
        <w:tc>
          <w:tcPr>
            <w:tcW w:w="107" w:type="pct"/>
            <w:tcBorders>
              <w:top w:val="nil"/>
              <w:left w:val="nil"/>
              <w:bottom w:val="nil"/>
              <w:right w:val="nil"/>
            </w:tcBorders>
          </w:tcPr>
          <w:p w14:paraId="1F73EADA"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D056A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11" w:type="pct"/>
            <w:tcBorders>
              <w:top w:val="nil"/>
              <w:left w:val="nil"/>
              <w:bottom w:val="nil"/>
              <w:right w:val="nil"/>
            </w:tcBorders>
          </w:tcPr>
          <w:p w14:paraId="13D8C6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366" w:type="pct"/>
            <w:tcBorders>
              <w:top w:val="nil"/>
              <w:left w:val="nil"/>
              <w:bottom w:val="nil"/>
              <w:right w:val="single" w:sz="6" w:space="0" w:color="auto"/>
            </w:tcBorders>
          </w:tcPr>
          <w:p w14:paraId="7E5573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107" w:type="pct"/>
            <w:tcBorders>
              <w:top w:val="nil"/>
              <w:left w:val="nil"/>
              <w:bottom w:val="nil"/>
              <w:right w:val="nil"/>
            </w:tcBorders>
          </w:tcPr>
          <w:p w14:paraId="2F3829EE"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18AD53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3" w:type="pct"/>
            <w:tcBorders>
              <w:top w:val="nil"/>
              <w:left w:val="nil"/>
              <w:bottom w:val="nil"/>
              <w:right w:val="nil"/>
            </w:tcBorders>
          </w:tcPr>
          <w:p w14:paraId="4C6066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66" w:type="pct"/>
            <w:tcBorders>
              <w:top w:val="nil"/>
              <w:left w:val="nil"/>
              <w:bottom w:val="nil"/>
              <w:right w:val="single" w:sz="6" w:space="0" w:color="auto"/>
            </w:tcBorders>
          </w:tcPr>
          <w:p w14:paraId="294F77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w:t>
            </w:r>
          </w:p>
        </w:tc>
      </w:tr>
      <w:tr w:rsidR="00937656" w:rsidRPr="00DB7E7C" w14:paraId="3DA2B909" w14:textId="77777777" w:rsidTr="00460D31">
        <w:trPr>
          <w:trHeight w:val="20"/>
        </w:trPr>
        <w:tc>
          <w:tcPr>
            <w:tcW w:w="547" w:type="pct"/>
            <w:tcBorders>
              <w:top w:val="nil"/>
              <w:left w:val="single" w:sz="6" w:space="0" w:color="auto"/>
              <w:bottom w:val="nil"/>
              <w:right w:val="single" w:sz="6" w:space="0" w:color="auto"/>
            </w:tcBorders>
          </w:tcPr>
          <w:p w14:paraId="76ADEB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China</w:t>
            </w:r>
          </w:p>
        </w:tc>
        <w:tc>
          <w:tcPr>
            <w:tcW w:w="356" w:type="pct"/>
            <w:tcBorders>
              <w:top w:val="nil"/>
              <w:left w:val="single" w:sz="6" w:space="0" w:color="auto"/>
              <w:bottom w:val="nil"/>
              <w:right w:val="nil"/>
            </w:tcBorders>
          </w:tcPr>
          <w:p w14:paraId="092026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317D33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66" w:type="pct"/>
            <w:tcBorders>
              <w:top w:val="nil"/>
              <w:left w:val="nil"/>
              <w:bottom w:val="nil"/>
              <w:right w:val="single" w:sz="6" w:space="0" w:color="auto"/>
            </w:tcBorders>
          </w:tcPr>
          <w:p w14:paraId="2B27FC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0.074</w:t>
            </w:r>
          </w:p>
        </w:tc>
        <w:tc>
          <w:tcPr>
            <w:tcW w:w="107" w:type="pct"/>
            <w:tcBorders>
              <w:top w:val="nil"/>
              <w:left w:val="nil"/>
              <w:bottom w:val="nil"/>
              <w:right w:val="nil"/>
            </w:tcBorders>
          </w:tcPr>
          <w:p w14:paraId="38080D4A"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7F2A3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22775A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66" w:type="pct"/>
            <w:tcBorders>
              <w:top w:val="nil"/>
              <w:left w:val="nil"/>
              <w:bottom w:val="nil"/>
              <w:right w:val="single" w:sz="6" w:space="0" w:color="auto"/>
            </w:tcBorders>
          </w:tcPr>
          <w:p w14:paraId="57DC0F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0.065</w:t>
            </w:r>
          </w:p>
        </w:tc>
        <w:tc>
          <w:tcPr>
            <w:tcW w:w="107" w:type="pct"/>
            <w:tcBorders>
              <w:top w:val="nil"/>
              <w:left w:val="nil"/>
              <w:bottom w:val="nil"/>
              <w:right w:val="nil"/>
            </w:tcBorders>
          </w:tcPr>
          <w:p w14:paraId="3040136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5347A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693D40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66" w:type="pct"/>
            <w:tcBorders>
              <w:top w:val="nil"/>
              <w:left w:val="nil"/>
              <w:bottom w:val="nil"/>
              <w:right w:val="single" w:sz="6" w:space="0" w:color="auto"/>
            </w:tcBorders>
          </w:tcPr>
          <w:p w14:paraId="6DCE9E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c>
          <w:tcPr>
            <w:tcW w:w="107" w:type="pct"/>
            <w:tcBorders>
              <w:top w:val="nil"/>
              <w:left w:val="nil"/>
              <w:bottom w:val="nil"/>
              <w:right w:val="nil"/>
            </w:tcBorders>
          </w:tcPr>
          <w:p w14:paraId="2AA31FF7"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F0E18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13" w:type="pct"/>
            <w:tcBorders>
              <w:top w:val="nil"/>
              <w:left w:val="nil"/>
              <w:bottom w:val="nil"/>
              <w:right w:val="nil"/>
            </w:tcBorders>
          </w:tcPr>
          <w:p w14:paraId="6AD3A0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66" w:type="pct"/>
            <w:tcBorders>
              <w:top w:val="nil"/>
              <w:left w:val="nil"/>
              <w:bottom w:val="nil"/>
              <w:right w:val="single" w:sz="6" w:space="0" w:color="auto"/>
            </w:tcBorders>
          </w:tcPr>
          <w:p w14:paraId="53BE1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r>
      <w:tr w:rsidR="00937656" w:rsidRPr="00DB7E7C" w14:paraId="4B4BE74A" w14:textId="77777777" w:rsidTr="00460D31">
        <w:trPr>
          <w:trHeight w:val="20"/>
        </w:trPr>
        <w:tc>
          <w:tcPr>
            <w:tcW w:w="547" w:type="pct"/>
            <w:tcBorders>
              <w:top w:val="nil"/>
              <w:left w:val="single" w:sz="6" w:space="0" w:color="auto"/>
              <w:bottom w:val="nil"/>
              <w:right w:val="single" w:sz="6" w:space="0" w:color="auto"/>
            </w:tcBorders>
          </w:tcPr>
          <w:p w14:paraId="26A156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Colombia</w:t>
            </w:r>
          </w:p>
        </w:tc>
        <w:tc>
          <w:tcPr>
            <w:tcW w:w="356" w:type="pct"/>
            <w:tcBorders>
              <w:top w:val="nil"/>
              <w:left w:val="single" w:sz="6" w:space="0" w:color="auto"/>
              <w:bottom w:val="nil"/>
              <w:right w:val="nil"/>
            </w:tcBorders>
          </w:tcPr>
          <w:p w14:paraId="168609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11" w:type="pct"/>
            <w:tcBorders>
              <w:top w:val="nil"/>
              <w:left w:val="nil"/>
              <w:bottom w:val="nil"/>
              <w:right w:val="nil"/>
            </w:tcBorders>
          </w:tcPr>
          <w:p w14:paraId="2F3996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0.235</w:t>
            </w:r>
          </w:p>
        </w:tc>
        <w:tc>
          <w:tcPr>
            <w:tcW w:w="366" w:type="pct"/>
            <w:tcBorders>
              <w:top w:val="nil"/>
              <w:left w:val="nil"/>
              <w:bottom w:val="nil"/>
              <w:right w:val="single" w:sz="6" w:space="0" w:color="auto"/>
            </w:tcBorders>
          </w:tcPr>
          <w:p w14:paraId="4F4924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0.353</w:t>
            </w:r>
          </w:p>
        </w:tc>
        <w:tc>
          <w:tcPr>
            <w:tcW w:w="107" w:type="pct"/>
            <w:tcBorders>
              <w:top w:val="nil"/>
              <w:left w:val="nil"/>
              <w:bottom w:val="nil"/>
              <w:right w:val="nil"/>
            </w:tcBorders>
          </w:tcPr>
          <w:p w14:paraId="44198C95"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33301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c>
          <w:tcPr>
            <w:tcW w:w="311" w:type="pct"/>
            <w:tcBorders>
              <w:top w:val="nil"/>
              <w:left w:val="nil"/>
              <w:bottom w:val="nil"/>
              <w:right w:val="nil"/>
            </w:tcBorders>
          </w:tcPr>
          <w:p w14:paraId="76D60E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0.235</w:t>
            </w:r>
          </w:p>
        </w:tc>
        <w:tc>
          <w:tcPr>
            <w:tcW w:w="366" w:type="pct"/>
            <w:tcBorders>
              <w:top w:val="nil"/>
              <w:left w:val="nil"/>
              <w:bottom w:val="nil"/>
              <w:right w:val="single" w:sz="6" w:space="0" w:color="auto"/>
            </w:tcBorders>
          </w:tcPr>
          <w:p w14:paraId="0D09F8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0.353</w:t>
            </w:r>
          </w:p>
        </w:tc>
        <w:tc>
          <w:tcPr>
            <w:tcW w:w="107" w:type="pct"/>
            <w:tcBorders>
              <w:top w:val="nil"/>
              <w:left w:val="nil"/>
              <w:bottom w:val="nil"/>
              <w:right w:val="nil"/>
            </w:tcBorders>
          </w:tcPr>
          <w:p w14:paraId="5293B73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7E88F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311" w:type="pct"/>
            <w:tcBorders>
              <w:top w:val="nil"/>
              <w:left w:val="nil"/>
              <w:bottom w:val="nil"/>
              <w:right w:val="nil"/>
            </w:tcBorders>
          </w:tcPr>
          <w:p w14:paraId="7FD3F9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0.129</w:t>
            </w:r>
          </w:p>
        </w:tc>
        <w:tc>
          <w:tcPr>
            <w:tcW w:w="366" w:type="pct"/>
            <w:tcBorders>
              <w:top w:val="nil"/>
              <w:left w:val="nil"/>
              <w:bottom w:val="nil"/>
              <w:right w:val="single" w:sz="6" w:space="0" w:color="auto"/>
            </w:tcBorders>
          </w:tcPr>
          <w:p w14:paraId="02224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0.161</w:t>
            </w:r>
          </w:p>
        </w:tc>
        <w:tc>
          <w:tcPr>
            <w:tcW w:w="107" w:type="pct"/>
            <w:tcBorders>
              <w:top w:val="nil"/>
              <w:left w:val="nil"/>
              <w:bottom w:val="nil"/>
              <w:right w:val="nil"/>
            </w:tcBorders>
          </w:tcPr>
          <w:p w14:paraId="77181093"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7140CE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13" w:type="pct"/>
            <w:tcBorders>
              <w:top w:val="nil"/>
              <w:left w:val="nil"/>
              <w:bottom w:val="nil"/>
              <w:right w:val="nil"/>
            </w:tcBorders>
          </w:tcPr>
          <w:p w14:paraId="5E406D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0.147</w:t>
            </w:r>
          </w:p>
        </w:tc>
        <w:tc>
          <w:tcPr>
            <w:tcW w:w="366" w:type="pct"/>
            <w:tcBorders>
              <w:top w:val="nil"/>
              <w:left w:val="nil"/>
              <w:bottom w:val="nil"/>
              <w:right w:val="single" w:sz="6" w:space="0" w:color="auto"/>
            </w:tcBorders>
          </w:tcPr>
          <w:p w14:paraId="68BD90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w:t>
            </w:r>
          </w:p>
        </w:tc>
      </w:tr>
      <w:tr w:rsidR="00937656" w:rsidRPr="00DB7E7C" w14:paraId="44C32996" w14:textId="77777777" w:rsidTr="00460D31">
        <w:trPr>
          <w:trHeight w:val="20"/>
        </w:trPr>
        <w:tc>
          <w:tcPr>
            <w:tcW w:w="547" w:type="pct"/>
            <w:tcBorders>
              <w:top w:val="nil"/>
              <w:left w:val="single" w:sz="6" w:space="0" w:color="auto"/>
              <w:bottom w:val="nil"/>
              <w:right w:val="single" w:sz="6" w:space="0" w:color="auto"/>
            </w:tcBorders>
          </w:tcPr>
          <w:p w14:paraId="39F4CD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Czech</w:t>
            </w:r>
          </w:p>
        </w:tc>
        <w:tc>
          <w:tcPr>
            <w:tcW w:w="356" w:type="pct"/>
            <w:tcBorders>
              <w:top w:val="nil"/>
              <w:left w:val="single" w:sz="6" w:space="0" w:color="auto"/>
              <w:bottom w:val="nil"/>
              <w:right w:val="nil"/>
            </w:tcBorders>
          </w:tcPr>
          <w:p w14:paraId="7F8D31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66B78A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66" w:type="pct"/>
            <w:tcBorders>
              <w:top w:val="nil"/>
              <w:left w:val="nil"/>
              <w:bottom w:val="nil"/>
              <w:right w:val="single" w:sz="6" w:space="0" w:color="auto"/>
            </w:tcBorders>
          </w:tcPr>
          <w:p w14:paraId="2A3F68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107" w:type="pct"/>
            <w:tcBorders>
              <w:top w:val="nil"/>
              <w:left w:val="nil"/>
              <w:bottom w:val="nil"/>
              <w:right w:val="nil"/>
            </w:tcBorders>
          </w:tcPr>
          <w:p w14:paraId="5DAB33B5"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BEB8E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tcPr>
          <w:p w14:paraId="66C20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66" w:type="pct"/>
            <w:tcBorders>
              <w:top w:val="nil"/>
              <w:left w:val="nil"/>
              <w:bottom w:val="nil"/>
              <w:right w:val="single" w:sz="6" w:space="0" w:color="auto"/>
            </w:tcBorders>
          </w:tcPr>
          <w:p w14:paraId="3BB0D8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0.042</w:t>
            </w:r>
          </w:p>
        </w:tc>
        <w:tc>
          <w:tcPr>
            <w:tcW w:w="107" w:type="pct"/>
            <w:tcBorders>
              <w:top w:val="nil"/>
              <w:left w:val="nil"/>
              <w:bottom w:val="nil"/>
              <w:right w:val="nil"/>
            </w:tcBorders>
          </w:tcPr>
          <w:p w14:paraId="0A5F23E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EF03E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61A1B8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66" w:type="pct"/>
            <w:tcBorders>
              <w:top w:val="nil"/>
              <w:left w:val="nil"/>
              <w:bottom w:val="nil"/>
              <w:right w:val="single" w:sz="6" w:space="0" w:color="auto"/>
            </w:tcBorders>
          </w:tcPr>
          <w:p w14:paraId="143033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107" w:type="pct"/>
            <w:tcBorders>
              <w:top w:val="nil"/>
              <w:left w:val="nil"/>
              <w:bottom w:val="nil"/>
              <w:right w:val="nil"/>
            </w:tcBorders>
          </w:tcPr>
          <w:p w14:paraId="183AAB7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1DD0E2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3" w:type="pct"/>
            <w:tcBorders>
              <w:top w:val="nil"/>
              <w:left w:val="nil"/>
              <w:bottom w:val="nil"/>
              <w:right w:val="nil"/>
            </w:tcBorders>
          </w:tcPr>
          <w:p w14:paraId="7191F6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w:t>
            </w:r>
          </w:p>
        </w:tc>
        <w:tc>
          <w:tcPr>
            <w:tcW w:w="366" w:type="pct"/>
            <w:tcBorders>
              <w:top w:val="nil"/>
              <w:left w:val="nil"/>
              <w:bottom w:val="nil"/>
              <w:right w:val="single" w:sz="6" w:space="0" w:color="auto"/>
            </w:tcBorders>
          </w:tcPr>
          <w:p w14:paraId="07B4F9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0.264</w:t>
            </w:r>
          </w:p>
        </w:tc>
      </w:tr>
      <w:tr w:rsidR="00937656" w:rsidRPr="00DB7E7C" w14:paraId="658C2102"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0E1F2C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356" w:type="pct"/>
            <w:tcBorders>
              <w:top w:val="nil"/>
              <w:left w:val="single" w:sz="6" w:space="0" w:color="auto"/>
              <w:bottom w:val="nil"/>
              <w:right w:val="nil"/>
            </w:tcBorders>
            <w:shd w:val="solid" w:color="969696" w:fill="auto"/>
          </w:tcPr>
          <w:p w14:paraId="5CF5F9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11" w:type="pct"/>
            <w:tcBorders>
              <w:top w:val="nil"/>
              <w:left w:val="nil"/>
              <w:bottom w:val="nil"/>
              <w:right w:val="nil"/>
            </w:tcBorders>
            <w:shd w:val="solid" w:color="969696" w:fill="auto"/>
          </w:tcPr>
          <w:p w14:paraId="6381C2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0.132</w:t>
            </w:r>
          </w:p>
        </w:tc>
        <w:tc>
          <w:tcPr>
            <w:tcW w:w="366" w:type="pct"/>
            <w:tcBorders>
              <w:top w:val="nil"/>
              <w:left w:val="nil"/>
              <w:bottom w:val="nil"/>
              <w:right w:val="single" w:sz="6" w:space="0" w:color="auto"/>
            </w:tcBorders>
            <w:shd w:val="solid" w:color="969696" w:fill="auto"/>
          </w:tcPr>
          <w:p w14:paraId="04108F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0.221</w:t>
            </w:r>
          </w:p>
        </w:tc>
        <w:tc>
          <w:tcPr>
            <w:tcW w:w="107" w:type="pct"/>
            <w:tcBorders>
              <w:top w:val="nil"/>
              <w:left w:val="nil"/>
              <w:bottom w:val="nil"/>
              <w:right w:val="nil"/>
            </w:tcBorders>
            <w:shd w:val="solid" w:color="969696" w:fill="auto"/>
          </w:tcPr>
          <w:p w14:paraId="0A51C54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7E093D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311" w:type="pct"/>
            <w:tcBorders>
              <w:top w:val="nil"/>
              <w:left w:val="nil"/>
              <w:bottom w:val="nil"/>
              <w:right w:val="nil"/>
            </w:tcBorders>
            <w:shd w:val="solid" w:color="969696" w:fill="auto"/>
          </w:tcPr>
          <w:p w14:paraId="4397D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0.149</w:t>
            </w:r>
          </w:p>
        </w:tc>
        <w:tc>
          <w:tcPr>
            <w:tcW w:w="366" w:type="pct"/>
            <w:tcBorders>
              <w:top w:val="nil"/>
              <w:left w:val="nil"/>
              <w:bottom w:val="nil"/>
              <w:right w:val="single" w:sz="6" w:space="0" w:color="auto"/>
            </w:tcBorders>
            <w:shd w:val="solid" w:color="969696" w:fill="auto"/>
          </w:tcPr>
          <w:p w14:paraId="331940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0.256</w:t>
            </w:r>
          </w:p>
        </w:tc>
        <w:tc>
          <w:tcPr>
            <w:tcW w:w="107" w:type="pct"/>
            <w:tcBorders>
              <w:top w:val="nil"/>
              <w:left w:val="nil"/>
              <w:bottom w:val="nil"/>
              <w:right w:val="nil"/>
            </w:tcBorders>
            <w:shd w:val="solid" w:color="969696" w:fill="auto"/>
          </w:tcPr>
          <w:p w14:paraId="6AD33FD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45459C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11" w:type="pct"/>
            <w:tcBorders>
              <w:top w:val="nil"/>
              <w:left w:val="nil"/>
              <w:bottom w:val="nil"/>
              <w:right w:val="nil"/>
            </w:tcBorders>
            <w:shd w:val="solid" w:color="969696" w:fill="auto"/>
          </w:tcPr>
          <w:p w14:paraId="1AA257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66" w:type="pct"/>
            <w:tcBorders>
              <w:top w:val="nil"/>
              <w:left w:val="nil"/>
              <w:bottom w:val="nil"/>
              <w:right w:val="single" w:sz="6" w:space="0" w:color="auto"/>
            </w:tcBorders>
            <w:shd w:val="solid" w:color="969696" w:fill="auto"/>
          </w:tcPr>
          <w:p w14:paraId="610BC7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107" w:type="pct"/>
            <w:tcBorders>
              <w:top w:val="nil"/>
              <w:left w:val="nil"/>
              <w:bottom w:val="nil"/>
              <w:right w:val="nil"/>
            </w:tcBorders>
            <w:shd w:val="solid" w:color="969696" w:fill="auto"/>
          </w:tcPr>
          <w:p w14:paraId="1BF5E4D2"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969696" w:fill="auto"/>
          </w:tcPr>
          <w:p w14:paraId="43581F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3" w:type="pct"/>
            <w:tcBorders>
              <w:top w:val="nil"/>
              <w:left w:val="nil"/>
              <w:bottom w:val="nil"/>
              <w:right w:val="nil"/>
            </w:tcBorders>
            <w:shd w:val="solid" w:color="969696" w:fill="auto"/>
          </w:tcPr>
          <w:p w14:paraId="26C73C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c>
          <w:tcPr>
            <w:tcW w:w="366" w:type="pct"/>
            <w:tcBorders>
              <w:top w:val="nil"/>
              <w:left w:val="nil"/>
              <w:bottom w:val="nil"/>
              <w:right w:val="single" w:sz="6" w:space="0" w:color="auto"/>
            </w:tcBorders>
            <w:shd w:val="solid" w:color="969696" w:fill="auto"/>
          </w:tcPr>
          <w:p w14:paraId="446EB1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0.146</w:t>
            </w:r>
          </w:p>
        </w:tc>
      </w:tr>
      <w:tr w:rsidR="00937656" w:rsidRPr="00DB7E7C" w14:paraId="53ECAAEF" w14:textId="77777777" w:rsidTr="00460D31">
        <w:trPr>
          <w:trHeight w:val="20"/>
        </w:trPr>
        <w:tc>
          <w:tcPr>
            <w:tcW w:w="547" w:type="pct"/>
            <w:tcBorders>
              <w:top w:val="nil"/>
              <w:left w:val="single" w:sz="6" w:space="0" w:color="auto"/>
              <w:bottom w:val="nil"/>
              <w:right w:val="single" w:sz="6" w:space="0" w:color="auto"/>
            </w:tcBorders>
          </w:tcPr>
          <w:p w14:paraId="4BDB34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Egypt</w:t>
            </w:r>
          </w:p>
        </w:tc>
        <w:tc>
          <w:tcPr>
            <w:tcW w:w="356" w:type="pct"/>
            <w:tcBorders>
              <w:top w:val="nil"/>
              <w:left w:val="single" w:sz="6" w:space="0" w:color="auto"/>
              <w:bottom w:val="nil"/>
              <w:right w:val="nil"/>
            </w:tcBorders>
          </w:tcPr>
          <w:p w14:paraId="337146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1BAAC4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66" w:type="pct"/>
            <w:tcBorders>
              <w:top w:val="nil"/>
              <w:left w:val="nil"/>
              <w:bottom w:val="nil"/>
              <w:right w:val="single" w:sz="6" w:space="0" w:color="auto"/>
            </w:tcBorders>
          </w:tcPr>
          <w:p w14:paraId="013B12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0.234</w:t>
            </w:r>
          </w:p>
        </w:tc>
        <w:tc>
          <w:tcPr>
            <w:tcW w:w="107" w:type="pct"/>
            <w:tcBorders>
              <w:top w:val="nil"/>
              <w:left w:val="nil"/>
              <w:bottom w:val="nil"/>
              <w:right w:val="nil"/>
            </w:tcBorders>
          </w:tcPr>
          <w:p w14:paraId="52474A5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3FCA6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5E87BF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66" w:type="pct"/>
            <w:tcBorders>
              <w:top w:val="nil"/>
              <w:left w:val="nil"/>
              <w:bottom w:val="nil"/>
              <w:right w:val="single" w:sz="6" w:space="0" w:color="auto"/>
            </w:tcBorders>
          </w:tcPr>
          <w:p w14:paraId="18C345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0.227</w:t>
            </w:r>
          </w:p>
        </w:tc>
        <w:tc>
          <w:tcPr>
            <w:tcW w:w="107" w:type="pct"/>
            <w:tcBorders>
              <w:top w:val="nil"/>
              <w:left w:val="nil"/>
              <w:bottom w:val="nil"/>
              <w:right w:val="nil"/>
            </w:tcBorders>
          </w:tcPr>
          <w:p w14:paraId="1648F0C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74AD7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5D3AC4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0.094</w:t>
            </w:r>
          </w:p>
        </w:tc>
        <w:tc>
          <w:tcPr>
            <w:tcW w:w="366" w:type="pct"/>
            <w:tcBorders>
              <w:top w:val="nil"/>
              <w:left w:val="nil"/>
              <w:bottom w:val="nil"/>
              <w:right w:val="single" w:sz="6" w:space="0" w:color="auto"/>
            </w:tcBorders>
          </w:tcPr>
          <w:p w14:paraId="32833C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0.156</w:t>
            </w:r>
          </w:p>
        </w:tc>
        <w:tc>
          <w:tcPr>
            <w:tcW w:w="107" w:type="pct"/>
            <w:tcBorders>
              <w:top w:val="nil"/>
              <w:left w:val="nil"/>
              <w:bottom w:val="nil"/>
              <w:right w:val="nil"/>
            </w:tcBorders>
          </w:tcPr>
          <w:p w14:paraId="6FBE308B"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6E5937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13" w:type="pct"/>
            <w:tcBorders>
              <w:top w:val="nil"/>
              <w:left w:val="nil"/>
              <w:bottom w:val="nil"/>
              <w:right w:val="nil"/>
            </w:tcBorders>
          </w:tcPr>
          <w:p w14:paraId="6FB08F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366" w:type="pct"/>
            <w:tcBorders>
              <w:top w:val="nil"/>
              <w:left w:val="nil"/>
              <w:bottom w:val="nil"/>
              <w:right w:val="single" w:sz="6" w:space="0" w:color="auto"/>
            </w:tcBorders>
          </w:tcPr>
          <w:p w14:paraId="63872D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w:t>
            </w:r>
          </w:p>
        </w:tc>
      </w:tr>
      <w:tr w:rsidR="00937656" w:rsidRPr="00DB7E7C" w14:paraId="02385002"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39666B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356" w:type="pct"/>
            <w:tcBorders>
              <w:top w:val="nil"/>
              <w:left w:val="single" w:sz="6" w:space="0" w:color="auto"/>
              <w:bottom w:val="nil"/>
              <w:right w:val="nil"/>
            </w:tcBorders>
            <w:shd w:val="solid" w:color="C0C0C0" w:fill="auto"/>
          </w:tcPr>
          <w:p w14:paraId="293E29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shd w:val="solid" w:color="C0C0C0" w:fill="auto"/>
          </w:tcPr>
          <w:p w14:paraId="50BBFF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66" w:type="pct"/>
            <w:tcBorders>
              <w:top w:val="nil"/>
              <w:left w:val="nil"/>
              <w:bottom w:val="nil"/>
              <w:right w:val="single" w:sz="6" w:space="0" w:color="auto"/>
            </w:tcBorders>
            <w:shd w:val="solid" w:color="C0C0C0" w:fill="auto"/>
          </w:tcPr>
          <w:p w14:paraId="575018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0.156</w:t>
            </w:r>
          </w:p>
        </w:tc>
        <w:tc>
          <w:tcPr>
            <w:tcW w:w="107" w:type="pct"/>
            <w:tcBorders>
              <w:top w:val="nil"/>
              <w:left w:val="nil"/>
              <w:bottom w:val="nil"/>
              <w:right w:val="nil"/>
            </w:tcBorders>
            <w:shd w:val="solid" w:color="C0C0C0" w:fill="auto"/>
          </w:tcPr>
          <w:p w14:paraId="36C07BB1"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115600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shd w:val="solid" w:color="C0C0C0" w:fill="auto"/>
          </w:tcPr>
          <w:p w14:paraId="2B6202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0.118</w:t>
            </w:r>
          </w:p>
        </w:tc>
        <w:tc>
          <w:tcPr>
            <w:tcW w:w="366" w:type="pct"/>
            <w:tcBorders>
              <w:top w:val="nil"/>
              <w:left w:val="nil"/>
              <w:bottom w:val="nil"/>
              <w:right w:val="single" w:sz="6" w:space="0" w:color="auto"/>
            </w:tcBorders>
            <w:shd w:val="solid" w:color="C0C0C0" w:fill="auto"/>
          </w:tcPr>
          <w:p w14:paraId="6A13C5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0.194</w:t>
            </w:r>
          </w:p>
        </w:tc>
        <w:tc>
          <w:tcPr>
            <w:tcW w:w="107" w:type="pct"/>
            <w:tcBorders>
              <w:top w:val="nil"/>
              <w:left w:val="nil"/>
              <w:bottom w:val="nil"/>
              <w:right w:val="nil"/>
            </w:tcBorders>
            <w:shd w:val="solid" w:color="C0C0C0" w:fill="auto"/>
          </w:tcPr>
          <w:p w14:paraId="1386DFF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384AF1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11" w:type="pct"/>
            <w:tcBorders>
              <w:top w:val="nil"/>
              <w:left w:val="nil"/>
              <w:bottom w:val="nil"/>
              <w:right w:val="nil"/>
            </w:tcBorders>
            <w:shd w:val="solid" w:color="C0C0C0" w:fill="auto"/>
          </w:tcPr>
          <w:p w14:paraId="2E1FB5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366" w:type="pct"/>
            <w:tcBorders>
              <w:top w:val="nil"/>
              <w:left w:val="nil"/>
              <w:bottom w:val="nil"/>
              <w:right w:val="single" w:sz="6" w:space="0" w:color="auto"/>
            </w:tcBorders>
            <w:shd w:val="solid" w:color="C0C0C0" w:fill="auto"/>
          </w:tcPr>
          <w:p w14:paraId="118224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w:t>
            </w:r>
          </w:p>
        </w:tc>
        <w:tc>
          <w:tcPr>
            <w:tcW w:w="107" w:type="pct"/>
            <w:tcBorders>
              <w:top w:val="nil"/>
              <w:left w:val="nil"/>
              <w:bottom w:val="nil"/>
              <w:right w:val="nil"/>
            </w:tcBorders>
            <w:shd w:val="solid" w:color="C0C0C0" w:fill="auto"/>
          </w:tcPr>
          <w:p w14:paraId="48CA7C47"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1B0E85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3" w:type="pct"/>
            <w:tcBorders>
              <w:top w:val="nil"/>
              <w:left w:val="nil"/>
              <w:bottom w:val="nil"/>
              <w:right w:val="nil"/>
            </w:tcBorders>
            <w:shd w:val="solid" w:color="C0C0C0" w:fill="auto"/>
          </w:tcPr>
          <w:p w14:paraId="171C25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66" w:type="pct"/>
            <w:tcBorders>
              <w:top w:val="nil"/>
              <w:left w:val="nil"/>
              <w:bottom w:val="nil"/>
              <w:right w:val="single" w:sz="6" w:space="0" w:color="auto"/>
            </w:tcBorders>
            <w:shd w:val="solid" w:color="C0C0C0" w:fill="auto"/>
          </w:tcPr>
          <w:p w14:paraId="2DC539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0.108</w:t>
            </w:r>
          </w:p>
        </w:tc>
      </w:tr>
      <w:tr w:rsidR="00937656" w:rsidRPr="00DB7E7C" w14:paraId="719A474C"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45620E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356" w:type="pct"/>
            <w:tcBorders>
              <w:top w:val="nil"/>
              <w:left w:val="single" w:sz="6" w:space="0" w:color="auto"/>
              <w:bottom w:val="nil"/>
              <w:right w:val="nil"/>
            </w:tcBorders>
            <w:shd w:val="solid" w:color="C0C0C0" w:fill="auto"/>
          </w:tcPr>
          <w:p w14:paraId="5DD52F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11" w:type="pct"/>
            <w:tcBorders>
              <w:top w:val="nil"/>
              <w:left w:val="nil"/>
              <w:bottom w:val="nil"/>
              <w:right w:val="nil"/>
            </w:tcBorders>
            <w:shd w:val="solid" w:color="C0C0C0" w:fill="auto"/>
          </w:tcPr>
          <w:p w14:paraId="5688A7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w:t>
            </w:r>
          </w:p>
        </w:tc>
        <w:tc>
          <w:tcPr>
            <w:tcW w:w="366" w:type="pct"/>
            <w:tcBorders>
              <w:top w:val="nil"/>
              <w:left w:val="nil"/>
              <w:bottom w:val="nil"/>
              <w:right w:val="single" w:sz="6" w:space="0" w:color="auto"/>
            </w:tcBorders>
            <w:shd w:val="solid" w:color="C0C0C0" w:fill="auto"/>
          </w:tcPr>
          <w:p w14:paraId="537FC0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0.210</w:t>
            </w:r>
          </w:p>
        </w:tc>
        <w:tc>
          <w:tcPr>
            <w:tcW w:w="107" w:type="pct"/>
            <w:tcBorders>
              <w:top w:val="nil"/>
              <w:left w:val="nil"/>
              <w:bottom w:val="nil"/>
              <w:right w:val="nil"/>
            </w:tcBorders>
            <w:shd w:val="solid" w:color="C0C0C0" w:fill="auto"/>
          </w:tcPr>
          <w:p w14:paraId="6706EF7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101D93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11" w:type="pct"/>
            <w:tcBorders>
              <w:top w:val="nil"/>
              <w:left w:val="nil"/>
              <w:bottom w:val="nil"/>
              <w:right w:val="nil"/>
            </w:tcBorders>
            <w:shd w:val="solid" w:color="C0C0C0" w:fill="auto"/>
          </w:tcPr>
          <w:p w14:paraId="59AEA0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0.186</w:t>
            </w:r>
          </w:p>
        </w:tc>
        <w:tc>
          <w:tcPr>
            <w:tcW w:w="366" w:type="pct"/>
            <w:tcBorders>
              <w:top w:val="nil"/>
              <w:left w:val="nil"/>
              <w:bottom w:val="nil"/>
              <w:right w:val="single" w:sz="6" w:space="0" w:color="auto"/>
            </w:tcBorders>
            <w:shd w:val="solid" w:color="C0C0C0" w:fill="auto"/>
          </w:tcPr>
          <w:p w14:paraId="1B44ED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0.258</w:t>
            </w:r>
          </w:p>
        </w:tc>
        <w:tc>
          <w:tcPr>
            <w:tcW w:w="107" w:type="pct"/>
            <w:tcBorders>
              <w:top w:val="nil"/>
              <w:left w:val="nil"/>
              <w:bottom w:val="nil"/>
              <w:right w:val="nil"/>
            </w:tcBorders>
            <w:shd w:val="solid" w:color="C0C0C0" w:fill="auto"/>
          </w:tcPr>
          <w:p w14:paraId="3E5D84F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24C3EB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11" w:type="pct"/>
            <w:tcBorders>
              <w:top w:val="nil"/>
              <w:left w:val="nil"/>
              <w:bottom w:val="nil"/>
              <w:right w:val="nil"/>
            </w:tcBorders>
            <w:shd w:val="solid" w:color="C0C0C0" w:fill="auto"/>
          </w:tcPr>
          <w:p w14:paraId="0B1B39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w:t>
            </w:r>
          </w:p>
        </w:tc>
        <w:tc>
          <w:tcPr>
            <w:tcW w:w="366" w:type="pct"/>
            <w:tcBorders>
              <w:top w:val="nil"/>
              <w:left w:val="nil"/>
              <w:bottom w:val="nil"/>
              <w:right w:val="single" w:sz="6" w:space="0" w:color="auto"/>
            </w:tcBorders>
            <w:shd w:val="solid" w:color="C0C0C0" w:fill="auto"/>
          </w:tcPr>
          <w:p w14:paraId="2E8B7F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107" w:type="pct"/>
            <w:tcBorders>
              <w:top w:val="nil"/>
              <w:left w:val="nil"/>
              <w:bottom w:val="nil"/>
              <w:right w:val="nil"/>
            </w:tcBorders>
            <w:shd w:val="solid" w:color="C0C0C0" w:fill="auto"/>
          </w:tcPr>
          <w:p w14:paraId="38B41D0B"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70CB02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3" w:type="pct"/>
            <w:tcBorders>
              <w:top w:val="nil"/>
              <w:left w:val="nil"/>
              <w:bottom w:val="nil"/>
              <w:right w:val="nil"/>
            </w:tcBorders>
            <w:shd w:val="solid" w:color="C0C0C0" w:fill="auto"/>
          </w:tcPr>
          <w:p w14:paraId="3738D5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0.113</w:t>
            </w:r>
          </w:p>
        </w:tc>
        <w:tc>
          <w:tcPr>
            <w:tcW w:w="366" w:type="pct"/>
            <w:tcBorders>
              <w:top w:val="nil"/>
              <w:left w:val="nil"/>
              <w:bottom w:val="nil"/>
              <w:right w:val="single" w:sz="6" w:space="0" w:color="auto"/>
            </w:tcBorders>
            <w:shd w:val="solid" w:color="C0C0C0" w:fill="auto"/>
          </w:tcPr>
          <w:p w14:paraId="1A6D63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0.162</w:t>
            </w:r>
          </w:p>
        </w:tc>
      </w:tr>
      <w:tr w:rsidR="00937656" w:rsidRPr="00DB7E7C" w14:paraId="1472AEB0"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46AE25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356" w:type="pct"/>
            <w:tcBorders>
              <w:top w:val="nil"/>
              <w:left w:val="single" w:sz="6" w:space="0" w:color="auto"/>
              <w:bottom w:val="nil"/>
              <w:right w:val="nil"/>
            </w:tcBorders>
            <w:shd w:val="solid" w:color="C0C0C0" w:fill="auto"/>
          </w:tcPr>
          <w:p w14:paraId="21E803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shd w:val="solid" w:color="C0C0C0" w:fill="auto"/>
          </w:tcPr>
          <w:p w14:paraId="5CCB47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66" w:type="pct"/>
            <w:tcBorders>
              <w:top w:val="nil"/>
              <w:left w:val="nil"/>
              <w:bottom w:val="nil"/>
              <w:right w:val="single" w:sz="6" w:space="0" w:color="auto"/>
            </w:tcBorders>
            <w:shd w:val="solid" w:color="C0C0C0" w:fill="auto"/>
          </w:tcPr>
          <w:p w14:paraId="7D7ED6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0.114</w:t>
            </w:r>
          </w:p>
        </w:tc>
        <w:tc>
          <w:tcPr>
            <w:tcW w:w="107" w:type="pct"/>
            <w:tcBorders>
              <w:top w:val="nil"/>
              <w:left w:val="nil"/>
              <w:bottom w:val="nil"/>
              <w:right w:val="nil"/>
            </w:tcBorders>
            <w:shd w:val="solid" w:color="C0C0C0" w:fill="auto"/>
          </w:tcPr>
          <w:p w14:paraId="0603E3B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5E4300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311" w:type="pct"/>
            <w:tcBorders>
              <w:top w:val="nil"/>
              <w:left w:val="nil"/>
              <w:bottom w:val="nil"/>
              <w:right w:val="nil"/>
            </w:tcBorders>
            <w:shd w:val="solid" w:color="C0C0C0" w:fill="auto"/>
          </w:tcPr>
          <w:p w14:paraId="4B770A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w:t>
            </w:r>
          </w:p>
        </w:tc>
        <w:tc>
          <w:tcPr>
            <w:tcW w:w="366" w:type="pct"/>
            <w:tcBorders>
              <w:top w:val="nil"/>
              <w:left w:val="nil"/>
              <w:bottom w:val="nil"/>
              <w:right w:val="single" w:sz="6" w:space="0" w:color="auto"/>
            </w:tcBorders>
            <w:shd w:val="solid" w:color="C0C0C0" w:fill="auto"/>
          </w:tcPr>
          <w:p w14:paraId="30D55F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c>
          <w:tcPr>
            <w:tcW w:w="107" w:type="pct"/>
            <w:tcBorders>
              <w:top w:val="nil"/>
              <w:left w:val="nil"/>
              <w:bottom w:val="nil"/>
              <w:right w:val="nil"/>
            </w:tcBorders>
            <w:shd w:val="solid" w:color="C0C0C0" w:fill="auto"/>
          </w:tcPr>
          <w:p w14:paraId="04C87F3C"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1AC5D2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1" w:type="pct"/>
            <w:tcBorders>
              <w:top w:val="nil"/>
              <w:left w:val="nil"/>
              <w:bottom w:val="nil"/>
              <w:right w:val="nil"/>
            </w:tcBorders>
            <w:shd w:val="solid" w:color="C0C0C0" w:fill="auto"/>
          </w:tcPr>
          <w:p w14:paraId="3233D5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66" w:type="pct"/>
            <w:tcBorders>
              <w:top w:val="nil"/>
              <w:left w:val="nil"/>
              <w:bottom w:val="nil"/>
              <w:right w:val="single" w:sz="6" w:space="0" w:color="auto"/>
            </w:tcBorders>
            <w:shd w:val="solid" w:color="C0C0C0" w:fill="auto"/>
          </w:tcPr>
          <w:p w14:paraId="0999A0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w:t>
            </w:r>
          </w:p>
        </w:tc>
        <w:tc>
          <w:tcPr>
            <w:tcW w:w="107" w:type="pct"/>
            <w:tcBorders>
              <w:top w:val="nil"/>
              <w:left w:val="nil"/>
              <w:bottom w:val="nil"/>
              <w:right w:val="nil"/>
            </w:tcBorders>
            <w:shd w:val="solid" w:color="C0C0C0" w:fill="auto"/>
          </w:tcPr>
          <w:p w14:paraId="659CCCE9"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4B6DF2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c>
          <w:tcPr>
            <w:tcW w:w="313" w:type="pct"/>
            <w:tcBorders>
              <w:top w:val="nil"/>
              <w:left w:val="nil"/>
              <w:bottom w:val="nil"/>
              <w:right w:val="nil"/>
            </w:tcBorders>
            <w:shd w:val="solid" w:color="C0C0C0" w:fill="auto"/>
          </w:tcPr>
          <w:p w14:paraId="53FBA7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0.190</w:t>
            </w:r>
          </w:p>
        </w:tc>
        <w:tc>
          <w:tcPr>
            <w:tcW w:w="366" w:type="pct"/>
            <w:tcBorders>
              <w:top w:val="nil"/>
              <w:left w:val="nil"/>
              <w:bottom w:val="nil"/>
              <w:right w:val="single" w:sz="6" w:space="0" w:color="auto"/>
            </w:tcBorders>
            <w:shd w:val="solid" w:color="C0C0C0" w:fill="auto"/>
          </w:tcPr>
          <w:p w14:paraId="785C9F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0.223</w:t>
            </w:r>
          </w:p>
        </w:tc>
      </w:tr>
      <w:tr w:rsidR="00937656" w:rsidRPr="00DB7E7C" w14:paraId="1B73C360"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0EA460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356" w:type="pct"/>
            <w:tcBorders>
              <w:top w:val="nil"/>
              <w:left w:val="single" w:sz="6" w:space="0" w:color="auto"/>
              <w:bottom w:val="nil"/>
              <w:right w:val="nil"/>
            </w:tcBorders>
            <w:shd w:val="solid" w:color="C0C0C0" w:fill="auto"/>
          </w:tcPr>
          <w:p w14:paraId="531691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shd w:val="solid" w:color="C0C0C0" w:fill="auto"/>
          </w:tcPr>
          <w:p w14:paraId="23D2D9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66" w:type="pct"/>
            <w:tcBorders>
              <w:top w:val="nil"/>
              <w:left w:val="nil"/>
              <w:bottom w:val="nil"/>
              <w:right w:val="single" w:sz="6" w:space="0" w:color="auto"/>
            </w:tcBorders>
            <w:shd w:val="solid" w:color="C0C0C0" w:fill="auto"/>
          </w:tcPr>
          <w:p w14:paraId="6AEBF9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w:t>
            </w:r>
          </w:p>
        </w:tc>
        <w:tc>
          <w:tcPr>
            <w:tcW w:w="107" w:type="pct"/>
            <w:tcBorders>
              <w:top w:val="nil"/>
              <w:left w:val="nil"/>
              <w:bottom w:val="nil"/>
              <w:right w:val="nil"/>
            </w:tcBorders>
            <w:shd w:val="solid" w:color="C0C0C0" w:fill="auto"/>
          </w:tcPr>
          <w:p w14:paraId="79C101E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7C7243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shd w:val="solid" w:color="C0C0C0" w:fill="auto"/>
          </w:tcPr>
          <w:p w14:paraId="469063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66" w:type="pct"/>
            <w:tcBorders>
              <w:top w:val="nil"/>
              <w:left w:val="nil"/>
              <w:bottom w:val="nil"/>
              <w:right w:val="single" w:sz="6" w:space="0" w:color="auto"/>
            </w:tcBorders>
            <w:shd w:val="solid" w:color="C0C0C0" w:fill="auto"/>
          </w:tcPr>
          <w:p w14:paraId="2C373F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0.043</w:t>
            </w:r>
          </w:p>
        </w:tc>
        <w:tc>
          <w:tcPr>
            <w:tcW w:w="107" w:type="pct"/>
            <w:tcBorders>
              <w:top w:val="nil"/>
              <w:left w:val="nil"/>
              <w:bottom w:val="nil"/>
              <w:right w:val="nil"/>
            </w:tcBorders>
            <w:shd w:val="solid" w:color="C0C0C0" w:fill="auto"/>
          </w:tcPr>
          <w:p w14:paraId="5E8273C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4DA0B1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shd w:val="solid" w:color="C0C0C0" w:fill="auto"/>
          </w:tcPr>
          <w:p w14:paraId="28BF85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shd w:val="solid" w:color="C0C0C0" w:fill="auto"/>
          </w:tcPr>
          <w:p w14:paraId="56785D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107" w:type="pct"/>
            <w:tcBorders>
              <w:top w:val="nil"/>
              <w:left w:val="nil"/>
              <w:bottom w:val="nil"/>
              <w:right w:val="nil"/>
            </w:tcBorders>
            <w:shd w:val="solid" w:color="C0C0C0" w:fill="auto"/>
          </w:tcPr>
          <w:p w14:paraId="62B4138F"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315F3F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3" w:type="pct"/>
            <w:tcBorders>
              <w:top w:val="nil"/>
              <w:left w:val="nil"/>
              <w:bottom w:val="nil"/>
              <w:right w:val="nil"/>
            </w:tcBorders>
            <w:shd w:val="solid" w:color="C0C0C0" w:fill="auto"/>
          </w:tcPr>
          <w:p w14:paraId="2E1C6F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366" w:type="pct"/>
            <w:tcBorders>
              <w:top w:val="nil"/>
              <w:left w:val="nil"/>
              <w:bottom w:val="nil"/>
              <w:right w:val="single" w:sz="6" w:space="0" w:color="auto"/>
            </w:tcBorders>
            <w:shd w:val="solid" w:color="C0C0C0" w:fill="auto"/>
          </w:tcPr>
          <w:p w14:paraId="13FAE6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0.125</w:t>
            </w:r>
          </w:p>
        </w:tc>
      </w:tr>
      <w:tr w:rsidR="00937656" w:rsidRPr="00DB7E7C" w14:paraId="27B68B28" w14:textId="77777777" w:rsidTr="00460D31">
        <w:trPr>
          <w:trHeight w:val="20"/>
        </w:trPr>
        <w:tc>
          <w:tcPr>
            <w:tcW w:w="547" w:type="pct"/>
            <w:tcBorders>
              <w:top w:val="nil"/>
              <w:left w:val="single" w:sz="6" w:space="0" w:color="auto"/>
              <w:bottom w:val="nil"/>
              <w:right w:val="single" w:sz="6" w:space="0" w:color="auto"/>
            </w:tcBorders>
          </w:tcPr>
          <w:p w14:paraId="431AE901"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Hongkong</w:t>
            </w:r>
            <w:proofErr w:type="spellEnd"/>
          </w:p>
        </w:tc>
        <w:tc>
          <w:tcPr>
            <w:tcW w:w="356" w:type="pct"/>
            <w:tcBorders>
              <w:top w:val="nil"/>
              <w:left w:val="single" w:sz="6" w:space="0" w:color="auto"/>
              <w:bottom w:val="nil"/>
              <w:right w:val="nil"/>
            </w:tcBorders>
          </w:tcPr>
          <w:p w14:paraId="7A69AE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43665C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66" w:type="pct"/>
            <w:tcBorders>
              <w:top w:val="nil"/>
              <w:left w:val="nil"/>
              <w:bottom w:val="nil"/>
              <w:right w:val="single" w:sz="6" w:space="0" w:color="auto"/>
            </w:tcBorders>
          </w:tcPr>
          <w:p w14:paraId="490602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c>
          <w:tcPr>
            <w:tcW w:w="107" w:type="pct"/>
            <w:tcBorders>
              <w:top w:val="nil"/>
              <w:left w:val="nil"/>
              <w:bottom w:val="nil"/>
              <w:right w:val="nil"/>
            </w:tcBorders>
          </w:tcPr>
          <w:p w14:paraId="06A15FA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7DF0A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0.004</w:t>
            </w:r>
          </w:p>
        </w:tc>
        <w:tc>
          <w:tcPr>
            <w:tcW w:w="311" w:type="pct"/>
            <w:tcBorders>
              <w:top w:val="nil"/>
              <w:left w:val="nil"/>
              <w:bottom w:val="nil"/>
              <w:right w:val="nil"/>
            </w:tcBorders>
          </w:tcPr>
          <w:p w14:paraId="42A81D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66" w:type="pct"/>
            <w:tcBorders>
              <w:top w:val="nil"/>
              <w:left w:val="nil"/>
              <w:bottom w:val="nil"/>
              <w:right w:val="single" w:sz="6" w:space="0" w:color="auto"/>
            </w:tcBorders>
          </w:tcPr>
          <w:p w14:paraId="467815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107" w:type="pct"/>
            <w:tcBorders>
              <w:top w:val="nil"/>
              <w:left w:val="nil"/>
              <w:bottom w:val="nil"/>
              <w:right w:val="nil"/>
            </w:tcBorders>
          </w:tcPr>
          <w:p w14:paraId="07E22CA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AD816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1ED895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66" w:type="pct"/>
            <w:tcBorders>
              <w:top w:val="nil"/>
              <w:left w:val="nil"/>
              <w:bottom w:val="nil"/>
              <w:right w:val="single" w:sz="6" w:space="0" w:color="auto"/>
            </w:tcBorders>
          </w:tcPr>
          <w:p w14:paraId="75E528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107" w:type="pct"/>
            <w:tcBorders>
              <w:top w:val="nil"/>
              <w:left w:val="nil"/>
              <w:bottom w:val="nil"/>
              <w:right w:val="nil"/>
            </w:tcBorders>
          </w:tcPr>
          <w:p w14:paraId="73595644"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54F6D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13" w:type="pct"/>
            <w:tcBorders>
              <w:top w:val="nil"/>
              <w:left w:val="nil"/>
              <w:bottom w:val="nil"/>
              <w:right w:val="nil"/>
            </w:tcBorders>
          </w:tcPr>
          <w:p w14:paraId="13198F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0.141</w:t>
            </w:r>
          </w:p>
        </w:tc>
        <w:tc>
          <w:tcPr>
            <w:tcW w:w="366" w:type="pct"/>
            <w:tcBorders>
              <w:top w:val="nil"/>
              <w:left w:val="nil"/>
              <w:bottom w:val="nil"/>
              <w:right w:val="single" w:sz="6" w:space="0" w:color="auto"/>
            </w:tcBorders>
          </w:tcPr>
          <w:p w14:paraId="5694DB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0.190</w:t>
            </w:r>
          </w:p>
        </w:tc>
      </w:tr>
      <w:tr w:rsidR="00937656" w:rsidRPr="00DB7E7C" w14:paraId="57AF6BC3" w14:textId="77777777" w:rsidTr="00460D31">
        <w:trPr>
          <w:trHeight w:val="20"/>
        </w:trPr>
        <w:tc>
          <w:tcPr>
            <w:tcW w:w="547" w:type="pct"/>
            <w:tcBorders>
              <w:top w:val="nil"/>
              <w:left w:val="single" w:sz="6" w:space="0" w:color="auto"/>
              <w:bottom w:val="nil"/>
              <w:right w:val="single" w:sz="6" w:space="0" w:color="auto"/>
            </w:tcBorders>
          </w:tcPr>
          <w:p w14:paraId="210551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Hungary</w:t>
            </w:r>
          </w:p>
        </w:tc>
        <w:tc>
          <w:tcPr>
            <w:tcW w:w="356" w:type="pct"/>
            <w:tcBorders>
              <w:top w:val="nil"/>
              <w:left w:val="single" w:sz="6" w:space="0" w:color="auto"/>
              <w:bottom w:val="nil"/>
              <w:right w:val="nil"/>
            </w:tcBorders>
          </w:tcPr>
          <w:p w14:paraId="641293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37AD9C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0.098</w:t>
            </w:r>
          </w:p>
        </w:tc>
        <w:tc>
          <w:tcPr>
            <w:tcW w:w="366" w:type="pct"/>
            <w:tcBorders>
              <w:top w:val="nil"/>
              <w:left w:val="nil"/>
              <w:bottom w:val="nil"/>
              <w:right w:val="single" w:sz="6" w:space="0" w:color="auto"/>
            </w:tcBorders>
          </w:tcPr>
          <w:p w14:paraId="1A4A6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0.213</w:t>
            </w:r>
          </w:p>
        </w:tc>
        <w:tc>
          <w:tcPr>
            <w:tcW w:w="107" w:type="pct"/>
            <w:tcBorders>
              <w:top w:val="nil"/>
              <w:left w:val="nil"/>
              <w:bottom w:val="nil"/>
              <w:right w:val="nil"/>
            </w:tcBorders>
          </w:tcPr>
          <w:p w14:paraId="3395661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57AF6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594974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w:t>
            </w:r>
          </w:p>
        </w:tc>
        <w:tc>
          <w:tcPr>
            <w:tcW w:w="366" w:type="pct"/>
            <w:tcBorders>
              <w:top w:val="nil"/>
              <w:left w:val="nil"/>
              <w:bottom w:val="nil"/>
              <w:right w:val="single" w:sz="6" w:space="0" w:color="auto"/>
            </w:tcBorders>
          </w:tcPr>
          <w:p w14:paraId="72004C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0.230</w:t>
            </w:r>
          </w:p>
        </w:tc>
        <w:tc>
          <w:tcPr>
            <w:tcW w:w="107" w:type="pct"/>
            <w:tcBorders>
              <w:top w:val="nil"/>
              <w:left w:val="nil"/>
              <w:bottom w:val="nil"/>
              <w:right w:val="nil"/>
            </w:tcBorders>
          </w:tcPr>
          <w:p w14:paraId="107AF525"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81B4C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2A52D6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w:t>
            </w:r>
          </w:p>
        </w:tc>
        <w:tc>
          <w:tcPr>
            <w:tcW w:w="366" w:type="pct"/>
            <w:tcBorders>
              <w:top w:val="nil"/>
              <w:left w:val="nil"/>
              <w:bottom w:val="nil"/>
              <w:right w:val="single" w:sz="6" w:space="0" w:color="auto"/>
            </w:tcBorders>
          </w:tcPr>
          <w:p w14:paraId="46F4B9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0.148</w:t>
            </w:r>
          </w:p>
        </w:tc>
        <w:tc>
          <w:tcPr>
            <w:tcW w:w="107" w:type="pct"/>
            <w:tcBorders>
              <w:top w:val="nil"/>
              <w:left w:val="nil"/>
              <w:bottom w:val="nil"/>
              <w:right w:val="nil"/>
            </w:tcBorders>
          </w:tcPr>
          <w:p w14:paraId="356AB541"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59B860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3" w:type="pct"/>
            <w:tcBorders>
              <w:top w:val="nil"/>
              <w:left w:val="nil"/>
              <w:bottom w:val="nil"/>
              <w:right w:val="nil"/>
            </w:tcBorders>
          </w:tcPr>
          <w:p w14:paraId="115C9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0.082</w:t>
            </w:r>
          </w:p>
        </w:tc>
        <w:tc>
          <w:tcPr>
            <w:tcW w:w="366" w:type="pct"/>
            <w:tcBorders>
              <w:top w:val="nil"/>
              <w:left w:val="nil"/>
              <w:bottom w:val="nil"/>
              <w:right w:val="single" w:sz="6" w:space="0" w:color="auto"/>
            </w:tcBorders>
          </w:tcPr>
          <w:p w14:paraId="292050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0.131</w:t>
            </w:r>
          </w:p>
        </w:tc>
      </w:tr>
      <w:tr w:rsidR="00937656" w:rsidRPr="00DB7E7C" w14:paraId="2436A25D" w14:textId="77777777" w:rsidTr="00460D31">
        <w:trPr>
          <w:trHeight w:val="20"/>
        </w:trPr>
        <w:tc>
          <w:tcPr>
            <w:tcW w:w="547" w:type="pct"/>
            <w:tcBorders>
              <w:top w:val="nil"/>
              <w:left w:val="single" w:sz="6" w:space="0" w:color="auto"/>
              <w:bottom w:val="nil"/>
              <w:right w:val="single" w:sz="6" w:space="0" w:color="auto"/>
            </w:tcBorders>
          </w:tcPr>
          <w:p w14:paraId="7FC60D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India</w:t>
            </w:r>
          </w:p>
        </w:tc>
        <w:tc>
          <w:tcPr>
            <w:tcW w:w="356" w:type="pct"/>
            <w:tcBorders>
              <w:top w:val="nil"/>
              <w:left w:val="single" w:sz="6" w:space="0" w:color="auto"/>
              <w:bottom w:val="nil"/>
              <w:right w:val="nil"/>
            </w:tcBorders>
          </w:tcPr>
          <w:p w14:paraId="6BF742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07B6FC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66" w:type="pct"/>
            <w:tcBorders>
              <w:top w:val="nil"/>
              <w:left w:val="nil"/>
              <w:bottom w:val="nil"/>
              <w:right w:val="single" w:sz="6" w:space="0" w:color="auto"/>
            </w:tcBorders>
          </w:tcPr>
          <w:p w14:paraId="11FDEE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c>
          <w:tcPr>
            <w:tcW w:w="107" w:type="pct"/>
            <w:tcBorders>
              <w:top w:val="nil"/>
              <w:left w:val="nil"/>
              <w:bottom w:val="nil"/>
              <w:right w:val="nil"/>
            </w:tcBorders>
          </w:tcPr>
          <w:p w14:paraId="55B0EB3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F3BB2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304D3A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366" w:type="pct"/>
            <w:tcBorders>
              <w:top w:val="nil"/>
              <w:left w:val="nil"/>
              <w:bottom w:val="nil"/>
              <w:right w:val="single" w:sz="6" w:space="0" w:color="auto"/>
            </w:tcBorders>
          </w:tcPr>
          <w:p w14:paraId="1DB7A3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0.089</w:t>
            </w:r>
          </w:p>
        </w:tc>
        <w:tc>
          <w:tcPr>
            <w:tcW w:w="107" w:type="pct"/>
            <w:tcBorders>
              <w:top w:val="nil"/>
              <w:left w:val="nil"/>
              <w:bottom w:val="nil"/>
              <w:right w:val="nil"/>
            </w:tcBorders>
          </w:tcPr>
          <w:p w14:paraId="290AABAC"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968AF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6024FF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66" w:type="pct"/>
            <w:tcBorders>
              <w:top w:val="nil"/>
              <w:left w:val="nil"/>
              <w:bottom w:val="nil"/>
              <w:right w:val="single" w:sz="6" w:space="0" w:color="auto"/>
            </w:tcBorders>
          </w:tcPr>
          <w:p w14:paraId="067D2F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107" w:type="pct"/>
            <w:tcBorders>
              <w:top w:val="nil"/>
              <w:left w:val="nil"/>
              <w:bottom w:val="nil"/>
              <w:right w:val="nil"/>
            </w:tcBorders>
          </w:tcPr>
          <w:p w14:paraId="0B8105A5"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6FC23A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3" w:type="pct"/>
            <w:tcBorders>
              <w:top w:val="nil"/>
              <w:left w:val="nil"/>
              <w:bottom w:val="nil"/>
              <w:right w:val="nil"/>
            </w:tcBorders>
          </w:tcPr>
          <w:p w14:paraId="095D26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66" w:type="pct"/>
            <w:tcBorders>
              <w:top w:val="nil"/>
              <w:left w:val="nil"/>
              <w:bottom w:val="nil"/>
              <w:right w:val="single" w:sz="6" w:space="0" w:color="auto"/>
            </w:tcBorders>
          </w:tcPr>
          <w:p w14:paraId="559A86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0.093</w:t>
            </w:r>
          </w:p>
        </w:tc>
      </w:tr>
      <w:tr w:rsidR="00937656" w:rsidRPr="00DB7E7C" w14:paraId="150CE8C1" w14:textId="77777777" w:rsidTr="00460D31">
        <w:trPr>
          <w:trHeight w:val="20"/>
        </w:trPr>
        <w:tc>
          <w:tcPr>
            <w:tcW w:w="547" w:type="pct"/>
            <w:tcBorders>
              <w:top w:val="nil"/>
              <w:left w:val="single" w:sz="6" w:space="0" w:color="auto"/>
              <w:bottom w:val="nil"/>
              <w:right w:val="single" w:sz="6" w:space="0" w:color="auto"/>
            </w:tcBorders>
          </w:tcPr>
          <w:p w14:paraId="5EFF9E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Indonesia</w:t>
            </w:r>
          </w:p>
        </w:tc>
        <w:tc>
          <w:tcPr>
            <w:tcW w:w="356" w:type="pct"/>
            <w:tcBorders>
              <w:top w:val="nil"/>
              <w:left w:val="single" w:sz="6" w:space="0" w:color="auto"/>
              <w:bottom w:val="nil"/>
              <w:right w:val="nil"/>
            </w:tcBorders>
          </w:tcPr>
          <w:p w14:paraId="0F604C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7C5E89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0.076</w:t>
            </w:r>
          </w:p>
        </w:tc>
        <w:tc>
          <w:tcPr>
            <w:tcW w:w="366" w:type="pct"/>
            <w:tcBorders>
              <w:top w:val="nil"/>
              <w:left w:val="nil"/>
              <w:bottom w:val="nil"/>
              <w:right w:val="single" w:sz="6" w:space="0" w:color="auto"/>
            </w:tcBorders>
          </w:tcPr>
          <w:p w14:paraId="51D13E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w:t>
            </w:r>
          </w:p>
        </w:tc>
        <w:tc>
          <w:tcPr>
            <w:tcW w:w="107" w:type="pct"/>
            <w:tcBorders>
              <w:top w:val="nil"/>
              <w:left w:val="nil"/>
              <w:bottom w:val="nil"/>
              <w:right w:val="nil"/>
            </w:tcBorders>
          </w:tcPr>
          <w:p w14:paraId="6360032A"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56658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72694B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366" w:type="pct"/>
            <w:tcBorders>
              <w:top w:val="nil"/>
              <w:left w:val="nil"/>
              <w:bottom w:val="nil"/>
              <w:right w:val="single" w:sz="6" w:space="0" w:color="auto"/>
            </w:tcBorders>
          </w:tcPr>
          <w:p w14:paraId="4C779D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0.133</w:t>
            </w:r>
          </w:p>
        </w:tc>
        <w:tc>
          <w:tcPr>
            <w:tcW w:w="107" w:type="pct"/>
            <w:tcBorders>
              <w:top w:val="nil"/>
              <w:left w:val="nil"/>
              <w:bottom w:val="nil"/>
              <w:right w:val="nil"/>
            </w:tcBorders>
          </w:tcPr>
          <w:p w14:paraId="23E9CDB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B84EE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15B2C7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66" w:type="pct"/>
            <w:tcBorders>
              <w:top w:val="nil"/>
              <w:left w:val="nil"/>
              <w:bottom w:val="nil"/>
              <w:right w:val="single" w:sz="6" w:space="0" w:color="auto"/>
            </w:tcBorders>
          </w:tcPr>
          <w:p w14:paraId="0698D9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0.078</w:t>
            </w:r>
          </w:p>
        </w:tc>
        <w:tc>
          <w:tcPr>
            <w:tcW w:w="107" w:type="pct"/>
            <w:tcBorders>
              <w:top w:val="nil"/>
              <w:left w:val="nil"/>
              <w:bottom w:val="nil"/>
              <w:right w:val="nil"/>
            </w:tcBorders>
          </w:tcPr>
          <w:p w14:paraId="30D9A24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83377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3" w:type="pct"/>
            <w:tcBorders>
              <w:top w:val="nil"/>
              <w:left w:val="nil"/>
              <w:bottom w:val="nil"/>
              <w:right w:val="nil"/>
            </w:tcBorders>
          </w:tcPr>
          <w:p w14:paraId="5986DC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366" w:type="pct"/>
            <w:tcBorders>
              <w:top w:val="nil"/>
              <w:left w:val="nil"/>
              <w:bottom w:val="nil"/>
              <w:right w:val="single" w:sz="6" w:space="0" w:color="auto"/>
            </w:tcBorders>
          </w:tcPr>
          <w:p w14:paraId="25B468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0.100</w:t>
            </w:r>
          </w:p>
        </w:tc>
      </w:tr>
      <w:tr w:rsidR="00937656" w:rsidRPr="00DB7E7C" w14:paraId="0D4CD593"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B49F1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356" w:type="pct"/>
            <w:tcBorders>
              <w:top w:val="nil"/>
              <w:left w:val="single" w:sz="6" w:space="0" w:color="auto"/>
              <w:bottom w:val="nil"/>
              <w:right w:val="nil"/>
            </w:tcBorders>
            <w:shd w:val="solid" w:color="C0C0C0" w:fill="auto"/>
          </w:tcPr>
          <w:p w14:paraId="4EB92C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1" w:type="pct"/>
            <w:tcBorders>
              <w:top w:val="nil"/>
              <w:left w:val="nil"/>
              <w:bottom w:val="nil"/>
              <w:right w:val="nil"/>
            </w:tcBorders>
            <w:shd w:val="solid" w:color="C0C0C0" w:fill="auto"/>
          </w:tcPr>
          <w:p w14:paraId="30FA39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366" w:type="pct"/>
            <w:tcBorders>
              <w:top w:val="nil"/>
              <w:left w:val="nil"/>
              <w:bottom w:val="nil"/>
              <w:right w:val="single" w:sz="6" w:space="0" w:color="auto"/>
            </w:tcBorders>
            <w:shd w:val="solid" w:color="C0C0C0" w:fill="auto"/>
          </w:tcPr>
          <w:p w14:paraId="0A7623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w:t>
            </w:r>
          </w:p>
        </w:tc>
        <w:tc>
          <w:tcPr>
            <w:tcW w:w="107" w:type="pct"/>
            <w:tcBorders>
              <w:top w:val="nil"/>
              <w:left w:val="nil"/>
              <w:bottom w:val="nil"/>
              <w:right w:val="nil"/>
            </w:tcBorders>
            <w:shd w:val="solid" w:color="C0C0C0" w:fill="auto"/>
          </w:tcPr>
          <w:p w14:paraId="7144A89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7203F6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1" w:type="pct"/>
            <w:tcBorders>
              <w:top w:val="nil"/>
              <w:left w:val="nil"/>
              <w:bottom w:val="nil"/>
              <w:right w:val="nil"/>
            </w:tcBorders>
            <w:shd w:val="solid" w:color="C0C0C0" w:fill="auto"/>
          </w:tcPr>
          <w:p w14:paraId="1D1D29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0.124</w:t>
            </w:r>
          </w:p>
        </w:tc>
        <w:tc>
          <w:tcPr>
            <w:tcW w:w="366" w:type="pct"/>
            <w:tcBorders>
              <w:top w:val="nil"/>
              <w:left w:val="nil"/>
              <w:bottom w:val="nil"/>
              <w:right w:val="single" w:sz="6" w:space="0" w:color="auto"/>
            </w:tcBorders>
            <w:shd w:val="solid" w:color="C0C0C0" w:fill="auto"/>
          </w:tcPr>
          <w:p w14:paraId="02E0C8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0.202</w:t>
            </w:r>
          </w:p>
        </w:tc>
        <w:tc>
          <w:tcPr>
            <w:tcW w:w="107" w:type="pct"/>
            <w:tcBorders>
              <w:top w:val="nil"/>
              <w:left w:val="nil"/>
              <w:bottom w:val="nil"/>
              <w:right w:val="nil"/>
            </w:tcBorders>
            <w:shd w:val="solid" w:color="C0C0C0" w:fill="auto"/>
          </w:tcPr>
          <w:p w14:paraId="0484E81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79C7D4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shd w:val="solid" w:color="C0C0C0" w:fill="auto"/>
          </w:tcPr>
          <w:p w14:paraId="023CB5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366" w:type="pct"/>
            <w:tcBorders>
              <w:top w:val="nil"/>
              <w:left w:val="nil"/>
              <w:bottom w:val="nil"/>
              <w:right w:val="single" w:sz="6" w:space="0" w:color="auto"/>
            </w:tcBorders>
            <w:shd w:val="solid" w:color="C0C0C0" w:fill="auto"/>
          </w:tcPr>
          <w:p w14:paraId="6DFD81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107" w:type="pct"/>
            <w:tcBorders>
              <w:top w:val="nil"/>
              <w:left w:val="nil"/>
              <w:bottom w:val="nil"/>
              <w:right w:val="nil"/>
            </w:tcBorders>
            <w:shd w:val="solid" w:color="C0C0C0" w:fill="auto"/>
          </w:tcPr>
          <w:p w14:paraId="316705D5"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585782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13" w:type="pct"/>
            <w:tcBorders>
              <w:top w:val="nil"/>
              <w:left w:val="nil"/>
              <w:bottom w:val="nil"/>
              <w:right w:val="nil"/>
            </w:tcBorders>
            <w:shd w:val="solid" w:color="C0C0C0" w:fill="auto"/>
          </w:tcPr>
          <w:p w14:paraId="303995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0.135</w:t>
            </w:r>
          </w:p>
        </w:tc>
        <w:tc>
          <w:tcPr>
            <w:tcW w:w="366" w:type="pct"/>
            <w:tcBorders>
              <w:top w:val="nil"/>
              <w:left w:val="nil"/>
              <w:bottom w:val="nil"/>
              <w:right w:val="single" w:sz="6" w:space="0" w:color="auto"/>
            </w:tcBorders>
            <w:shd w:val="solid" w:color="C0C0C0" w:fill="auto"/>
          </w:tcPr>
          <w:p w14:paraId="2C3877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r>
      <w:tr w:rsidR="00937656" w:rsidRPr="00DB7E7C" w14:paraId="27C2AF11" w14:textId="77777777" w:rsidTr="00460D31">
        <w:trPr>
          <w:trHeight w:val="20"/>
        </w:trPr>
        <w:tc>
          <w:tcPr>
            <w:tcW w:w="547" w:type="pct"/>
            <w:tcBorders>
              <w:top w:val="nil"/>
              <w:left w:val="single" w:sz="6" w:space="0" w:color="auto"/>
              <w:bottom w:val="nil"/>
              <w:right w:val="single" w:sz="6" w:space="0" w:color="auto"/>
            </w:tcBorders>
          </w:tcPr>
          <w:p w14:paraId="57AA0F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Israel</w:t>
            </w:r>
          </w:p>
        </w:tc>
        <w:tc>
          <w:tcPr>
            <w:tcW w:w="356" w:type="pct"/>
            <w:tcBorders>
              <w:top w:val="nil"/>
              <w:left w:val="single" w:sz="6" w:space="0" w:color="auto"/>
              <w:bottom w:val="nil"/>
              <w:right w:val="nil"/>
            </w:tcBorders>
          </w:tcPr>
          <w:p w14:paraId="322AAD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2A498B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66" w:type="pct"/>
            <w:tcBorders>
              <w:top w:val="nil"/>
              <w:left w:val="nil"/>
              <w:bottom w:val="nil"/>
              <w:right w:val="single" w:sz="6" w:space="0" w:color="auto"/>
            </w:tcBorders>
          </w:tcPr>
          <w:p w14:paraId="626FCE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107" w:type="pct"/>
            <w:tcBorders>
              <w:top w:val="nil"/>
              <w:left w:val="nil"/>
              <w:bottom w:val="nil"/>
              <w:right w:val="nil"/>
            </w:tcBorders>
          </w:tcPr>
          <w:p w14:paraId="76444E9C"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588A9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56D9F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66" w:type="pct"/>
            <w:tcBorders>
              <w:top w:val="nil"/>
              <w:left w:val="nil"/>
              <w:bottom w:val="nil"/>
              <w:right w:val="single" w:sz="6" w:space="0" w:color="auto"/>
            </w:tcBorders>
          </w:tcPr>
          <w:p w14:paraId="031378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107" w:type="pct"/>
            <w:tcBorders>
              <w:top w:val="nil"/>
              <w:left w:val="nil"/>
              <w:bottom w:val="nil"/>
              <w:right w:val="nil"/>
            </w:tcBorders>
          </w:tcPr>
          <w:p w14:paraId="1CFBB9A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00F24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5FF911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0.022</w:t>
            </w:r>
          </w:p>
        </w:tc>
        <w:tc>
          <w:tcPr>
            <w:tcW w:w="366" w:type="pct"/>
            <w:tcBorders>
              <w:top w:val="nil"/>
              <w:left w:val="nil"/>
              <w:bottom w:val="nil"/>
              <w:right w:val="single" w:sz="6" w:space="0" w:color="auto"/>
            </w:tcBorders>
          </w:tcPr>
          <w:p w14:paraId="711300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107" w:type="pct"/>
            <w:tcBorders>
              <w:top w:val="nil"/>
              <w:left w:val="nil"/>
              <w:bottom w:val="nil"/>
              <w:right w:val="nil"/>
            </w:tcBorders>
          </w:tcPr>
          <w:p w14:paraId="01116E9F"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14CD70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3" w:type="pct"/>
            <w:tcBorders>
              <w:top w:val="nil"/>
              <w:left w:val="nil"/>
              <w:bottom w:val="nil"/>
              <w:right w:val="nil"/>
            </w:tcBorders>
          </w:tcPr>
          <w:p w14:paraId="285BF5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366" w:type="pct"/>
            <w:tcBorders>
              <w:top w:val="nil"/>
              <w:left w:val="nil"/>
              <w:bottom w:val="nil"/>
              <w:right w:val="single" w:sz="6" w:space="0" w:color="auto"/>
            </w:tcBorders>
          </w:tcPr>
          <w:p w14:paraId="6AD5D1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r>
      <w:tr w:rsidR="00937656" w:rsidRPr="00DB7E7C" w14:paraId="1EAB0EF8"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72C2E3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356" w:type="pct"/>
            <w:tcBorders>
              <w:top w:val="nil"/>
              <w:left w:val="single" w:sz="6" w:space="0" w:color="auto"/>
              <w:bottom w:val="nil"/>
              <w:right w:val="nil"/>
            </w:tcBorders>
            <w:shd w:val="solid" w:color="C0C0C0" w:fill="auto"/>
          </w:tcPr>
          <w:p w14:paraId="399645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11" w:type="pct"/>
            <w:tcBorders>
              <w:top w:val="nil"/>
              <w:left w:val="nil"/>
              <w:bottom w:val="nil"/>
              <w:right w:val="nil"/>
            </w:tcBorders>
            <w:shd w:val="solid" w:color="C0C0C0" w:fill="auto"/>
          </w:tcPr>
          <w:p w14:paraId="54FA10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366" w:type="pct"/>
            <w:tcBorders>
              <w:top w:val="nil"/>
              <w:left w:val="nil"/>
              <w:bottom w:val="nil"/>
              <w:right w:val="single" w:sz="6" w:space="0" w:color="auto"/>
            </w:tcBorders>
            <w:shd w:val="solid" w:color="C0C0C0" w:fill="auto"/>
          </w:tcPr>
          <w:p w14:paraId="18605D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c>
          <w:tcPr>
            <w:tcW w:w="107" w:type="pct"/>
            <w:tcBorders>
              <w:top w:val="nil"/>
              <w:left w:val="nil"/>
              <w:bottom w:val="nil"/>
              <w:right w:val="nil"/>
            </w:tcBorders>
            <w:shd w:val="solid" w:color="C0C0C0" w:fill="auto"/>
          </w:tcPr>
          <w:p w14:paraId="43FE3DF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0B9BA2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1" w:type="pct"/>
            <w:tcBorders>
              <w:top w:val="nil"/>
              <w:left w:val="nil"/>
              <w:bottom w:val="nil"/>
              <w:right w:val="nil"/>
            </w:tcBorders>
            <w:shd w:val="solid" w:color="C0C0C0" w:fill="auto"/>
          </w:tcPr>
          <w:p w14:paraId="6CC2EC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66" w:type="pct"/>
            <w:tcBorders>
              <w:top w:val="nil"/>
              <w:left w:val="nil"/>
              <w:bottom w:val="nil"/>
              <w:right w:val="single" w:sz="6" w:space="0" w:color="auto"/>
            </w:tcBorders>
            <w:shd w:val="solid" w:color="C0C0C0" w:fill="auto"/>
          </w:tcPr>
          <w:p w14:paraId="0D04F3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107" w:type="pct"/>
            <w:tcBorders>
              <w:top w:val="nil"/>
              <w:left w:val="nil"/>
              <w:bottom w:val="nil"/>
              <w:right w:val="nil"/>
            </w:tcBorders>
            <w:shd w:val="solid" w:color="C0C0C0" w:fill="auto"/>
          </w:tcPr>
          <w:p w14:paraId="11EC6EB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366069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1" w:type="pct"/>
            <w:tcBorders>
              <w:top w:val="nil"/>
              <w:left w:val="nil"/>
              <w:bottom w:val="nil"/>
              <w:right w:val="nil"/>
            </w:tcBorders>
            <w:shd w:val="solid" w:color="C0C0C0" w:fill="auto"/>
          </w:tcPr>
          <w:p w14:paraId="2BBC39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66" w:type="pct"/>
            <w:tcBorders>
              <w:top w:val="nil"/>
              <w:left w:val="nil"/>
              <w:bottom w:val="nil"/>
              <w:right w:val="single" w:sz="6" w:space="0" w:color="auto"/>
            </w:tcBorders>
            <w:shd w:val="solid" w:color="C0C0C0" w:fill="auto"/>
          </w:tcPr>
          <w:p w14:paraId="6EF5DF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107" w:type="pct"/>
            <w:tcBorders>
              <w:top w:val="nil"/>
              <w:left w:val="nil"/>
              <w:bottom w:val="nil"/>
              <w:right w:val="nil"/>
            </w:tcBorders>
            <w:shd w:val="solid" w:color="C0C0C0" w:fill="auto"/>
          </w:tcPr>
          <w:p w14:paraId="6985637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3D45D7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c>
          <w:tcPr>
            <w:tcW w:w="313" w:type="pct"/>
            <w:tcBorders>
              <w:top w:val="nil"/>
              <w:left w:val="nil"/>
              <w:bottom w:val="nil"/>
              <w:right w:val="nil"/>
            </w:tcBorders>
            <w:shd w:val="solid" w:color="C0C0C0" w:fill="auto"/>
          </w:tcPr>
          <w:p w14:paraId="3B5E7D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c>
          <w:tcPr>
            <w:tcW w:w="366" w:type="pct"/>
            <w:tcBorders>
              <w:top w:val="nil"/>
              <w:left w:val="nil"/>
              <w:bottom w:val="nil"/>
              <w:right w:val="single" w:sz="6" w:space="0" w:color="auto"/>
            </w:tcBorders>
            <w:shd w:val="solid" w:color="C0C0C0" w:fill="auto"/>
          </w:tcPr>
          <w:p w14:paraId="32FC93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0.266</w:t>
            </w:r>
          </w:p>
        </w:tc>
      </w:tr>
      <w:tr w:rsidR="00937656" w:rsidRPr="00DB7E7C" w14:paraId="0174C6FE" w14:textId="77777777" w:rsidTr="00460D31">
        <w:trPr>
          <w:trHeight w:val="20"/>
        </w:trPr>
        <w:tc>
          <w:tcPr>
            <w:tcW w:w="547" w:type="pct"/>
            <w:tcBorders>
              <w:top w:val="nil"/>
              <w:left w:val="single" w:sz="6" w:space="0" w:color="auto"/>
              <w:bottom w:val="nil"/>
              <w:right w:val="single" w:sz="6" w:space="0" w:color="auto"/>
            </w:tcBorders>
          </w:tcPr>
          <w:p w14:paraId="236A03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Japan</w:t>
            </w:r>
          </w:p>
        </w:tc>
        <w:tc>
          <w:tcPr>
            <w:tcW w:w="356" w:type="pct"/>
            <w:tcBorders>
              <w:top w:val="nil"/>
              <w:left w:val="single" w:sz="6" w:space="0" w:color="auto"/>
              <w:bottom w:val="nil"/>
              <w:right w:val="nil"/>
            </w:tcBorders>
          </w:tcPr>
          <w:p w14:paraId="35135E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431545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tcPr>
          <w:p w14:paraId="22117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107" w:type="pct"/>
            <w:tcBorders>
              <w:top w:val="nil"/>
              <w:left w:val="nil"/>
              <w:bottom w:val="nil"/>
              <w:right w:val="nil"/>
            </w:tcBorders>
          </w:tcPr>
          <w:p w14:paraId="13464120"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93D13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071B92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tcPr>
          <w:p w14:paraId="47C66A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107" w:type="pct"/>
            <w:tcBorders>
              <w:top w:val="nil"/>
              <w:left w:val="nil"/>
              <w:bottom w:val="nil"/>
              <w:right w:val="nil"/>
            </w:tcBorders>
          </w:tcPr>
          <w:p w14:paraId="21E0706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A4447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68817D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66" w:type="pct"/>
            <w:tcBorders>
              <w:top w:val="nil"/>
              <w:left w:val="nil"/>
              <w:bottom w:val="nil"/>
              <w:right w:val="single" w:sz="6" w:space="0" w:color="auto"/>
            </w:tcBorders>
          </w:tcPr>
          <w:p w14:paraId="4AA614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107" w:type="pct"/>
            <w:tcBorders>
              <w:top w:val="nil"/>
              <w:left w:val="nil"/>
              <w:bottom w:val="nil"/>
              <w:right w:val="nil"/>
            </w:tcBorders>
          </w:tcPr>
          <w:p w14:paraId="60757989"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15C45A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3" w:type="pct"/>
            <w:tcBorders>
              <w:top w:val="nil"/>
              <w:left w:val="nil"/>
              <w:bottom w:val="nil"/>
              <w:right w:val="nil"/>
            </w:tcBorders>
          </w:tcPr>
          <w:p w14:paraId="28CE09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0.069</w:t>
            </w:r>
          </w:p>
        </w:tc>
        <w:tc>
          <w:tcPr>
            <w:tcW w:w="366" w:type="pct"/>
            <w:tcBorders>
              <w:top w:val="nil"/>
              <w:left w:val="nil"/>
              <w:bottom w:val="nil"/>
              <w:right w:val="single" w:sz="6" w:space="0" w:color="auto"/>
            </w:tcBorders>
          </w:tcPr>
          <w:p w14:paraId="0358D1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0.110</w:t>
            </w:r>
          </w:p>
        </w:tc>
      </w:tr>
      <w:tr w:rsidR="00937656" w:rsidRPr="00DB7E7C" w14:paraId="0E117EAC" w14:textId="77777777" w:rsidTr="00460D31">
        <w:trPr>
          <w:trHeight w:val="20"/>
        </w:trPr>
        <w:tc>
          <w:tcPr>
            <w:tcW w:w="547" w:type="pct"/>
            <w:tcBorders>
              <w:top w:val="nil"/>
              <w:left w:val="single" w:sz="6" w:space="0" w:color="auto"/>
              <w:bottom w:val="nil"/>
              <w:right w:val="single" w:sz="6" w:space="0" w:color="auto"/>
            </w:tcBorders>
          </w:tcPr>
          <w:p w14:paraId="7802AF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Luxembourg</w:t>
            </w:r>
          </w:p>
        </w:tc>
        <w:tc>
          <w:tcPr>
            <w:tcW w:w="356" w:type="pct"/>
            <w:tcBorders>
              <w:top w:val="nil"/>
              <w:left w:val="single" w:sz="6" w:space="0" w:color="auto"/>
              <w:bottom w:val="nil"/>
              <w:right w:val="nil"/>
            </w:tcBorders>
          </w:tcPr>
          <w:p w14:paraId="1A2207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11" w:type="pct"/>
            <w:tcBorders>
              <w:top w:val="nil"/>
              <w:left w:val="nil"/>
              <w:bottom w:val="nil"/>
              <w:right w:val="nil"/>
            </w:tcBorders>
          </w:tcPr>
          <w:p w14:paraId="268C90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0.049</w:t>
            </w:r>
          </w:p>
        </w:tc>
        <w:tc>
          <w:tcPr>
            <w:tcW w:w="366" w:type="pct"/>
            <w:tcBorders>
              <w:top w:val="nil"/>
              <w:left w:val="nil"/>
              <w:bottom w:val="nil"/>
              <w:right w:val="single" w:sz="6" w:space="0" w:color="auto"/>
            </w:tcBorders>
          </w:tcPr>
          <w:p w14:paraId="79A26B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0.195</w:t>
            </w:r>
          </w:p>
        </w:tc>
        <w:tc>
          <w:tcPr>
            <w:tcW w:w="107" w:type="pct"/>
            <w:tcBorders>
              <w:top w:val="nil"/>
              <w:left w:val="nil"/>
              <w:bottom w:val="nil"/>
              <w:right w:val="nil"/>
            </w:tcBorders>
          </w:tcPr>
          <w:p w14:paraId="66F8C14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01B8A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0.098</w:t>
            </w:r>
          </w:p>
        </w:tc>
        <w:tc>
          <w:tcPr>
            <w:tcW w:w="311" w:type="pct"/>
            <w:tcBorders>
              <w:top w:val="nil"/>
              <w:left w:val="nil"/>
              <w:bottom w:val="nil"/>
              <w:right w:val="nil"/>
            </w:tcBorders>
          </w:tcPr>
          <w:p w14:paraId="6BA0E6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0.146</w:t>
            </w:r>
          </w:p>
        </w:tc>
        <w:tc>
          <w:tcPr>
            <w:tcW w:w="366" w:type="pct"/>
            <w:tcBorders>
              <w:top w:val="nil"/>
              <w:left w:val="nil"/>
              <w:bottom w:val="nil"/>
              <w:right w:val="single" w:sz="6" w:space="0" w:color="auto"/>
            </w:tcBorders>
          </w:tcPr>
          <w:p w14:paraId="16AC0B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0.195</w:t>
            </w:r>
          </w:p>
        </w:tc>
        <w:tc>
          <w:tcPr>
            <w:tcW w:w="107" w:type="pct"/>
            <w:tcBorders>
              <w:top w:val="nil"/>
              <w:left w:val="nil"/>
              <w:bottom w:val="nil"/>
              <w:right w:val="nil"/>
            </w:tcBorders>
          </w:tcPr>
          <w:p w14:paraId="6140C57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CE391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11" w:type="pct"/>
            <w:tcBorders>
              <w:top w:val="nil"/>
              <w:left w:val="nil"/>
              <w:bottom w:val="nil"/>
              <w:right w:val="nil"/>
            </w:tcBorders>
          </w:tcPr>
          <w:p w14:paraId="115F90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0.108</w:t>
            </w:r>
          </w:p>
        </w:tc>
        <w:tc>
          <w:tcPr>
            <w:tcW w:w="366" w:type="pct"/>
            <w:tcBorders>
              <w:top w:val="nil"/>
              <w:left w:val="nil"/>
              <w:bottom w:val="nil"/>
              <w:right w:val="single" w:sz="6" w:space="0" w:color="auto"/>
            </w:tcBorders>
          </w:tcPr>
          <w:p w14:paraId="1A4671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107" w:type="pct"/>
            <w:tcBorders>
              <w:top w:val="nil"/>
              <w:left w:val="nil"/>
              <w:bottom w:val="nil"/>
              <w:right w:val="nil"/>
            </w:tcBorders>
          </w:tcPr>
          <w:p w14:paraId="1B722486"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04EFDE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13" w:type="pct"/>
            <w:tcBorders>
              <w:top w:val="nil"/>
              <w:left w:val="nil"/>
              <w:bottom w:val="nil"/>
              <w:right w:val="nil"/>
            </w:tcBorders>
          </w:tcPr>
          <w:p w14:paraId="0136D8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366" w:type="pct"/>
            <w:tcBorders>
              <w:top w:val="nil"/>
              <w:left w:val="nil"/>
              <w:bottom w:val="nil"/>
              <w:right w:val="single" w:sz="6" w:space="0" w:color="auto"/>
            </w:tcBorders>
          </w:tcPr>
          <w:p w14:paraId="3010C2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r>
      <w:tr w:rsidR="00937656" w:rsidRPr="00DB7E7C" w14:paraId="491FD7D9" w14:textId="77777777" w:rsidTr="00460D31">
        <w:trPr>
          <w:trHeight w:val="20"/>
        </w:trPr>
        <w:tc>
          <w:tcPr>
            <w:tcW w:w="547" w:type="pct"/>
            <w:tcBorders>
              <w:top w:val="nil"/>
              <w:left w:val="single" w:sz="6" w:space="0" w:color="auto"/>
              <w:bottom w:val="nil"/>
              <w:right w:val="single" w:sz="6" w:space="0" w:color="auto"/>
            </w:tcBorders>
          </w:tcPr>
          <w:p w14:paraId="503543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Malaysia</w:t>
            </w:r>
          </w:p>
        </w:tc>
        <w:tc>
          <w:tcPr>
            <w:tcW w:w="356" w:type="pct"/>
            <w:tcBorders>
              <w:top w:val="nil"/>
              <w:left w:val="single" w:sz="6" w:space="0" w:color="auto"/>
              <w:bottom w:val="nil"/>
              <w:right w:val="nil"/>
            </w:tcBorders>
          </w:tcPr>
          <w:p w14:paraId="26637C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tcPr>
          <w:p w14:paraId="51A3CB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66" w:type="pct"/>
            <w:tcBorders>
              <w:top w:val="nil"/>
              <w:left w:val="nil"/>
              <w:bottom w:val="nil"/>
              <w:right w:val="single" w:sz="6" w:space="0" w:color="auto"/>
            </w:tcBorders>
          </w:tcPr>
          <w:p w14:paraId="13B70C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107" w:type="pct"/>
            <w:tcBorders>
              <w:top w:val="nil"/>
              <w:left w:val="nil"/>
              <w:bottom w:val="nil"/>
              <w:right w:val="nil"/>
            </w:tcBorders>
          </w:tcPr>
          <w:p w14:paraId="7062256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0419D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11" w:type="pct"/>
            <w:tcBorders>
              <w:top w:val="nil"/>
              <w:left w:val="nil"/>
              <w:bottom w:val="nil"/>
              <w:right w:val="nil"/>
            </w:tcBorders>
          </w:tcPr>
          <w:p w14:paraId="7037F9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66" w:type="pct"/>
            <w:tcBorders>
              <w:top w:val="nil"/>
              <w:left w:val="nil"/>
              <w:bottom w:val="nil"/>
              <w:right w:val="single" w:sz="6" w:space="0" w:color="auto"/>
            </w:tcBorders>
          </w:tcPr>
          <w:p w14:paraId="2E7AE6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0.032</w:t>
            </w:r>
          </w:p>
        </w:tc>
        <w:tc>
          <w:tcPr>
            <w:tcW w:w="107" w:type="pct"/>
            <w:tcBorders>
              <w:top w:val="nil"/>
              <w:left w:val="nil"/>
              <w:bottom w:val="nil"/>
              <w:right w:val="nil"/>
            </w:tcBorders>
          </w:tcPr>
          <w:p w14:paraId="3BFC587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ADBB8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3A4CB6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66" w:type="pct"/>
            <w:tcBorders>
              <w:top w:val="nil"/>
              <w:left w:val="nil"/>
              <w:bottom w:val="nil"/>
              <w:right w:val="single" w:sz="6" w:space="0" w:color="auto"/>
            </w:tcBorders>
          </w:tcPr>
          <w:p w14:paraId="2C0D06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107" w:type="pct"/>
            <w:tcBorders>
              <w:top w:val="nil"/>
              <w:left w:val="nil"/>
              <w:bottom w:val="nil"/>
              <w:right w:val="nil"/>
            </w:tcBorders>
          </w:tcPr>
          <w:p w14:paraId="0AC303A9"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767029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313" w:type="pct"/>
            <w:tcBorders>
              <w:top w:val="nil"/>
              <w:left w:val="nil"/>
              <w:bottom w:val="nil"/>
              <w:right w:val="nil"/>
            </w:tcBorders>
          </w:tcPr>
          <w:p w14:paraId="47EE91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0.107</w:t>
            </w:r>
          </w:p>
        </w:tc>
        <w:tc>
          <w:tcPr>
            <w:tcW w:w="366" w:type="pct"/>
            <w:tcBorders>
              <w:top w:val="nil"/>
              <w:left w:val="nil"/>
              <w:bottom w:val="nil"/>
              <w:right w:val="single" w:sz="6" w:space="0" w:color="auto"/>
            </w:tcBorders>
          </w:tcPr>
          <w:p w14:paraId="265FED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0.134</w:t>
            </w:r>
          </w:p>
        </w:tc>
      </w:tr>
      <w:tr w:rsidR="00937656" w:rsidRPr="00DB7E7C" w14:paraId="658E1F81" w14:textId="77777777" w:rsidTr="00460D31">
        <w:trPr>
          <w:trHeight w:val="20"/>
        </w:trPr>
        <w:tc>
          <w:tcPr>
            <w:tcW w:w="547" w:type="pct"/>
            <w:tcBorders>
              <w:top w:val="nil"/>
              <w:left w:val="single" w:sz="6" w:space="0" w:color="auto"/>
              <w:bottom w:val="nil"/>
              <w:right w:val="single" w:sz="6" w:space="0" w:color="auto"/>
            </w:tcBorders>
          </w:tcPr>
          <w:p w14:paraId="65A88C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Mexico</w:t>
            </w:r>
          </w:p>
        </w:tc>
        <w:tc>
          <w:tcPr>
            <w:tcW w:w="356" w:type="pct"/>
            <w:tcBorders>
              <w:top w:val="nil"/>
              <w:left w:val="single" w:sz="6" w:space="0" w:color="auto"/>
              <w:bottom w:val="nil"/>
              <w:right w:val="nil"/>
            </w:tcBorders>
          </w:tcPr>
          <w:p w14:paraId="0E13AD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11" w:type="pct"/>
            <w:tcBorders>
              <w:top w:val="nil"/>
              <w:left w:val="nil"/>
              <w:bottom w:val="nil"/>
              <w:right w:val="nil"/>
            </w:tcBorders>
          </w:tcPr>
          <w:p w14:paraId="23EDD2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0.146</w:t>
            </w:r>
          </w:p>
        </w:tc>
        <w:tc>
          <w:tcPr>
            <w:tcW w:w="366" w:type="pct"/>
            <w:tcBorders>
              <w:top w:val="nil"/>
              <w:left w:val="nil"/>
              <w:bottom w:val="nil"/>
              <w:right w:val="single" w:sz="6" w:space="0" w:color="auto"/>
            </w:tcBorders>
          </w:tcPr>
          <w:p w14:paraId="759F0D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0.219</w:t>
            </w:r>
          </w:p>
        </w:tc>
        <w:tc>
          <w:tcPr>
            <w:tcW w:w="107" w:type="pct"/>
            <w:tcBorders>
              <w:top w:val="nil"/>
              <w:left w:val="nil"/>
              <w:bottom w:val="nil"/>
              <w:right w:val="nil"/>
            </w:tcBorders>
          </w:tcPr>
          <w:p w14:paraId="71E2CCE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4DB34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11" w:type="pct"/>
            <w:tcBorders>
              <w:top w:val="nil"/>
              <w:left w:val="nil"/>
              <w:bottom w:val="nil"/>
              <w:right w:val="nil"/>
            </w:tcBorders>
          </w:tcPr>
          <w:p w14:paraId="08722F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366" w:type="pct"/>
            <w:tcBorders>
              <w:top w:val="nil"/>
              <w:left w:val="nil"/>
              <w:bottom w:val="nil"/>
              <w:right w:val="single" w:sz="6" w:space="0" w:color="auto"/>
            </w:tcBorders>
          </w:tcPr>
          <w:p w14:paraId="1FA7B1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0.225</w:t>
            </w:r>
          </w:p>
        </w:tc>
        <w:tc>
          <w:tcPr>
            <w:tcW w:w="107" w:type="pct"/>
            <w:tcBorders>
              <w:top w:val="nil"/>
              <w:left w:val="nil"/>
              <w:bottom w:val="nil"/>
              <w:right w:val="nil"/>
            </w:tcBorders>
          </w:tcPr>
          <w:p w14:paraId="7F4BF5F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02782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26BA18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66" w:type="pct"/>
            <w:tcBorders>
              <w:top w:val="nil"/>
              <w:left w:val="nil"/>
              <w:bottom w:val="nil"/>
              <w:right w:val="single" w:sz="6" w:space="0" w:color="auto"/>
            </w:tcBorders>
          </w:tcPr>
          <w:p w14:paraId="4C43D4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0.078</w:t>
            </w:r>
          </w:p>
        </w:tc>
        <w:tc>
          <w:tcPr>
            <w:tcW w:w="107" w:type="pct"/>
            <w:tcBorders>
              <w:top w:val="nil"/>
              <w:left w:val="nil"/>
              <w:bottom w:val="nil"/>
              <w:right w:val="nil"/>
            </w:tcBorders>
          </w:tcPr>
          <w:p w14:paraId="612B2E3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509914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13" w:type="pct"/>
            <w:tcBorders>
              <w:top w:val="nil"/>
              <w:left w:val="nil"/>
              <w:bottom w:val="nil"/>
              <w:right w:val="nil"/>
            </w:tcBorders>
          </w:tcPr>
          <w:p w14:paraId="1BADA9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c>
          <w:tcPr>
            <w:tcW w:w="366" w:type="pct"/>
            <w:tcBorders>
              <w:top w:val="nil"/>
              <w:left w:val="nil"/>
              <w:bottom w:val="nil"/>
              <w:right w:val="single" w:sz="6" w:space="0" w:color="auto"/>
            </w:tcBorders>
          </w:tcPr>
          <w:p w14:paraId="70436B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r>
      <w:tr w:rsidR="00937656" w:rsidRPr="00DB7E7C" w14:paraId="03D6D758" w14:textId="77777777" w:rsidTr="00460D31">
        <w:trPr>
          <w:trHeight w:val="20"/>
        </w:trPr>
        <w:tc>
          <w:tcPr>
            <w:tcW w:w="547" w:type="pct"/>
            <w:tcBorders>
              <w:top w:val="nil"/>
              <w:left w:val="single" w:sz="6" w:space="0" w:color="auto"/>
              <w:bottom w:val="nil"/>
              <w:right w:val="single" w:sz="6" w:space="0" w:color="auto"/>
            </w:tcBorders>
          </w:tcPr>
          <w:p w14:paraId="185B7B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Morocco</w:t>
            </w:r>
          </w:p>
        </w:tc>
        <w:tc>
          <w:tcPr>
            <w:tcW w:w="356" w:type="pct"/>
            <w:tcBorders>
              <w:top w:val="nil"/>
              <w:left w:val="single" w:sz="6" w:space="0" w:color="auto"/>
              <w:bottom w:val="nil"/>
              <w:right w:val="nil"/>
            </w:tcBorders>
          </w:tcPr>
          <w:p w14:paraId="089B87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311" w:type="pct"/>
            <w:tcBorders>
              <w:top w:val="nil"/>
              <w:left w:val="nil"/>
              <w:bottom w:val="nil"/>
              <w:right w:val="nil"/>
            </w:tcBorders>
          </w:tcPr>
          <w:p w14:paraId="51A07C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0.379</w:t>
            </w:r>
          </w:p>
        </w:tc>
        <w:tc>
          <w:tcPr>
            <w:tcW w:w="366" w:type="pct"/>
            <w:tcBorders>
              <w:top w:val="nil"/>
              <w:left w:val="nil"/>
              <w:bottom w:val="nil"/>
              <w:right w:val="single" w:sz="6" w:space="0" w:color="auto"/>
            </w:tcBorders>
          </w:tcPr>
          <w:p w14:paraId="14E7CE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0.470</w:t>
            </w:r>
          </w:p>
        </w:tc>
        <w:tc>
          <w:tcPr>
            <w:tcW w:w="107" w:type="pct"/>
            <w:tcBorders>
              <w:top w:val="nil"/>
              <w:left w:val="nil"/>
              <w:bottom w:val="nil"/>
              <w:right w:val="nil"/>
            </w:tcBorders>
          </w:tcPr>
          <w:p w14:paraId="1BE8EC9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1CA62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0.182</w:t>
            </w:r>
          </w:p>
        </w:tc>
        <w:tc>
          <w:tcPr>
            <w:tcW w:w="311" w:type="pct"/>
            <w:tcBorders>
              <w:top w:val="nil"/>
              <w:left w:val="nil"/>
              <w:bottom w:val="nil"/>
              <w:right w:val="nil"/>
            </w:tcBorders>
          </w:tcPr>
          <w:p w14:paraId="5C30F6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0.424</w:t>
            </w:r>
          </w:p>
        </w:tc>
        <w:tc>
          <w:tcPr>
            <w:tcW w:w="366" w:type="pct"/>
            <w:tcBorders>
              <w:top w:val="nil"/>
              <w:left w:val="nil"/>
              <w:bottom w:val="nil"/>
              <w:right w:val="single" w:sz="6" w:space="0" w:color="auto"/>
            </w:tcBorders>
          </w:tcPr>
          <w:p w14:paraId="5D7CDD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0.455</w:t>
            </w:r>
          </w:p>
        </w:tc>
        <w:tc>
          <w:tcPr>
            <w:tcW w:w="107" w:type="pct"/>
            <w:tcBorders>
              <w:top w:val="nil"/>
              <w:left w:val="nil"/>
              <w:bottom w:val="nil"/>
              <w:right w:val="nil"/>
            </w:tcBorders>
          </w:tcPr>
          <w:p w14:paraId="1A3DD85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51A18F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311" w:type="pct"/>
            <w:tcBorders>
              <w:top w:val="nil"/>
              <w:left w:val="nil"/>
              <w:bottom w:val="nil"/>
              <w:right w:val="nil"/>
            </w:tcBorders>
          </w:tcPr>
          <w:p w14:paraId="3E05FC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0.288</w:t>
            </w:r>
          </w:p>
        </w:tc>
        <w:tc>
          <w:tcPr>
            <w:tcW w:w="366" w:type="pct"/>
            <w:tcBorders>
              <w:top w:val="nil"/>
              <w:left w:val="nil"/>
              <w:bottom w:val="nil"/>
              <w:right w:val="single" w:sz="6" w:space="0" w:color="auto"/>
            </w:tcBorders>
          </w:tcPr>
          <w:p w14:paraId="06B329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0.318</w:t>
            </w:r>
          </w:p>
        </w:tc>
        <w:tc>
          <w:tcPr>
            <w:tcW w:w="107" w:type="pct"/>
            <w:tcBorders>
              <w:top w:val="nil"/>
              <w:left w:val="nil"/>
              <w:bottom w:val="nil"/>
              <w:right w:val="nil"/>
            </w:tcBorders>
          </w:tcPr>
          <w:p w14:paraId="22503159"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7981D7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3" w:type="pct"/>
            <w:tcBorders>
              <w:top w:val="nil"/>
              <w:left w:val="nil"/>
              <w:bottom w:val="nil"/>
              <w:right w:val="nil"/>
            </w:tcBorders>
          </w:tcPr>
          <w:p w14:paraId="053473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0.045</w:t>
            </w:r>
          </w:p>
        </w:tc>
        <w:tc>
          <w:tcPr>
            <w:tcW w:w="366" w:type="pct"/>
            <w:tcBorders>
              <w:top w:val="nil"/>
              <w:left w:val="nil"/>
              <w:bottom w:val="nil"/>
              <w:right w:val="single" w:sz="6" w:space="0" w:color="auto"/>
            </w:tcBorders>
          </w:tcPr>
          <w:p w14:paraId="4847C1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0.136</w:t>
            </w:r>
          </w:p>
        </w:tc>
      </w:tr>
      <w:tr w:rsidR="00937656" w:rsidRPr="00DB7E7C" w14:paraId="04B2BB08"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640FF2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356" w:type="pct"/>
            <w:tcBorders>
              <w:top w:val="nil"/>
              <w:left w:val="single" w:sz="6" w:space="0" w:color="auto"/>
              <w:bottom w:val="nil"/>
              <w:right w:val="nil"/>
            </w:tcBorders>
            <w:shd w:val="solid" w:color="C0C0C0" w:fill="auto"/>
          </w:tcPr>
          <w:p w14:paraId="52E681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0.020</w:t>
            </w:r>
          </w:p>
        </w:tc>
        <w:tc>
          <w:tcPr>
            <w:tcW w:w="311" w:type="pct"/>
            <w:tcBorders>
              <w:top w:val="nil"/>
              <w:left w:val="nil"/>
              <w:bottom w:val="nil"/>
              <w:right w:val="nil"/>
            </w:tcBorders>
            <w:shd w:val="solid" w:color="C0C0C0" w:fill="auto"/>
          </w:tcPr>
          <w:p w14:paraId="6FEFCB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366" w:type="pct"/>
            <w:tcBorders>
              <w:top w:val="nil"/>
              <w:left w:val="nil"/>
              <w:bottom w:val="nil"/>
              <w:right w:val="single" w:sz="6" w:space="0" w:color="auto"/>
            </w:tcBorders>
            <w:shd w:val="solid" w:color="C0C0C0" w:fill="auto"/>
          </w:tcPr>
          <w:p w14:paraId="5D5404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0.183</w:t>
            </w:r>
          </w:p>
        </w:tc>
        <w:tc>
          <w:tcPr>
            <w:tcW w:w="107" w:type="pct"/>
            <w:tcBorders>
              <w:top w:val="nil"/>
              <w:left w:val="nil"/>
              <w:bottom w:val="nil"/>
              <w:right w:val="nil"/>
            </w:tcBorders>
            <w:shd w:val="solid" w:color="C0C0C0" w:fill="auto"/>
          </w:tcPr>
          <w:p w14:paraId="7B41591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1503BC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11" w:type="pct"/>
            <w:tcBorders>
              <w:top w:val="nil"/>
              <w:left w:val="nil"/>
              <w:bottom w:val="nil"/>
              <w:right w:val="nil"/>
            </w:tcBorders>
            <w:shd w:val="solid" w:color="C0C0C0" w:fill="auto"/>
          </w:tcPr>
          <w:p w14:paraId="4B6ABD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0.156</w:t>
            </w:r>
          </w:p>
        </w:tc>
        <w:tc>
          <w:tcPr>
            <w:tcW w:w="366" w:type="pct"/>
            <w:tcBorders>
              <w:top w:val="nil"/>
              <w:left w:val="nil"/>
              <w:bottom w:val="nil"/>
              <w:right w:val="single" w:sz="6" w:space="0" w:color="auto"/>
            </w:tcBorders>
            <w:shd w:val="solid" w:color="C0C0C0" w:fill="auto"/>
          </w:tcPr>
          <w:p w14:paraId="58F594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0.231</w:t>
            </w:r>
          </w:p>
        </w:tc>
        <w:tc>
          <w:tcPr>
            <w:tcW w:w="107" w:type="pct"/>
            <w:tcBorders>
              <w:top w:val="nil"/>
              <w:left w:val="nil"/>
              <w:bottom w:val="nil"/>
              <w:right w:val="nil"/>
            </w:tcBorders>
            <w:shd w:val="solid" w:color="C0C0C0" w:fill="auto"/>
          </w:tcPr>
          <w:p w14:paraId="60583FC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349367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shd w:val="solid" w:color="C0C0C0" w:fill="auto"/>
          </w:tcPr>
          <w:p w14:paraId="15F081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0.017</w:t>
            </w:r>
          </w:p>
        </w:tc>
        <w:tc>
          <w:tcPr>
            <w:tcW w:w="366" w:type="pct"/>
            <w:tcBorders>
              <w:top w:val="nil"/>
              <w:left w:val="nil"/>
              <w:bottom w:val="nil"/>
              <w:right w:val="single" w:sz="6" w:space="0" w:color="auto"/>
            </w:tcBorders>
            <w:shd w:val="solid" w:color="C0C0C0" w:fill="auto"/>
          </w:tcPr>
          <w:p w14:paraId="46AC64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0.038</w:t>
            </w:r>
          </w:p>
        </w:tc>
        <w:tc>
          <w:tcPr>
            <w:tcW w:w="107" w:type="pct"/>
            <w:tcBorders>
              <w:top w:val="nil"/>
              <w:left w:val="nil"/>
              <w:bottom w:val="nil"/>
              <w:right w:val="nil"/>
            </w:tcBorders>
            <w:shd w:val="solid" w:color="C0C0C0" w:fill="auto"/>
          </w:tcPr>
          <w:p w14:paraId="5E9D3B9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51041E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13" w:type="pct"/>
            <w:tcBorders>
              <w:top w:val="nil"/>
              <w:left w:val="nil"/>
              <w:bottom w:val="nil"/>
              <w:right w:val="nil"/>
            </w:tcBorders>
            <w:shd w:val="solid" w:color="C0C0C0" w:fill="auto"/>
          </w:tcPr>
          <w:p w14:paraId="2613A8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0.139</w:t>
            </w:r>
          </w:p>
        </w:tc>
        <w:tc>
          <w:tcPr>
            <w:tcW w:w="366" w:type="pct"/>
            <w:tcBorders>
              <w:top w:val="nil"/>
              <w:left w:val="nil"/>
              <w:bottom w:val="nil"/>
              <w:right w:val="single" w:sz="6" w:space="0" w:color="auto"/>
            </w:tcBorders>
            <w:shd w:val="solid" w:color="C0C0C0" w:fill="auto"/>
          </w:tcPr>
          <w:p w14:paraId="5B2710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w:t>
            </w:r>
          </w:p>
        </w:tc>
      </w:tr>
      <w:tr w:rsidR="00937656" w:rsidRPr="00DB7E7C" w14:paraId="746EB866" w14:textId="77777777" w:rsidTr="00460D31">
        <w:trPr>
          <w:trHeight w:val="20"/>
        </w:trPr>
        <w:tc>
          <w:tcPr>
            <w:tcW w:w="547" w:type="pct"/>
            <w:tcBorders>
              <w:top w:val="nil"/>
              <w:left w:val="single" w:sz="6" w:space="0" w:color="auto"/>
              <w:bottom w:val="nil"/>
              <w:right w:val="single" w:sz="6" w:space="0" w:color="auto"/>
            </w:tcBorders>
          </w:tcPr>
          <w:p w14:paraId="57BDD229"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Newzealand</w:t>
            </w:r>
            <w:proofErr w:type="spellEnd"/>
          </w:p>
        </w:tc>
        <w:tc>
          <w:tcPr>
            <w:tcW w:w="356" w:type="pct"/>
            <w:tcBorders>
              <w:top w:val="nil"/>
              <w:left w:val="single" w:sz="6" w:space="0" w:color="auto"/>
              <w:bottom w:val="nil"/>
              <w:right w:val="nil"/>
            </w:tcBorders>
          </w:tcPr>
          <w:p w14:paraId="283447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11" w:type="pct"/>
            <w:tcBorders>
              <w:top w:val="nil"/>
              <w:left w:val="nil"/>
              <w:bottom w:val="nil"/>
              <w:right w:val="nil"/>
            </w:tcBorders>
          </w:tcPr>
          <w:p w14:paraId="78B4A7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c>
          <w:tcPr>
            <w:tcW w:w="366" w:type="pct"/>
            <w:tcBorders>
              <w:top w:val="nil"/>
              <w:left w:val="nil"/>
              <w:bottom w:val="nil"/>
              <w:right w:val="single" w:sz="6" w:space="0" w:color="auto"/>
            </w:tcBorders>
          </w:tcPr>
          <w:p w14:paraId="458B7D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0.179</w:t>
            </w:r>
          </w:p>
        </w:tc>
        <w:tc>
          <w:tcPr>
            <w:tcW w:w="107" w:type="pct"/>
            <w:tcBorders>
              <w:top w:val="nil"/>
              <w:left w:val="nil"/>
              <w:bottom w:val="nil"/>
              <w:right w:val="nil"/>
            </w:tcBorders>
          </w:tcPr>
          <w:p w14:paraId="1365C4E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42401B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11" w:type="pct"/>
            <w:tcBorders>
              <w:top w:val="nil"/>
              <w:left w:val="nil"/>
              <w:bottom w:val="nil"/>
              <w:right w:val="nil"/>
            </w:tcBorders>
          </w:tcPr>
          <w:p w14:paraId="3070A2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0.123</w:t>
            </w:r>
          </w:p>
        </w:tc>
        <w:tc>
          <w:tcPr>
            <w:tcW w:w="366" w:type="pct"/>
            <w:tcBorders>
              <w:top w:val="nil"/>
              <w:left w:val="nil"/>
              <w:bottom w:val="nil"/>
              <w:right w:val="single" w:sz="6" w:space="0" w:color="auto"/>
            </w:tcBorders>
          </w:tcPr>
          <w:p w14:paraId="6C0630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0.205</w:t>
            </w:r>
          </w:p>
        </w:tc>
        <w:tc>
          <w:tcPr>
            <w:tcW w:w="107" w:type="pct"/>
            <w:tcBorders>
              <w:top w:val="nil"/>
              <w:left w:val="nil"/>
              <w:bottom w:val="nil"/>
              <w:right w:val="nil"/>
            </w:tcBorders>
          </w:tcPr>
          <w:p w14:paraId="4490E51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5B2A0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11" w:type="pct"/>
            <w:tcBorders>
              <w:top w:val="nil"/>
              <w:left w:val="nil"/>
              <w:bottom w:val="nil"/>
              <w:right w:val="nil"/>
            </w:tcBorders>
          </w:tcPr>
          <w:p w14:paraId="30B382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0.064</w:t>
            </w:r>
          </w:p>
        </w:tc>
        <w:tc>
          <w:tcPr>
            <w:tcW w:w="366" w:type="pct"/>
            <w:tcBorders>
              <w:top w:val="nil"/>
              <w:left w:val="nil"/>
              <w:bottom w:val="nil"/>
              <w:right w:val="single" w:sz="6" w:space="0" w:color="auto"/>
            </w:tcBorders>
          </w:tcPr>
          <w:p w14:paraId="71AD7E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c>
          <w:tcPr>
            <w:tcW w:w="107" w:type="pct"/>
            <w:tcBorders>
              <w:top w:val="nil"/>
              <w:left w:val="nil"/>
              <w:bottom w:val="nil"/>
              <w:right w:val="nil"/>
            </w:tcBorders>
          </w:tcPr>
          <w:p w14:paraId="27E1F0B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1DC81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13" w:type="pct"/>
            <w:tcBorders>
              <w:top w:val="nil"/>
              <w:left w:val="nil"/>
              <w:bottom w:val="nil"/>
              <w:right w:val="nil"/>
            </w:tcBorders>
          </w:tcPr>
          <w:p w14:paraId="2351E6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0.123</w:t>
            </w:r>
          </w:p>
        </w:tc>
        <w:tc>
          <w:tcPr>
            <w:tcW w:w="366" w:type="pct"/>
            <w:tcBorders>
              <w:top w:val="nil"/>
              <w:left w:val="nil"/>
              <w:bottom w:val="nil"/>
              <w:right w:val="single" w:sz="6" w:space="0" w:color="auto"/>
            </w:tcBorders>
          </w:tcPr>
          <w:p w14:paraId="18118D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0.174</w:t>
            </w:r>
          </w:p>
        </w:tc>
      </w:tr>
      <w:tr w:rsidR="00937656" w:rsidRPr="00DB7E7C" w14:paraId="231C131B" w14:textId="77777777" w:rsidTr="00460D31">
        <w:trPr>
          <w:trHeight w:val="20"/>
        </w:trPr>
        <w:tc>
          <w:tcPr>
            <w:tcW w:w="547" w:type="pct"/>
            <w:tcBorders>
              <w:top w:val="nil"/>
              <w:left w:val="single" w:sz="6" w:space="0" w:color="auto"/>
              <w:bottom w:val="nil"/>
              <w:right w:val="single" w:sz="6" w:space="0" w:color="auto"/>
            </w:tcBorders>
          </w:tcPr>
          <w:p w14:paraId="56A50A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Norway</w:t>
            </w:r>
          </w:p>
        </w:tc>
        <w:tc>
          <w:tcPr>
            <w:tcW w:w="356" w:type="pct"/>
            <w:tcBorders>
              <w:top w:val="nil"/>
              <w:left w:val="single" w:sz="6" w:space="0" w:color="auto"/>
              <w:bottom w:val="nil"/>
              <w:right w:val="nil"/>
            </w:tcBorders>
          </w:tcPr>
          <w:p w14:paraId="149B59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1" w:type="pct"/>
            <w:tcBorders>
              <w:top w:val="nil"/>
              <w:left w:val="nil"/>
              <w:bottom w:val="nil"/>
              <w:right w:val="nil"/>
            </w:tcBorders>
          </w:tcPr>
          <w:p w14:paraId="26C62C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w:t>
            </w:r>
          </w:p>
        </w:tc>
        <w:tc>
          <w:tcPr>
            <w:tcW w:w="366" w:type="pct"/>
            <w:tcBorders>
              <w:top w:val="nil"/>
              <w:left w:val="nil"/>
              <w:bottom w:val="nil"/>
              <w:right w:val="single" w:sz="6" w:space="0" w:color="auto"/>
            </w:tcBorders>
          </w:tcPr>
          <w:p w14:paraId="1BA0DE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0.231</w:t>
            </w:r>
          </w:p>
        </w:tc>
        <w:tc>
          <w:tcPr>
            <w:tcW w:w="107" w:type="pct"/>
            <w:tcBorders>
              <w:top w:val="nil"/>
              <w:left w:val="nil"/>
              <w:bottom w:val="nil"/>
              <w:right w:val="nil"/>
            </w:tcBorders>
          </w:tcPr>
          <w:p w14:paraId="0595F11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44EA6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1" w:type="pct"/>
            <w:tcBorders>
              <w:top w:val="nil"/>
              <w:left w:val="nil"/>
              <w:bottom w:val="nil"/>
              <w:right w:val="nil"/>
            </w:tcBorders>
          </w:tcPr>
          <w:p w14:paraId="3857FC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366" w:type="pct"/>
            <w:tcBorders>
              <w:top w:val="nil"/>
              <w:left w:val="nil"/>
              <w:bottom w:val="nil"/>
              <w:right w:val="single" w:sz="6" w:space="0" w:color="auto"/>
            </w:tcBorders>
          </w:tcPr>
          <w:p w14:paraId="227561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0.246</w:t>
            </w:r>
          </w:p>
        </w:tc>
        <w:tc>
          <w:tcPr>
            <w:tcW w:w="107" w:type="pct"/>
            <w:tcBorders>
              <w:top w:val="nil"/>
              <w:left w:val="nil"/>
              <w:bottom w:val="nil"/>
              <w:right w:val="nil"/>
            </w:tcBorders>
          </w:tcPr>
          <w:p w14:paraId="0C18C08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C9E09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11" w:type="pct"/>
            <w:tcBorders>
              <w:top w:val="nil"/>
              <w:left w:val="nil"/>
              <w:bottom w:val="nil"/>
              <w:right w:val="nil"/>
            </w:tcBorders>
          </w:tcPr>
          <w:p w14:paraId="45CF1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366" w:type="pct"/>
            <w:tcBorders>
              <w:top w:val="nil"/>
              <w:left w:val="nil"/>
              <w:bottom w:val="nil"/>
              <w:right w:val="single" w:sz="6" w:space="0" w:color="auto"/>
            </w:tcBorders>
          </w:tcPr>
          <w:p w14:paraId="342D75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107" w:type="pct"/>
            <w:tcBorders>
              <w:top w:val="nil"/>
              <w:left w:val="nil"/>
              <w:bottom w:val="nil"/>
              <w:right w:val="nil"/>
            </w:tcBorders>
          </w:tcPr>
          <w:p w14:paraId="4F09CC7D"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5F6BD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13" w:type="pct"/>
            <w:tcBorders>
              <w:top w:val="nil"/>
              <w:left w:val="nil"/>
              <w:bottom w:val="nil"/>
              <w:right w:val="nil"/>
            </w:tcBorders>
          </w:tcPr>
          <w:p w14:paraId="25D220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w:t>
            </w:r>
          </w:p>
        </w:tc>
        <w:tc>
          <w:tcPr>
            <w:tcW w:w="366" w:type="pct"/>
            <w:tcBorders>
              <w:top w:val="nil"/>
              <w:left w:val="nil"/>
              <w:bottom w:val="nil"/>
              <w:right w:val="single" w:sz="6" w:space="0" w:color="auto"/>
            </w:tcBorders>
          </w:tcPr>
          <w:p w14:paraId="093DCE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0.175</w:t>
            </w:r>
          </w:p>
        </w:tc>
      </w:tr>
      <w:tr w:rsidR="00937656" w:rsidRPr="00DB7E7C" w14:paraId="64E4746F" w14:textId="77777777" w:rsidTr="00460D31">
        <w:trPr>
          <w:trHeight w:val="20"/>
        </w:trPr>
        <w:tc>
          <w:tcPr>
            <w:tcW w:w="547" w:type="pct"/>
            <w:tcBorders>
              <w:top w:val="nil"/>
              <w:left w:val="single" w:sz="6" w:space="0" w:color="auto"/>
              <w:bottom w:val="nil"/>
              <w:right w:val="single" w:sz="6" w:space="0" w:color="auto"/>
            </w:tcBorders>
          </w:tcPr>
          <w:p w14:paraId="0715BC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Pakistan</w:t>
            </w:r>
          </w:p>
        </w:tc>
        <w:tc>
          <w:tcPr>
            <w:tcW w:w="356" w:type="pct"/>
            <w:tcBorders>
              <w:top w:val="nil"/>
              <w:left w:val="single" w:sz="6" w:space="0" w:color="auto"/>
              <w:bottom w:val="nil"/>
              <w:right w:val="nil"/>
            </w:tcBorders>
          </w:tcPr>
          <w:p w14:paraId="67EBE9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1" w:type="pct"/>
            <w:tcBorders>
              <w:top w:val="nil"/>
              <w:left w:val="nil"/>
              <w:bottom w:val="nil"/>
              <w:right w:val="nil"/>
            </w:tcBorders>
          </w:tcPr>
          <w:p w14:paraId="607970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0.181</w:t>
            </w:r>
          </w:p>
        </w:tc>
        <w:tc>
          <w:tcPr>
            <w:tcW w:w="366" w:type="pct"/>
            <w:tcBorders>
              <w:top w:val="nil"/>
              <w:left w:val="nil"/>
              <w:bottom w:val="nil"/>
              <w:right w:val="single" w:sz="6" w:space="0" w:color="auto"/>
            </w:tcBorders>
          </w:tcPr>
          <w:p w14:paraId="2DEA3F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0.283</w:t>
            </w:r>
          </w:p>
        </w:tc>
        <w:tc>
          <w:tcPr>
            <w:tcW w:w="107" w:type="pct"/>
            <w:tcBorders>
              <w:top w:val="nil"/>
              <w:left w:val="nil"/>
              <w:bottom w:val="nil"/>
              <w:right w:val="nil"/>
            </w:tcBorders>
          </w:tcPr>
          <w:p w14:paraId="0E81748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75FDE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1" w:type="pct"/>
            <w:tcBorders>
              <w:top w:val="nil"/>
              <w:left w:val="nil"/>
              <w:bottom w:val="nil"/>
              <w:right w:val="nil"/>
            </w:tcBorders>
          </w:tcPr>
          <w:p w14:paraId="53F6C3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0.184</w:t>
            </w:r>
          </w:p>
        </w:tc>
        <w:tc>
          <w:tcPr>
            <w:tcW w:w="366" w:type="pct"/>
            <w:tcBorders>
              <w:top w:val="nil"/>
              <w:left w:val="nil"/>
              <w:bottom w:val="nil"/>
              <w:right w:val="single" w:sz="6" w:space="0" w:color="auto"/>
            </w:tcBorders>
          </w:tcPr>
          <w:p w14:paraId="3CA749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0.290</w:t>
            </w:r>
          </w:p>
        </w:tc>
        <w:tc>
          <w:tcPr>
            <w:tcW w:w="107" w:type="pct"/>
            <w:tcBorders>
              <w:top w:val="nil"/>
              <w:left w:val="nil"/>
              <w:bottom w:val="nil"/>
              <w:right w:val="nil"/>
            </w:tcBorders>
          </w:tcPr>
          <w:p w14:paraId="78C0A47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1734B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1" w:type="pct"/>
            <w:tcBorders>
              <w:top w:val="nil"/>
              <w:left w:val="nil"/>
              <w:bottom w:val="nil"/>
              <w:right w:val="nil"/>
            </w:tcBorders>
          </w:tcPr>
          <w:p w14:paraId="0F12B3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0.115</w:t>
            </w:r>
          </w:p>
        </w:tc>
        <w:tc>
          <w:tcPr>
            <w:tcW w:w="366" w:type="pct"/>
            <w:tcBorders>
              <w:top w:val="nil"/>
              <w:left w:val="nil"/>
              <w:bottom w:val="nil"/>
              <w:right w:val="single" w:sz="6" w:space="0" w:color="auto"/>
            </w:tcBorders>
          </w:tcPr>
          <w:p w14:paraId="5B867C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w:t>
            </w:r>
          </w:p>
        </w:tc>
        <w:tc>
          <w:tcPr>
            <w:tcW w:w="107" w:type="pct"/>
            <w:tcBorders>
              <w:top w:val="nil"/>
              <w:left w:val="nil"/>
              <w:bottom w:val="nil"/>
              <w:right w:val="nil"/>
            </w:tcBorders>
          </w:tcPr>
          <w:p w14:paraId="51652914"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30E5C7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0.007</w:t>
            </w:r>
          </w:p>
        </w:tc>
        <w:tc>
          <w:tcPr>
            <w:tcW w:w="313" w:type="pct"/>
            <w:tcBorders>
              <w:top w:val="nil"/>
              <w:left w:val="nil"/>
              <w:bottom w:val="nil"/>
              <w:right w:val="nil"/>
            </w:tcBorders>
          </w:tcPr>
          <w:p w14:paraId="7A2DB2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c>
          <w:tcPr>
            <w:tcW w:w="366" w:type="pct"/>
            <w:tcBorders>
              <w:top w:val="nil"/>
              <w:left w:val="nil"/>
              <w:bottom w:val="nil"/>
              <w:right w:val="single" w:sz="6" w:space="0" w:color="auto"/>
            </w:tcBorders>
          </w:tcPr>
          <w:p w14:paraId="46311A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0.143</w:t>
            </w:r>
          </w:p>
        </w:tc>
      </w:tr>
      <w:tr w:rsidR="00937656" w:rsidRPr="00DB7E7C" w14:paraId="30A3CE15" w14:textId="77777777" w:rsidTr="00460D31">
        <w:trPr>
          <w:trHeight w:val="20"/>
        </w:trPr>
        <w:tc>
          <w:tcPr>
            <w:tcW w:w="547" w:type="pct"/>
            <w:tcBorders>
              <w:top w:val="nil"/>
              <w:left w:val="single" w:sz="6" w:space="0" w:color="auto"/>
              <w:bottom w:val="nil"/>
              <w:right w:val="single" w:sz="6" w:space="0" w:color="auto"/>
            </w:tcBorders>
          </w:tcPr>
          <w:p w14:paraId="2B53A6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Peru</w:t>
            </w:r>
          </w:p>
        </w:tc>
        <w:tc>
          <w:tcPr>
            <w:tcW w:w="356" w:type="pct"/>
            <w:tcBorders>
              <w:top w:val="nil"/>
              <w:left w:val="single" w:sz="6" w:space="0" w:color="auto"/>
              <w:bottom w:val="nil"/>
              <w:right w:val="nil"/>
            </w:tcBorders>
          </w:tcPr>
          <w:p w14:paraId="431752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311" w:type="pct"/>
            <w:tcBorders>
              <w:top w:val="nil"/>
              <w:left w:val="nil"/>
              <w:bottom w:val="nil"/>
              <w:right w:val="nil"/>
            </w:tcBorders>
          </w:tcPr>
          <w:p w14:paraId="70CCFD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0.244</w:t>
            </w:r>
          </w:p>
        </w:tc>
        <w:tc>
          <w:tcPr>
            <w:tcW w:w="366" w:type="pct"/>
            <w:tcBorders>
              <w:top w:val="nil"/>
              <w:left w:val="nil"/>
              <w:bottom w:val="nil"/>
              <w:right w:val="single" w:sz="6" w:space="0" w:color="auto"/>
            </w:tcBorders>
          </w:tcPr>
          <w:p w14:paraId="031AEC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0.386</w:t>
            </w:r>
          </w:p>
        </w:tc>
        <w:tc>
          <w:tcPr>
            <w:tcW w:w="107" w:type="pct"/>
            <w:tcBorders>
              <w:top w:val="nil"/>
              <w:left w:val="nil"/>
              <w:bottom w:val="nil"/>
              <w:right w:val="nil"/>
            </w:tcBorders>
          </w:tcPr>
          <w:p w14:paraId="3AED6D3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418399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311" w:type="pct"/>
            <w:tcBorders>
              <w:top w:val="nil"/>
              <w:left w:val="nil"/>
              <w:bottom w:val="nil"/>
              <w:right w:val="nil"/>
            </w:tcBorders>
          </w:tcPr>
          <w:p w14:paraId="709F99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0.268</w:t>
            </w:r>
          </w:p>
        </w:tc>
        <w:tc>
          <w:tcPr>
            <w:tcW w:w="366" w:type="pct"/>
            <w:tcBorders>
              <w:top w:val="nil"/>
              <w:left w:val="nil"/>
              <w:bottom w:val="nil"/>
              <w:right w:val="single" w:sz="6" w:space="0" w:color="auto"/>
            </w:tcBorders>
          </w:tcPr>
          <w:p w14:paraId="35CE6C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0.378</w:t>
            </w:r>
          </w:p>
        </w:tc>
        <w:tc>
          <w:tcPr>
            <w:tcW w:w="107" w:type="pct"/>
            <w:tcBorders>
              <w:top w:val="nil"/>
              <w:left w:val="nil"/>
              <w:bottom w:val="nil"/>
              <w:right w:val="nil"/>
            </w:tcBorders>
          </w:tcPr>
          <w:p w14:paraId="4B1CACB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61BE3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0.027</w:t>
            </w:r>
          </w:p>
        </w:tc>
        <w:tc>
          <w:tcPr>
            <w:tcW w:w="311" w:type="pct"/>
            <w:tcBorders>
              <w:top w:val="nil"/>
              <w:left w:val="nil"/>
              <w:bottom w:val="nil"/>
              <w:right w:val="nil"/>
            </w:tcBorders>
          </w:tcPr>
          <w:p w14:paraId="16FDC1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0.150</w:t>
            </w:r>
          </w:p>
        </w:tc>
        <w:tc>
          <w:tcPr>
            <w:tcW w:w="366" w:type="pct"/>
            <w:tcBorders>
              <w:top w:val="nil"/>
              <w:left w:val="nil"/>
              <w:bottom w:val="nil"/>
              <w:right w:val="single" w:sz="6" w:space="0" w:color="auto"/>
            </w:tcBorders>
          </w:tcPr>
          <w:p w14:paraId="200388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0.212</w:t>
            </w:r>
          </w:p>
        </w:tc>
        <w:tc>
          <w:tcPr>
            <w:tcW w:w="107" w:type="pct"/>
            <w:tcBorders>
              <w:top w:val="nil"/>
              <w:left w:val="nil"/>
              <w:bottom w:val="nil"/>
              <w:right w:val="nil"/>
            </w:tcBorders>
          </w:tcPr>
          <w:p w14:paraId="42A7567D"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8ADD4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13" w:type="pct"/>
            <w:tcBorders>
              <w:top w:val="nil"/>
              <w:left w:val="nil"/>
              <w:bottom w:val="nil"/>
              <w:right w:val="nil"/>
            </w:tcBorders>
          </w:tcPr>
          <w:p w14:paraId="2FADAE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366" w:type="pct"/>
            <w:tcBorders>
              <w:top w:val="nil"/>
              <w:left w:val="nil"/>
              <w:bottom w:val="nil"/>
              <w:right w:val="single" w:sz="6" w:space="0" w:color="auto"/>
            </w:tcBorders>
          </w:tcPr>
          <w:p w14:paraId="350C36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r>
      <w:tr w:rsidR="00937656" w:rsidRPr="00DB7E7C" w14:paraId="4F7D1C98" w14:textId="77777777" w:rsidTr="00460D31">
        <w:trPr>
          <w:trHeight w:val="20"/>
        </w:trPr>
        <w:tc>
          <w:tcPr>
            <w:tcW w:w="547" w:type="pct"/>
            <w:tcBorders>
              <w:top w:val="nil"/>
              <w:left w:val="single" w:sz="6" w:space="0" w:color="auto"/>
              <w:bottom w:val="nil"/>
              <w:right w:val="single" w:sz="6" w:space="0" w:color="auto"/>
            </w:tcBorders>
          </w:tcPr>
          <w:p w14:paraId="1725C7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Philippines</w:t>
            </w:r>
          </w:p>
        </w:tc>
        <w:tc>
          <w:tcPr>
            <w:tcW w:w="356" w:type="pct"/>
            <w:tcBorders>
              <w:top w:val="nil"/>
              <w:left w:val="single" w:sz="6" w:space="0" w:color="auto"/>
              <w:bottom w:val="nil"/>
              <w:right w:val="nil"/>
            </w:tcBorders>
          </w:tcPr>
          <w:p w14:paraId="1F5067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6A94EB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w:t>
            </w:r>
          </w:p>
        </w:tc>
        <w:tc>
          <w:tcPr>
            <w:tcW w:w="366" w:type="pct"/>
            <w:tcBorders>
              <w:top w:val="nil"/>
              <w:left w:val="nil"/>
              <w:bottom w:val="nil"/>
              <w:right w:val="single" w:sz="6" w:space="0" w:color="auto"/>
            </w:tcBorders>
          </w:tcPr>
          <w:p w14:paraId="6E0FAF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0.070</w:t>
            </w:r>
          </w:p>
        </w:tc>
        <w:tc>
          <w:tcPr>
            <w:tcW w:w="107" w:type="pct"/>
            <w:tcBorders>
              <w:top w:val="nil"/>
              <w:left w:val="nil"/>
              <w:bottom w:val="nil"/>
              <w:right w:val="nil"/>
            </w:tcBorders>
          </w:tcPr>
          <w:p w14:paraId="6AD87F7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E9E44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tcPr>
          <w:p w14:paraId="68AF42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66" w:type="pct"/>
            <w:tcBorders>
              <w:top w:val="nil"/>
              <w:left w:val="nil"/>
              <w:bottom w:val="nil"/>
              <w:right w:val="single" w:sz="6" w:space="0" w:color="auto"/>
            </w:tcBorders>
          </w:tcPr>
          <w:p w14:paraId="26A90D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w:t>
            </w:r>
          </w:p>
        </w:tc>
        <w:tc>
          <w:tcPr>
            <w:tcW w:w="107" w:type="pct"/>
            <w:tcBorders>
              <w:top w:val="nil"/>
              <w:left w:val="nil"/>
              <w:bottom w:val="nil"/>
              <w:right w:val="nil"/>
            </w:tcBorders>
          </w:tcPr>
          <w:p w14:paraId="3E811035"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857A7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tcPr>
          <w:p w14:paraId="55C004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0.031</w:t>
            </w:r>
          </w:p>
        </w:tc>
        <w:tc>
          <w:tcPr>
            <w:tcW w:w="366" w:type="pct"/>
            <w:tcBorders>
              <w:top w:val="nil"/>
              <w:left w:val="nil"/>
              <w:bottom w:val="nil"/>
              <w:right w:val="single" w:sz="6" w:space="0" w:color="auto"/>
            </w:tcBorders>
          </w:tcPr>
          <w:p w14:paraId="42684A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0.046</w:t>
            </w:r>
          </w:p>
        </w:tc>
        <w:tc>
          <w:tcPr>
            <w:tcW w:w="107" w:type="pct"/>
            <w:tcBorders>
              <w:top w:val="nil"/>
              <w:left w:val="nil"/>
              <w:bottom w:val="nil"/>
              <w:right w:val="nil"/>
            </w:tcBorders>
          </w:tcPr>
          <w:p w14:paraId="36089466"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0231CF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3" w:type="pct"/>
            <w:tcBorders>
              <w:top w:val="nil"/>
              <w:left w:val="nil"/>
              <w:bottom w:val="nil"/>
              <w:right w:val="nil"/>
            </w:tcBorders>
          </w:tcPr>
          <w:p w14:paraId="4BE199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66" w:type="pct"/>
            <w:tcBorders>
              <w:top w:val="nil"/>
              <w:left w:val="nil"/>
              <w:bottom w:val="nil"/>
              <w:right w:val="single" w:sz="6" w:space="0" w:color="auto"/>
            </w:tcBorders>
          </w:tcPr>
          <w:p w14:paraId="28DD5E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0.085</w:t>
            </w:r>
          </w:p>
        </w:tc>
      </w:tr>
      <w:tr w:rsidR="00937656" w:rsidRPr="00DB7E7C" w14:paraId="69BA6AB1" w14:textId="77777777" w:rsidTr="00460D31">
        <w:trPr>
          <w:trHeight w:val="20"/>
        </w:trPr>
        <w:tc>
          <w:tcPr>
            <w:tcW w:w="547" w:type="pct"/>
            <w:tcBorders>
              <w:top w:val="nil"/>
              <w:left w:val="single" w:sz="6" w:space="0" w:color="auto"/>
              <w:bottom w:val="nil"/>
              <w:right w:val="single" w:sz="6" w:space="0" w:color="auto"/>
            </w:tcBorders>
          </w:tcPr>
          <w:p w14:paraId="0DBEE3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Poland</w:t>
            </w:r>
          </w:p>
        </w:tc>
        <w:tc>
          <w:tcPr>
            <w:tcW w:w="356" w:type="pct"/>
            <w:tcBorders>
              <w:top w:val="nil"/>
              <w:left w:val="single" w:sz="6" w:space="0" w:color="auto"/>
              <w:bottom w:val="nil"/>
              <w:right w:val="nil"/>
            </w:tcBorders>
          </w:tcPr>
          <w:p w14:paraId="6F2EC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700321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66" w:type="pct"/>
            <w:tcBorders>
              <w:top w:val="nil"/>
              <w:left w:val="nil"/>
              <w:bottom w:val="nil"/>
              <w:right w:val="single" w:sz="6" w:space="0" w:color="auto"/>
            </w:tcBorders>
          </w:tcPr>
          <w:p w14:paraId="433242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0.145</w:t>
            </w:r>
          </w:p>
        </w:tc>
        <w:tc>
          <w:tcPr>
            <w:tcW w:w="107" w:type="pct"/>
            <w:tcBorders>
              <w:top w:val="nil"/>
              <w:left w:val="nil"/>
              <w:bottom w:val="nil"/>
              <w:right w:val="nil"/>
            </w:tcBorders>
          </w:tcPr>
          <w:p w14:paraId="7A1DBAD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1952E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332137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66" w:type="pct"/>
            <w:tcBorders>
              <w:top w:val="nil"/>
              <w:left w:val="nil"/>
              <w:bottom w:val="nil"/>
              <w:right w:val="single" w:sz="6" w:space="0" w:color="auto"/>
            </w:tcBorders>
          </w:tcPr>
          <w:p w14:paraId="1C60B1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0.136</w:t>
            </w:r>
          </w:p>
        </w:tc>
        <w:tc>
          <w:tcPr>
            <w:tcW w:w="107" w:type="pct"/>
            <w:tcBorders>
              <w:top w:val="nil"/>
              <w:left w:val="nil"/>
              <w:bottom w:val="nil"/>
              <w:right w:val="nil"/>
            </w:tcBorders>
          </w:tcPr>
          <w:p w14:paraId="4479C4F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E862B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4C4812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66" w:type="pct"/>
            <w:tcBorders>
              <w:top w:val="nil"/>
              <w:left w:val="nil"/>
              <w:bottom w:val="nil"/>
              <w:right w:val="single" w:sz="6" w:space="0" w:color="auto"/>
            </w:tcBorders>
          </w:tcPr>
          <w:p w14:paraId="03FD7E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107" w:type="pct"/>
            <w:tcBorders>
              <w:top w:val="nil"/>
              <w:left w:val="nil"/>
              <w:bottom w:val="nil"/>
              <w:right w:val="nil"/>
            </w:tcBorders>
          </w:tcPr>
          <w:p w14:paraId="2EE4FA3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16000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13" w:type="pct"/>
            <w:tcBorders>
              <w:top w:val="nil"/>
              <w:left w:val="nil"/>
              <w:bottom w:val="nil"/>
              <w:right w:val="nil"/>
            </w:tcBorders>
          </w:tcPr>
          <w:p w14:paraId="7B06A7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0.114</w:t>
            </w:r>
          </w:p>
        </w:tc>
        <w:tc>
          <w:tcPr>
            <w:tcW w:w="366" w:type="pct"/>
            <w:tcBorders>
              <w:top w:val="nil"/>
              <w:left w:val="nil"/>
              <w:bottom w:val="nil"/>
              <w:right w:val="single" w:sz="6" w:space="0" w:color="auto"/>
            </w:tcBorders>
          </w:tcPr>
          <w:p w14:paraId="495555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0.181</w:t>
            </w:r>
          </w:p>
        </w:tc>
      </w:tr>
      <w:tr w:rsidR="00937656" w:rsidRPr="00DB7E7C" w14:paraId="315EB93D"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2F9C08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356" w:type="pct"/>
            <w:tcBorders>
              <w:top w:val="nil"/>
              <w:left w:val="single" w:sz="6" w:space="0" w:color="auto"/>
              <w:bottom w:val="nil"/>
              <w:right w:val="nil"/>
            </w:tcBorders>
            <w:shd w:val="solid" w:color="C0C0C0" w:fill="auto"/>
          </w:tcPr>
          <w:p w14:paraId="0FFC2E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0.018</w:t>
            </w:r>
          </w:p>
        </w:tc>
        <w:tc>
          <w:tcPr>
            <w:tcW w:w="311" w:type="pct"/>
            <w:tcBorders>
              <w:top w:val="nil"/>
              <w:left w:val="nil"/>
              <w:bottom w:val="nil"/>
              <w:right w:val="nil"/>
            </w:tcBorders>
            <w:shd w:val="solid" w:color="C0C0C0" w:fill="auto"/>
          </w:tcPr>
          <w:p w14:paraId="58970D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0.037</w:t>
            </w:r>
          </w:p>
        </w:tc>
        <w:tc>
          <w:tcPr>
            <w:tcW w:w="366" w:type="pct"/>
            <w:tcBorders>
              <w:top w:val="nil"/>
              <w:left w:val="nil"/>
              <w:bottom w:val="nil"/>
              <w:right w:val="single" w:sz="6" w:space="0" w:color="auto"/>
            </w:tcBorders>
            <w:shd w:val="solid" w:color="C0C0C0" w:fill="auto"/>
          </w:tcPr>
          <w:p w14:paraId="35E4DD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107" w:type="pct"/>
            <w:tcBorders>
              <w:top w:val="nil"/>
              <w:left w:val="nil"/>
              <w:bottom w:val="nil"/>
              <w:right w:val="nil"/>
            </w:tcBorders>
            <w:shd w:val="solid" w:color="C0C0C0" w:fill="auto"/>
          </w:tcPr>
          <w:p w14:paraId="28224FA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47564D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1" w:type="pct"/>
            <w:tcBorders>
              <w:top w:val="nil"/>
              <w:left w:val="nil"/>
              <w:bottom w:val="nil"/>
              <w:right w:val="nil"/>
            </w:tcBorders>
            <w:shd w:val="solid" w:color="C0C0C0" w:fill="auto"/>
          </w:tcPr>
          <w:p w14:paraId="54E8EC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0.055</w:t>
            </w:r>
          </w:p>
        </w:tc>
        <w:tc>
          <w:tcPr>
            <w:tcW w:w="366" w:type="pct"/>
            <w:tcBorders>
              <w:top w:val="nil"/>
              <w:left w:val="nil"/>
              <w:bottom w:val="nil"/>
              <w:right w:val="single" w:sz="6" w:space="0" w:color="auto"/>
            </w:tcBorders>
            <w:shd w:val="solid" w:color="C0C0C0" w:fill="auto"/>
          </w:tcPr>
          <w:p w14:paraId="06CD02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0.122</w:t>
            </w:r>
          </w:p>
        </w:tc>
        <w:tc>
          <w:tcPr>
            <w:tcW w:w="107" w:type="pct"/>
            <w:tcBorders>
              <w:top w:val="nil"/>
              <w:left w:val="nil"/>
              <w:bottom w:val="nil"/>
              <w:right w:val="nil"/>
            </w:tcBorders>
            <w:shd w:val="solid" w:color="C0C0C0" w:fill="auto"/>
          </w:tcPr>
          <w:p w14:paraId="01D50FC2"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65CA47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1" w:type="pct"/>
            <w:tcBorders>
              <w:top w:val="nil"/>
              <w:left w:val="nil"/>
              <w:bottom w:val="nil"/>
              <w:right w:val="nil"/>
            </w:tcBorders>
            <w:shd w:val="solid" w:color="C0C0C0" w:fill="auto"/>
          </w:tcPr>
          <w:p w14:paraId="1C19E1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0.052</w:t>
            </w:r>
          </w:p>
        </w:tc>
        <w:tc>
          <w:tcPr>
            <w:tcW w:w="366" w:type="pct"/>
            <w:tcBorders>
              <w:top w:val="nil"/>
              <w:left w:val="nil"/>
              <w:bottom w:val="nil"/>
              <w:right w:val="single" w:sz="6" w:space="0" w:color="auto"/>
            </w:tcBorders>
            <w:shd w:val="solid" w:color="C0C0C0" w:fill="auto"/>
          </w:tcPr>
          <w:p w14:paraId="27F616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0.043</w:t>
            </w:r>
          </w:p>
        </w:tc>
        <w:tc>
          <w:tcPr>
            <w:tcW w:w="107" w:type="pct"/>
            <w:tcBorders>
              <w:top w:val="nil"/>
              <w:left w:val="nil"/>
              <w:bottom w:val="nil"/>
              <w:right w:val="nil"/>
            </w:tcBorders>
            <w:shd w:val="solid" w:color="C0C0C0" w:fill="auto"/>
          </w:tcPr>
          <w:p w14:paraId="26D0F731"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39A7CE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3" w:type="pct"/>
            <w:tcBorders>
              <w:top w:val="nil"/>
              <w:left w:val="nil"/>
              <w:bottom w:val="nil"/>
              <w:right w:val="nil"/>
            </w:tcBorders>
            <w:shd w:val="solid" w:color="C0C0C0" w:fill="auto"/>
          </w:tcPr>
          <w:p w14:paraId="75A7B5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0.067</w:t>
            </w:r>
          </w:p>
        </w:tc>
        <w:tc>
          <w:tcPr>
            <w:tcW w:w="366" w:type="pct"/>
            <w:tcBorders>
              <w:top w:val="nil"/>
              <w:left w:val="nil"/>
              <w:bottom w:val="nil"/>
              <w:right w:val="single" w:sz="6" w:space="0" w:color="auto"/>
            </w:tcBorders>
            <w:shd w:val="solid" w:color="C0C0C0" w:fill="auto"/>
          </w:tcPr>
          <w:p w14:paraId="3DE5BB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0.116</w:t>
            </w:r>
          </w:p>
        </w:tc>
      </w:tr>
      <w:tr w:rsidR="00937656" w:rsidRPr="00DB7E7C" w14:paraId="7250C935" w14:textId="77777777" w:rsidTr="00460D31">
        <w:trPr>
          <w:trHeight w:val="20"/>
        </w:trPr>
        <w:tc>
          <w:tcPr>
            <w:tcW w:w="547" w:type="pct"/>
            <w:tcBorders>
              <w:top w:val="nil"/>
              <w:left w:val="single" w:sz="6" w:space="0" w:color="auto"/>
              <w:bottom w:val="nil"/>
              <w:right w:val="single" w:sz="6" w:space="0" w:color="auto"/>
            </w:tcBorders>
          </w:tcPr>
          <w:p w14:paraId="19F532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Russia</w:t>
            </w:r>
          </w:p>
        </w:tc>
        <w:tc>
          <w:tcPr>
            <w:tcW w:w="356" w:type="pct"/>
            <w:tcBorders>
              <w:top w:val="nil"/>
              <w:left w:val="single" w:sz="6" w:space="0" w:color="auto"/>
              <w:bottom w:val="nil"/>
              <w:right w:val="nil"/>
            </w:tcBorders>
          </w:tcPr>
          <w:p w14:paraId="6EA3F9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23A086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66" w:type="pct"/>
            <w:tcBorders>
              <w:top w:val="nil"/>
              <w:left w:val="nil"/>
              <w:bottom w:val="nil"/>
              <w:right w:val="single" w:sz="6" w:space="0" w:color="auto"/>
            </w:tcBorders>
          </w:tcPr>
          <w:p w14:paraId="6051A9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0.253</w:t>
            </w:r>
          </w:p>
        </w:tc>
        <w:tc>
          <w:tcPr>
            <w:tcW w:w="107" w:type="pct"/>
            <w:tcBorders>
              <w:top w:val="nil"/>
              <w:left w:val="nil"/>
              <w:bottom w:val="nil"/>
              <w:right w:val="nil"/>
            </w:tcBorders>
          </w:tcPr>
          <w:p w14:paraId="37E3BCD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6D0DD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1" w:type="pct"/>
            <w:tcBorders>
              <w:top w:val="nil"/>
              <w:left w:val="nil"/>
              <w:bottom w:val="nil"/>
              <w:right w:val="nil"/>
            </w:tcBorders>
          </w:tcPr>
          <w:p w14:paraId="05CD42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0.072</w:t>
            </w:r>
          </w:p>
        </w:tc>
        <w:tc>
          <w:tcPr>
            <w:tcW w:w="366" w:type="pct"/>
            <w:tcBorders>
              <w:top w:val="nil"/>
              <w:left w:val="nil"/>
              <w:bottom w:val="nil"/>
              <w:right w:val="single" w:sz="6" w:space="0" w:color="auto"/>
            </w:tcBorders>
          </w:tcPr>
          <w:p w14:paraId="2E7BFB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0.253</w:t>
            </w:r>
          </w:p>
        </w:tc>
        <w:tc>
          <w:tcPr>
            <w:tcW w:w="107" w:type="pct"/>
            <w:tcBorders>
              <w:top w:val="nil"/>
              <w:left w:val="nil"/>
              <w:bottom w:val="nil"/>
              <w:right w:val="nil"/>
            </w:tcBorders>
          </w:tcPr>
          <w:p w14:paraId="65775A6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ED53D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1" w:type="pct"/>
            <w:tcBorders>
              <w:top w:val="nil"/>
              <w:left w:val="nil"/>
              <w:bottom w:val="nil"/>
              <w:right w:val="nil"/>
            </w:tcBorders>
          </w:tcPr>
          <w:p w14:paraId="459D78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0.084</w:t>
            </w:r>
          </w:p>
        </w:tc>
        <w:tc>
          <w:tcPr>
            <w:tcW w:w="366" w:type="pct"/>
            <w:tcBorders>
              <w:top w:val="nil"/>
              <w:left w:val="nil"/>
              <w:bottom w:val="nil"/>
              <w:right w:val="single" w:sz="6" w:space="0" w:color="auto"/>
            </w:tcBorders>
          </w:tcPr>
          <w:p w14:paraId="45305B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0.229</w:t>
            </w:r>
          </w:p>
        </w:tc>
        <w:tc>
          <w:tcPr>
            <w:tcW w:w="107" w:type="pct"/>
            <w:tcBorders>
              <w:top w:val="nil"/>
              <w:left w:val="nil"/>
              <w:bottom w:val="nil"/>
              <w:right w:val="nil"/>
            </w:tcBorders>
          </w:tcPr>
          <w:p w14:paraId="6B3D3B61"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71BD5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3" w:type="pct"/>
            <w:tcBorders>
              <w:top w:val="nil"/>
              <w:left w:val="nil"/>
              <w:bottom w:val="nil"/>
              <w:right w:val="nil"/>
            </w:tcBorders>
          </w:tcPr>
          <w:p w14:paraId="71DB55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366" w:type="pct"/>
            <w:tcBorders>
              <w:top w:val="nil"/>
              <w:left w:val="nil"/>
              <w:bottom w:val="nil"/>
              <w:right w:val="single" w:sz="6" w:space="0" w:color="auto"/>
            </w:tcBorders>
          </w:tcPr>
          <w:p w14:paraId="065B29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0.108</w:t>
            </w:r>
          </w:p>
        </w:tc>
      </w:tr>
      <w:tr w:rsidR="00937656" w:rsidRPr="00DB7E7C" w14:paraId="3821DC2D" w14:textId="77777777" w:rsidTr="00460D31">
        <w:trPr>
          <w:trHeight w:val="20"/>
        </w:trPr>
        <w:tc>
          <w:tcPr>
            <w:tcW w:w="547" w:type="pct"/>
            <w:tcBorders>
              <w:top w:val="nil"/>
              <w:left w:val="single" w:sz="6" w:space="0" w:color="auto"/>
              <w:bottom w:val="nil"/>
              <w:right w:val="single" w:sz="6" w:space="0" w:color="auto"/>
            </w:tcBorders>
          </w:tcPr>
          <w:p w14:paraId="2043E0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Singapore</w:t>
            </w:r>
          </w:p>
        </w:tc>
        <w:tc>
          <w:tcPr>
            <w:tcW w:w="356" w:type="pct"/>
            <w:tcBorders>
              <w:top w:val="nil"/>
              <w:left w:val="single" w:sz="6" w:space="0" w:color="auto"/>
              <w:bottom w:val="nil"/>
              <w:right w:val="nil"/>
            </w:tcBorders>
          </w:tcPr>
          <w:p w14:paraId="66FCFE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1" w:type="pct"/>
            <w:tcBorders>
              <w:top w:val="nil"/>
              <w:left w:val="nil"/>
              <w:bottom w:val="nil"/>
              <w:right w:val="nil"/>
            </w:tcBorders>
          </w:tcPr>
          <w:p w14:paraId="12C555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66" w:type="pct"/>
            <w:tcBorders>
              <w:top w:val="nil"/>
              <w:left w:val="nil"/>
              <w:bottom w:val="nil"/>
              <w:right w:val="single" w:sz="6" w:space="0" w:color="auto"/>
            </w:tcBorders>
          </w:tcPr>
          <w:p w14:paraId="377F3B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0.103</w:t>
            </w:r>
          </w:p>
        </w:tc>
        <w:tc>
          <w:tcPr>
            <w:tcW w:w="107" w:type="pct"/>
            <w:tcBorders>
              <w:top w:val="nil"/>
              <w:left w:val="nil"/>
              <w:bottom w:val="nil"/>
              <w:right w:val="nil"/>
            </w:tcBorders>
          </w:tcPr>
          <w:p w14:paraId="27185B0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C691A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11" w:type="pct"/>
            <w:tcBorders>
              <w:top w:val="nil"/>
              <w:left w:val="nil"/>
              <w:bottom w:val="nil"/>
              <w:right w:val="nil"/>
            </w:tcBorders>
          </w:tcPr>
          <w:p w14:paraId="1737C1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66" w:type="pct"/>
            <w:tcBorders>
              <w:top w:val="nil"/>
              <w:left w:val="nil"/>
              <w:bottom w:val="nil"/>
              <w:right w:val="single" w:sz="6" w:space="0" w:color="auto"/>
            </w:tcBorders>
          </w:tcPr>
          <w:p w14:paraId="510B62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107" w:type="pct"/>
            <w:tcBorders>
              <w:top w:val="nil"/>
              <w:left w:val="nil"/>
              <w:bottom w:val="nil"/>
              <w:right w:val="nil"/>
            </w:tcBorders>
          </w:tcPr>
          <w:p w14:paraId="3CC6FBA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8B089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0.009</w:t>
            </w:r>
          </w:p>
        </w:tc>
        <w:tc>
          <w:tcPr>
            <w:tcW w:w="311" w:type="pct"/>
            <w:tcBorders>
              <w:top w:val="nil"/>
              <w:left w:val="nil"/>
              <w:bottom w:val="nil"/>
              <w:right w:val="nil"/>
            </w:tcBorders>
          </w:tcPr>
          <w:p w14:paraId="67AA66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66" w:type="pct"/>
            <w:tcBorders>
              <w:top w:val="nil"/>
              <w:left w:val="nil"/>
              <w:bottom w:val="nil"/>
              <w:right w:val="single" w:sz="6" w:space="0" w:color="auto"/>
            </w:tcBorders>
          </w:tcPr>
          <w:p w14:paraId="0F259A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0.053</w:t>
            </w:r>
          </w:p>
        </w:tc>
        <w:tc>
          <w:tcPr>
            <w:tcW w:w="107" w:type="pct"/>
            <w:tcBorders>
              <w:top w:val="nil"/>
              <w:left w:val="nil"/>
              <w:bottom w:val="nil"/>
              <w:right w:val="nil"/>
            </w:tcBorders>
          </w:tcPr>
          <w:p w14:paraId="30AFCFD0"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63C41A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3" w:type="pct"/>
            <w:tcBorders>
              <w:top w:val="nil"/>
              <w:left w:val="nil"/>
              <w:bottom w:val="nil"/>
              <w:right w:val="nil"/>
            </w:tcBorders>
          </w:tcPr>
          <w:p w14:paraId="75310D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0.079</w:t>
            </w:r>
          </w:p>
        </w:tc>
        <w:tc>
          <w:tcPr>
            <w:tcW w:w="366" w:type="pct"/>
            <w:tcBorders>
              <w:top w:val="nil"/>
              <w:left w:val="nil"/>
              <w:bottom w:val="nil"/>
              <w:right w:val="single" w:sz="6" w:space="0" w:color="auto"/>
            </w:tcBorders>
          </w:tcPr>
          <w:p w14:paraId="75CF98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0.122</w:t>
            </w:r>
          </w:p>
        </w:tc>
      </w:tr>
      <w:tr w:rsidR="00937656" w:rsidRPr="00DB7E7C" w14:paraId="6FCA29E6" w14:textId="77777777" w:rsidTr="00460D31">
        <w:trPr>
          <w:trHeight w:val="20"/>
        </w:trPr>
        <w:tc>
          <w:tcPr>
            <w:tcW w:w="547" w:type="pct"/>
            <w:tcBorders>
              <w:top w:val="nil"/>
              <w:left w:val="single" w:sz="6" w:space="0" w:color="auto"/>
              <w:bottom w:val="nil"/>
              <w:right w:val="single" w:sz="6" w:space="0" w:color="auto"/>
            </w:tcBorders>
          </w:tcPr>
          <w:p w14:paraId="0608796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Southafrica</w:t>
            </w:r>
            <w:proofErr w:type="spellEnd"/>
          </w:p>
        </w:tc>
        <w:tc>
          <w:tcPr>
            <w:tcW w:w="356" w:type="pct"/>
            <w:tcBorders>
              <w:top w:val="nil"/>
              <w:left w:val="single" w:sz="6" w:space="0" w:color="auto"/>
              <w:bottom w:val="nil"/>
              <w:right w:val="nil"/>
            </w:tcBorders>
          </w:tcPr>
          <w:p w14:paraId="0E2609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645036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0.047</w:t>
            </w:r>
          </w:p>
        </w:tc>
        <w:tc>
          <w:tcPr>
            <w:tcW w:w="366" w:type="pct"/>
            <w:tcBorders>
              <w:top w:val="nil"/>
              <w:left w:val="nil"/>
              <w:bottom w:val="nil"/>
              <w:right w:val="single" w:sz="6" w:space="0" w:color="auto"/>
            </w:tcBorders>
          </w:tcPr>
          <w:p w14:paraId="744033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0.106</w:t>
            </w:r>
          </w:p>
        </w:tc>
        <w:tc>
          <w:tcPr>
            <w:tcW w:w="107" w:type="pct"/>
            <w:tcBorders>
              <w:top w:val="nil"/>
              <w:left w:val="nil"/>
              <w:bottom w:val="nil"/>
              <w:right w:val="nil"/>
            </w:tcBorders>
          </w:tcPr>
          <w:p w14:paraId="5DFE64C0"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36BF2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5F55BA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366" w:type="pct"/>
            <w:tcBorders>
              <w:top w:val="nil"/>
              <w:left w:val="nil"/>
              <w:bottom w:val="nil"/>
              <w:right w:val="single" w:sz="6" w:space="0" w:color="auto"/>
            </w:tcBorders>
          </w:tcPr>
          <w:p w14:paraId="76E2FA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0.124</w:t>
            </w:r>
          </w:p>
        </w:tc>
        <w:tc>
          <w:tcPr>
            <w:tcW w:w="107" w:type="pct"/>
            <w:tcBorders>
              <w:top w:val="nil"/>
              <w:left w:val="nil"/>
              <w:bottom w:val="nil"/>
              <w:right w:val="nil"/>
            </w:tcBorders>
          </w:tcPr>
          <w:p w14:paraId="7CA973E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BD133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tcPr>
          <w:p w14:paraId="739F44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366" w:type="pct"/>
            <w:tcBorders>
              <w:top w:val="nil"/>
              <w:left w:val="nil"/>
              <w:bottom w:val="nil"/>
              <w:right w:val="single" w:sz="6" w:space="0" w:color="auto"/>
            </w:tcBorders>
          </w:tcPr>
          <w:p w14:paraId="401860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107" w:type="pct"/>
            <w:tcBorders>
              <w:top w:val="nil"/>
              <w:left w:val="nil"/>
              <w:bottom w:val="nil"/>
              <w:right w:val="nil"/>
            </w:tcBorders>
          </w:tcPr>
          <w:p w14:paraId="023FC474"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63603F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3" w:type="pct"/>
            <w:tcBorders>
              <w:top w:val="nil"/>
              <w:left w:val="nil"/>
              <w:bottom w:val="nil"/>
              <w:right w:val="nil"/>
            </w:tcBorders>
          </w:tcPr>
          <w:p w14:paraId="7E8234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66" w:type="pct"/>
            <w:tcBorders>
              <w:top w:val="nil"/>
              <w:left w:val="nil"/>
              <w:bottom w:val="nil"/>
              <w:right w:val="single" w:sz="6" w:space="0" w:color="auto"/>
            </w:tcBorders>
          </w:tcPr>
          <w:p w14:paraId="642EBB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0.092</w:t>
            </w:r>
          </w:p>
        </w:tc>
      </w:tr>
      <w:tr w:rsidR="00937656" w:rsidRPr="00DB7E7C" w14:paraId="581260CC" w14:textId="77777777" w:rsidTr="00460D31">
        <w:trPr>
          <w:trHeight w:val="20"/>
        </w:trPr>
        <w:tc>
          <w:tcPr>
            <w:tcW w:w="547" w:type="pct"/>
            <w:tcBorders>
              <w:top w:val="nil"/>
              <w:left w:val="single" w:sz="6" w:space="0" w:color="auto"/>
              <w:bottom w:val="nil"/>
              <w:right w:val="single" w:sz="6" w:space="0" w:color="auto"/>
            </w:tcBorders>
          </w:tcPr>
          <w:p w14:paraId="39B65065"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Southkorea</w:t>
            </w:r>
            <w:proofErr w:type="spellEnd"/>
          </w:p>
        </w:tc>
        <w:tc>
          <w:tcPr>
            <w:tcW w:w="356" w:type="pct"/>
            <w:tcBorders>
              <w:top w:val="nil"/>
              <w:left w:val="single" w:sz="6" w:space="0" w:color="auto"/>
              <w:bottom w:val="nil"/>
              <w:right w:val="nil"/>
            </w:tcBorders>
          </w:tcPr>
          <w:p w14:paraId="223705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33E01A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66" w:type="pct"/>
            <w:tcBorders>
              <w:top w:val="nil"/>
              <w:left w:val="nil"/>
              <w:bottom w:val="nil"/>
              <w:right w:val="single" w:sz="6" w:space="0" w:color="auto"/>
            </w:tcBorders>
          </w:tcPr>
          <w:p w14:paraId="3777BD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0.066</w:t>
            </w:r>
          </w:p>
        </w:tc>
        <w:tc>
          <w:tcPr>
            <w:tcW w:w="107" w:type="pct"/>
            <w:tcBorders>
              <w:top w:val="nil"/>
              <w:left w:val="nil"/>
              <w:bottom w:val="nil"/>
              <w:right w:val="nil"/>
            </w:tcBorders>
          </w:tcPr>
          <w:p w14:paraId="07B5E79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882DB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7F3663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66" w:type="pct"/>
            <w:tcBorders>
              <w:top w:val="nil"/>
              <w:left w:val="nil"/>
              <w:bottom w:val="nil"/>
              <w:right w:val="single" w:sz="6" w:space="0" w:color="auto"/>
            </w:tcBorders>
          </w:tcPr>
          <w:p w14:paraId="6494B3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0.058</w:t>
            </w:r>
          </w:p>
        </w:tc>
        <w:tc>
          <w:tcPr>
            <w:tcW w:w="107" w:type="pct"/>
            <w:tcBorders>
              <w:top w:val="nil"/>
              <w:left w:val="nil"/>
              <w:bottom w:val="nil"/>
              <w:right w:val="nil"/>
            </w:tcBorders>
          </w:tcPr>
          <w:p w14:paraId="37B007B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7724B0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559121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66" w:type="pct"/>
            <w:tcBorders>
              <w:top w:val="nil"/>
              <w:left w:val="nil"/>
              <w:bottom w:val="nil"/>
              <w:right w:val="single" w:sz="6" w:space="0" w:color="auto"/>
            </w:tcBorders>
          </w:tcPr>
          <w:p w14:paraId="3BB4DA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0.035</w:t>
            </w:r>
          </w:p>
        </w:tc>
        <w:tc>
          <w:tcPr>
            <w:tcW w:w="107" w:type="pct"/>
            <w:tcBorders>
              <w:top w:val="nil"/>
              <w:left w:val="nil"/>
              <w:bottom w:val="nil"/>
              <w:right w:val="nil"/>
            </w:tcBorders>
          </w:tcPr>
          <w:p w14:paraId="2428B90F"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95047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3" w:type="pct"/>
            <w:tcBorders>
              <w:top w:val="nil"/>
              <w:left w:val="nil"/>
              <w:bottom w:val="nil"/>
              <w:right w:val="nil"/>
            </w:tcBorders>
          </w:tcPr>
          <w:p w14:paraId="27D58A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0.044</w:t>
            </w:r>
          </w:p>
        </w:tc>
        <w:tc>
          <w:tcPr>
            <w:tcW w:w="366" w:type="pct"/>
            <w:tcBorders>
              <w:top w:val="nil"/>
              <w:left w:val="nil"/>
              <w:bottom w:val="nil"/>
              <w:right w:val="single" w:sz="6" w:space="0" w:color="auto"/>
            </w:tcBorders>
          </w:tcPr>
          <w:p w14:paraId="46236C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0.086</w:t>
            </w:r>
          </w:p>
        </w:tc>
      </w:tr>
      <w:tr w:rsidR="00937656" w:rsidRPr="00DB7E7C" w14:paraId="00BEE719" w14:textId="77777777" w:rsidTr="00460D31">
        <w:trPr>
          <w:trHeight w:val="20"/>
        </w:trPr>
        <w:tc>
          <w:tcPr>
            <w:tcW w:w="547" w:type="pct"/>
            <w:tcBorders>
              <w:top w:val="nil"/>
              <w:left w:val="single" w:sz="6" w:space="0" w:color="auto"/>
              <w:bottom w:val="nil"/>
              <w:right w:val="single" w:sz="6" w:space="0" w:color="auto"/>
            </w:tcBorders>
            <w:shd w:val="solid" w:color="C0C0C0" w:fill="auto"/>
          </w:tcPr>
          <w:p w14:paraId="541847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Spain</w:t>
            </w:r>
          </w:p>
        </w:tc>
        <w:tc>
          <w:tcPr>
            <w:tcW w:w="356" w:type="pct"/>
            <w:tcBorders>
              <w:top w:val="nil"/>
              <w:left w:val="single" w:sz="6" w:space="0" w:color="auto"/>
              <w:bottom w:val="nil"/>
              <w:right w:val="nil"/>
            </w:tcBorders>
            <w:shd w:val="solid" w:color="C0C0C0" w:fill="auto"/>
          </w:tcPr>
          <w:p w14:paraId="428B41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0.029</w:t>
            </w:r>
          </w:p>
        </w:tc>
        <w:tc>
          <w:tcPr>
            <w:tcW w:w="311" w:type="pct"/>
            <w:tcBorders>
              <w:top w:val="nil"/>
              <w:left w:val="nil"/>
              <w:bottom w:val="nil"/>
              <w:right w:val="nil"/>
            </w:tcBorders>
            <w:shd w:val="solid" w:color="C0C0C0" w:fill="auto"/>
          </w:tcPr>
          <w:p w14:paraId="736D3F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0.088</w:t>
            </w:r>
          </w:p>
        </w:tc>
        <w:tc>
          <w:tcPr>
            <w:tcW w:w="366" w:type="pct"/>
            <w:tcBorders>
              <w:top w:val="nil"/>
              <w:left w:val="nil"/>
              <w:bottom w:val="nil"/>
              <w:right w:val="single" w:sz="6" w:space="0" w:color="auto"/>
            </w:tcBorders>
            <w:shd w:val="solid" w:color="C0C0C0" w:fill="auto"/>
          </w:tcPr>
          <w:p w14:paraId="412CA4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0.176</w:t>
            </w:r>
          </w:p>
        </w:tc>
        <w:tc>
          <w:tcPr>
            <w:tcW w:w="107" w:type="pct"/>
            <w:tcBorders>
              <w:top w:val="nil"/>
              <w:left w:val="nil"/>
              <w:bottom w:val="nil"/>
              <w:right w:val="nil"/>
            </w:tcBorders>
            <w:shd w:val="solid" w:color="C0C0C0" w:fill="auto"/>
          </w:tcPr>
          <w:p w14:paraId="68ABA74E"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1C3E5B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11" w:type="pct"/>
            <w:tcBorders>
              <w:top w:val="nil"/>
              <w:left w:val="nil"/>
              <w:bottom w:val="nil"/>
              <w:right w:val="nil"/>
            </w:tcBorders>
            <w:shd w:val="solid" w:color="C0C0C0" w:fill="auto"/>
          </w:tcPr>
          <w:p w14:paraId="1F532E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0.126</w:t>
            </w:r>
          </w:p>
        </w:tc>
        <w:tc>
          <w:tcPr>
            <w:tcW w:w="366" w:type="pct"/>
            <w:tcBorders>
              <w:top w:val="nil"/>
              <w:left w:val="nil"/>
              <w:bottom w:val="nil"/>
              <w:right w:val="single" w:sz="6" w:space="0" w:color="auto"/>
            </w:tcBorders>
            <w:shd w:val="solid" w:color="C0C0C0" w:fill="auto"/>
          </w:tcPr>
          <w:p w14:paraId="55288B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0.172</w:t>
            </w:r>
          </w:p>
        </w:tc>
        <w:tc>
          <w:tcPr>
            <w:tcW w:w="107" w:type="pct"/>
            <w:tcBorders>
              <w:top w:val="nil"/>
              <w:left w:val="nil"/>
              <w:bottom w:val="nil"/>
              <w:right w:val="nil"/>
            </w:tcBorders>
            <w:shd w:val="solid" w:color="C0C0C0" w:fill="auto"/>
          </w:tcPr>
          <w:p w14:paraId="0F8BC5E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C0C0C0" w:fill="auto"/>
          </w:tcPr>
          <w:p w14:paraId="003416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11" w:type="pct"/>
            <w:tcBorders>
              <w:top w:val="nil"/>
              <w:left w:val="nil"/>
              <w:bottom w:val="nil"/>
              <w:right w:val="nil"/>
            </w:tcBorders>
            <w:shd w:val="solid" w:color="C0C0C0" w:fill="auto"/>
          </w:tcPr>
          <w:p w14:paraId="694ED4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366" w:type="pct"/>
            <w:tcBorders>
              <w:top w:val="nil"/>
              <w:left w:val="nil"/>
              <w:bottom w:val="nil"/>
              <w:right w:val="single" w:sz="6" w:space="0" w:color="auto"/>
            </w:tcBorders>
            <w:shd w:val="solid" w:color="C0C0C0" w:fill="auto"/>
          </w:tcPr>
          <w:p w14:paraId="103A59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0.063</w:t>
            </w:r>
          </w:p>
        </w:tc>
        <w:tc>
          <w:tcPr>
            <w:tcW w:w="107" w:type="pct"/>
            <w:tcBorders>
              <w:top w:val="nil"/>
              <w:left w:val="nil"/>
              <w:bottom w:val="nil"/>
              <w:right w:val="nil"/>
            </w:tcBorders>
            <w:shd w:val="solid" w:color="C0C0C0" w:fill="auto"/>
          </w:tcPr>
          <w:p w14:paraId="297C5AE2"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C0C0C0" w:fill="auto"/>
          </w:tcPr>
          <w:p w14:paraId="22B75E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313" w:type="pct"/>
            <w:tcBorders>
              <w:top w:val="nil"/>
              <w:left w:val="nil"/>
              <w:bottom w:val="nil"/>
              <w:right w:val="nil"/>
            </w:tcBorders>
            <w:shd w:val="solid" w:color="C0C0C0" w:fill="auto"/>
          </w:tcPr>
          <w:p w14:paraId="6FBBC7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0.163</w:t>
            </w:r>
          </w:p>
        </w:tc>
        <w:tc>
          <w:tcPr>
            <w:tcW w:w="366" w:type="pct"/>
            <w:tcBorders>
              <w:top w:val="nil"/>
              <w:left w:val="nil"/>
              <w:bottom w:val="nil"/>
              <w:right w:val="single" w:sz="6" w:space="0" w:color="auto"/>
            </w:tcBorders>
            <w:shd w:val="solid" w:color="C0C0C0" w:fill="auto"/>
          </w:tcPr>
          <w:p w14:paraId="11E106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0.222</w:t>
            </w:r>
          </w:p>
        </w:tc>
      </w:tr>
      <w:tr w:rsidR="00937656" w:rsidRPr="00DB7E7C" w14:paraId="5FF5A787" w14:textId="77777777" w:rsidTr="00460D31">
        <w:trPr>
          <w:trHeight w:val="20"/>
        </w:trPr>
        <w:tc>
          <w:tcPr>
            <w:tcW w:w="547" w:type="pct"/>
            <w:tcBorders>
              <w:top w:val="nil"/>
              <w:left w:val="single" w:sz="6" w:space="0" w:color="auto"/>
              <w:bottom w:val="nil"/>
              <w:right w:val="single" w:sz="6" w:space="0" w:color="auto"/>
            </w:tcBorders>
          </w:tcPr>
          <w:p w14:paraId="36B46979"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Srilanka</w:t>
            </w:r>
            <w:proofErr w:type="spellEnd"/>
          </w:p>
        </w:tc>
        <w:tc>
          <w:tcPr>
            <w:tcW w:w="356" w:type="pct"/>
            <w:tcBorders>
              <w:top w:val="nil"/>
              <w:left w:val="single" w:sz="6" w:space="0" w:color="auto"/>
              <w:bottom w:val="nil"/>
              <w:right w:val="nil"/>
            </w:tcBorders>
          </w:tcPr>
          <w:p w14:paraId="423F14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08F165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0.081</w:t>
            </w:r>
          </w:p>
        </w:tc>
        <w:tc>
          <w:tcPr>
            <w:tcW w:w="366" w:type="pct"/>
            <w:tcBorders>
              <w:top w:val="nil"/>
              <w:left w:val="nil"/>
              <w:bottom w:val="nil"/>
              <w:right w:val="single" w:sz="6" w:space="0" w:color="auto"/>
            </w:tcBorders>
          </w:tcPr>
          <w:p w14:paraId="2FC563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c>
          <w:tcPr>
            <w:tcW w:w="107" w:type="pct"/>
            <w:tcBorders>
              <w:top w:val="nil"/>
              <w:left w:val="nil"/>
              <w:bottom w:val="nil"/>
              <w:right w:val="nil"/>
            </w:tcBorders>
          </w:tcPr>
          <w:p w14:paraId="42944663"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4D5D1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06C36B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0.077</w:t>
            </w:r>
          </w:p>
        </w:tc>
        <w:tc>
          <w:tcPr>
            <w:tcW w:w="366" w:type="pct"/>
            <w:tcBorders>
              <w:top w:val="nil"/>
              <w:left w:val="nil"/>
              <w:bottom w:val="nil"/>
              <w:right w:val="single" w:sz="6" w:space="0" w:color="auto"/>
            </w:tcBorders>
          </w:tcPr>
          <w:p w14:paraId="11F55E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0.196</w:t>
            </w:r>
          </w:p>
        </w:tc>
        <w:tc>
          <w:tcPr>
            <w:tcW w:w="107" w:type="pct"/>
            <w:tcBorders>
              <w:top w:val="nil"/>
              <w:left w:val="nil"/>
              <w:bottom w:val="nil"/>
              <w:right w:val="nil"/>
            </w:tcBorders>
          </w:tcPr>
          <w:p w14:paraId="0D3AD4D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50444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nil"/>
              <w:right w:val="nil"/>
            </w:tcBorders>
          </w:tcPr>
          <w:p w14:paraId="2FBE06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366" w:type="pct"/>
            <w:tcBorders>
              <w:top w:val="nil"/>
              <w:left w:val="nil"/>
              <w:bottom w:val="nil"/>
              <w:right w:val="single" w:sz="6" w:space="0" w:color="auto"/>
            </w:tcBorders>
          </w:tcPr>
          <w:p w14:paraId="280D7C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107" w:type="pct"/>
            <w:tcBorders>
              <w:top w:val="nil"/>
              <w:left w:val="nil"/>
              <w:bottom w:val="nil"/>
              <w:right w:val="nil"/>
            </w:tcBorders>
          </w:tcPr>
          <w:p w14:paraId="2862A6D7"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6BA758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3" w:type="pct"/>
            <w:tcBorders>
              <w:top w:val="nil"/>
              <w:left w:val="nil"/>
              <w:bottom w:val="nil"/>
              <w:right w:val="nil"/>
            </w:tcBorders>
          </w:tcPr>
          <w:p w14:paraId="0E01C5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0.057</w:t>
            </w:r>
          </w:p>
        </w:tc>
        <w:tc>
          <w:tcPr>
            <w:tcW w:w="366" w:type="pct"/>
            <w:tcBorders>
              <w:top w:val="nil"/>
              <w:left w:val="nil"/>
              <w:bottom w:val="nil"/>
              <w:right w:val="single" w:sz="6" w:space="0" w:color="auto"/>
            </w:tcBorders>
          </w:tcPr>
          <w:p w14:paraId="74F46C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r>
      <w:tr w:rsidR="00937656" w:rsidRPr="00DB7E7C" w14:paraId="39624F54"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6E28D0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356" w:type="pct"/>
            <w:tcBorders>
              <w:top w:val="nil"/>
              <w:left w:val="single" w:sz="6" w:space="0" w:color="auto"/>
              <w:bottom w:val="nil"/>
              <w:right w:val="nil"/>
            </w:tcBorders>
            <w:shd w:val="solid" w:color="969696" w:fill="auto"/>
          </w:tcPr>
          <w:p w14:paraId="2ECE76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shd w:val="solid" w:color="969696" w:fill="auto"/>
          </w:tcPr>
          <w:p w14:paraId="419E0F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0.075</w:t>
            </w:r>
          </w:p>
        </w:tc>
        <w:tc>
          <w:tcPr>
            <w:tcW w:w="366" w:type="pct"/>
            <w:tcBorders>
              <w:top w:val="nil"/>
              <w:left w:val="nil"/>
              <w:bottom w:val="nil"/>
              <w:right w:val="single" w:sz="6" w:space="0" w:color="auto"/>
            </w:tcBorders>
            <w:shd w:val="solid" w:color="969696" w:fill="auto"/>
          </w:tcPr>
          <w:p w14:paraId="67C237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0.130</w:t>
            </w:r>
          </w:p>
        </w:tc>
        <w:tc>
          <w:tcPr>
            <w:tcW w:w="107" w:type="pct"/>
            <w:tcBorders>
              <w:top w:val="nil"/>
              <w:left w:val="nil"/>
              <w:bottom w:val="nil"/>
              <w:right w:val="nil"/>
            </w:tcBorders>
            <w:shd w:val="solid" w:color="969696" w:fill="auto"/>
          </w:tcPr>
          <w:p w14:paraId="20D2CD2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5215B1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11" w:type="pct"/>
            <w:tcBorders>
              <w:top w:val="nil"/>
              <w:left w:val="nil"/>
              <w:bottom w:val="nil"/>
              <w:right w:val="nil"/>
            </w:tcBorders>
            <w:shd w:val="solid" w:color="969696" w:fill="auto"/>
          </w:tcPr>
          <w:p w14:paraId="253636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0.092</w:t>
            </w:r>
          </w:p>
        </w:tc>
        <w:tc>
          <w:tcPr>
            <w:tcW w:w="366" w:type="pct"/>
            <w:tcBorders>
              <w:top w:val="nil"/>
              <w:left w:val="nil"/>
              <w:bottom w:val="nil"/>
              <w:right w:val="single" w:sz="6" w:space="0" w:color="auto"/>
            </w:tcBorders>
            <w:shd w:val="solid" w:color="969696" w:fill="auto"/>
          </w:tcPr>
          <w:p w14:paraId="2BC3C9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0.143</w:t>
            </w:r>
          </w:p>
        </w:tc>
        <w:tc>
          <w:tcPr>
            <w:tcW w:w="107" w:type="pct"/>
            <w:tcBorders>
              <w:top w:val="nil"/>
              <w:left w:val="nil"/>
              <w:bottom w:val="nil"/>
              <w:right w:val="nil"/>
            </w:tcBorders>
            <w:shd w:val="solid" w:color="969696" w:fill="auto"/>
          </w:tcPr>
          <w:p w14:paraId="11231D6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0B2B48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0.023</w:t>
            </w:r>
          </w:p>
        </w:tc>
        <w:tc>
          <w:tcPr>
            <w:tcW w:w="311" w:type="pct"/>
            <w:tcBorders>
              <w:top w:val="nil"/>
              <w:left w:val="nil"/>
              <w:bottom w:val="nil"/>
              <w:right w:val="nil"/>
            </w:tcBorders>
            <w:shd w:val="solid" w:color="969696" w:fill="auto"/>
          </w:tcPr>
          <w:p w14:paraId="1687CD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0.056</w:t>
            </w:r>
          </w:p>
        </w:tc>
        <w:tc>
          <w:tcPr>
            <w:tcW w:w="366" w:type="pct"/>
            <w:tcBorders>
              <w:top w:val="nil"/>
              <w:left w:val="nil"/>
              <w:bottom w:val="nil"/>
              <w:right w:val="single" w:sz="6" w:space="0" w:color="auto"/>
            </w:tcBorders>
            <w:shd w:val="solid" w:color="969696" w:fill="auto"/>
          </w:tcPr>
          <w:p w14:paraId="72E2AF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0.071</w:t>
            </w:r>
          </w:p>
        </w:tc>
        <w:tc>
          <w:tcPr>
            <w:tcW w:w="107" w:type="pct"/>
            <w:tcBorders>
              <w:top w:val="nil"/>
              <w:left w:val="nil"/>
              <w:bottom w:val="nil"/>
              <w:right w:val="nil"/>
            </w:tcBorders>
            <w:shd w:val="solid" w:color="969696" w:fill="auto"/>
          </w:tcPr>
          <w:p w14:paraId="7D7DC200"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969696" w:fill="auto"/>
          </w:tcPr>
          <w:p w14:paraId="5C8865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13" w:type="pct"/>
            <w:tcBorders>
              <w:top w:val="nil"/>
              <w:left w:val="nil"/>
              <w:bottom w:val="nil"/>
              <w:right w:val="nil"/>
            </w:tcBorders>
            <w:shd w:val="solid" w:color="969696" w:fill="auto"/>
          </w:tcPr>
          <w:p w14:paraId="779A53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0.159</w:t>
            </w:r>
          </w:p>
        </w:tc>
        <w:tc>
          <w:tcPr>
            <w:tcW w:w="366" w:type="pct"/>
            <w:tcBorders>
              <w:top w:val="nil"/>
              <w:left w:val="nil"/>
              <w:bottom w:val="nil"/>
              <w:right w:val="single" w:sz="6" w:space="0" w:color="auto"/>
            </w:tcBorders>
            <w:shd w:val="solid" w:color="969696" w:fill="auto"/>
          </w:tcPr>
          <w:p w14:paraId="76731E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0.187</w:t>
            </w:r>
          </w:p>
        </w:tc>
      </w:tr>
      <w:tr w:rsidR="00937656" w:rsidRPr="00DB7E7C" w14:paraId="3E2E0EBF" w14:textId="77777777" w:rsidTr="00460D31">
        <w:trPr>
          <w:trHeight w:val="20"/>
        </w:trPr>
        <w:tc>
          <w:tcPr>
            <w:tcW w:w="547" w:type="pct"/>
            <w:tcBorders>
              <w:top w:val="nil"/>
              <w:left w:val="single" w:sz="6" w:space="0" w:color="auto"/>
              <w:bottom w:val="nil"/>
              <w:right w:val="single" w:sz="6" w:space="0" w:color="auto"/>
            </w:tcBorders>
          </w:tcPr>
          <w:p w14:paraId="0B8A11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Switzerland</w:t>
            </w:r>
          </w:p>
        </w:tc>
        <w:tc>
          <w:tcPr>
            <w:tcW w:w="356" w:type="pct"/>
            <w:tcBorders>
              <w:top w:val="nil"/>
              <w:left w:val="single" w:sz="6" w:space="0" w:color="auto"/>
              <w:bottom w:val="nil"/>
              <w:right w:val="nil"/>
            </w:tcBorders>
          </w:tcPr>
          <w:p w14:paraId="4AC94A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c>
          <w:tcPr>
            <w:tcW w:w="311" w:type="pct"/>
            <w:tcBorders>
              <w:top w:val="nil"/>
              <w:left w:val="nil"/>
              <w:bottom w:val="nil"/>
              <w:right w:val="nil"/>
            </w:tcBorders>
          </w:tcPr>
          <w:p w14:paraId="274638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0.141</w:t>
            </w:r>
          </w:p>
        </w:tc>
        <w:tc>
          <w:tcPr>
            <w:tcW w:w="366" w:type="pct"/>
            <w:tcBorders>
              <w:top w:val="nil"/>
              <w:left w:val="nil"/>
              <w:bottom w:val="nil"/>
              <w:right w:val="single" w:sz="6" w:space="0" w:color="auto"/>
            </w:tcBorders>
          </w:tcPr>
          <w:p w14:paraId="4BF4D3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0.161</w:t>
            </w:r>
          </w:p>
        </w:tc>
        <w:tc>
          <w:tcPr>
            <w:tcW w:w="107" w:type="pct"/>
            <w:tcBorders>
              <w:top w:val="nil"/>
              <w:left w:val="nil"/>
              <w:bottom w:val="nil"/>
              <w:right w:val="nil"/>
            </w:tcBorders>
          </w:tcPr>
          <w:p w14:paraId="0A6AE06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4130CA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11" w:type="pct"/>
            <w:tcBorders>
              <w:top w:val="nil"/>
              <w:left w:val="nil"/>
              <w:bottom w:val="nil"/>
              <w:right w:val="nil"/>
            </w:tcBorders>
          </w:tcPr>
          <w:p w14:paraId="07DD47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0.149</w:t>
            </w:r>
          </w:p>
        </w:tc>
        <w:tc>
          <w:tcPr>
            <w:tcW w:w="366" w:type="pct"/>
            <w:tcBorders>
              <w:top w:val="nil"/>
              <w:left w:val="nil"/>
              <w:bottom w:val="nil"/>
              <w:right w:val="single" w:sz="6" w:space="0" w:color="auto"/>
            </w:tcBorders>
          </w:tcPr>
          <w:p w14:paraId="4EFC0B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0.211</w:t>
            </w:r>
          </w:p>
        </w:tc>
        <w:tc>
          <w:tcPr>
            <w:tcW w:w="107" w:type="pct"/>
            <w:tcBorders>
              <w:top w:val="nil"/>
              <w:left w:val="nil"/>
              <w:bottom w:val="nil"/>
              <w:right w:val="nil"/>
            </w:tcBorders>
          </w:tcPr>
          <w:p w14:paraId="364B592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3A8EE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0.010</w:t>
            </w:r>
          </w:p>
        </w:tc>
        <w:tc>
          <w:tcPr>
            <w:tcW w:w="311" w:type="pct"/>
            <w:tcBorders>
              <w:top w:val="nil"/>
              <w:left w:val="nil"/>
              <w:bottom w:val="nil"/>
              <w:right w:val="nil"/>
            </w:tcBorders>
          </w:tcPr>
          <w:p w14:paraId="02BFBA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366" w:type="pct"/>
            <w:tcBorders>
              <w:top w:val="nil"/>
              <w:left w:val="nil"/>
              <w:bottom w:val="nil"/>
              <w:right w:val="single" w:sz="6" w:space="0" w:color="auto"/>
            </w:tcBorders>
          </w:tcPr>
          <w:p w14:paraId="1069C4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0.033</w:t>
            </w:r>
          </w:p>
        </w:tc>
        <w:tc>
          <w:tcPr>
            <w:tcW w:w="107" w:type="pct"/>
            <w:tcBorders>
              <w:top w:val="nil"/>
              <w:left w:val="nil"/>
              <w:bottom w:val="nil"/>
              <w:right w:val="nil"/>
            </w:tcBorders>
          </w:tcPr>
          <w:p w14:paraId="449ECFC5"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1B959A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0.028</w:t>
            </w:r>
          </w:p>
        </w:tc>
        <w:tc>
          <w:tcPr>
            <w:tcW w:w="313" w:type="pct"/>
            <w:tcBorders>
              <w:top w:val="nil"/>
              <w:left w:val="nil"/>
              <w:bottom w:val="nil"/>
              <w:right w:val="nil"/>
            </w:tcBorders>
          </w:tcPr>
          <w:p w14:paraId="556622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366" w:type="pct"/>
            <w:tcBorders>
              <w:top w:val="nil"/>
              <w:left w:val="nil"/>
              <w:bottom w:val="nil"/>
              <w:right w:val="single" w:sz="6" w:space="0" w:color="auto"/>
            </w:tcBorders>
          </w:tcPr>
          <w:p w14:paraId="4A4E7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0.124</w:t>
            </w:r>
          </w:p>
        </w:tc>
      </w:tr>
      <w:tr w:rsidR="00937656" w:rsidRPr="00DB7E7C" w14:paraId="1CC93691" w14:textId="77777777" w:rsidTr="00460D31">
        <w:trPr>
          <w:trHeight w:val="20"/>
        </w:trPr>
        <w:tc>
          <w:tcPr>
            <w:tcW w:w="547" w:type="pct"/>
            <w:tcBorders>
              <w:top w:val="nil"/>
              <w:left w:val="single" w:sz="6" w:space="0" w:color="auto"/>
              <w:bottom w:val="nil"/>
              <w:right w:val="single" w:sz="6" w:space="0" w:color="auto"/>
            </w:tcBorders>
          </w:tcPr>
          <w:p w14:paraId="07F895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Taiwan</w:t>
            </w:r>
          </w:p>
        </w:tc>
        <w:tc>
          <w:tcPr>
            <w:tcW w:w="356" w:type="pct"/>
            <w:tcBorders>
              <w:top w:val="nil"/>
              <w:left w:val="single" w:sz="6" w:space="0" w:color="auto"/>
              <w:bottom w:val="nil"/>
              <w:right w:val="nil"/>
            </w:tcBorders>
          </w:tcPr>
          <w:p w14:paraId="6692AA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23A866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tcPr>
          <w:p w14:paraId="0E5E49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0.030</w:t>
            </w:r>
          </w:p>
        </w:tc>
        <w:tc>
          <w:tcPr>
            <w:tcW w:w="107" w:type="pct"/>
            <w:tcBorders>
              <w:top w:val="nil"/>
              <w:left w:val="nil"/>
              <w:bottom w:val="nil"/>
              <w:right w:val="nil"/>
            </w:tcBorders>
          </w:tcPr>
          <w:p w14:paraId="5229ECC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D6D9F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0.001</w:t>
            </w:r>
          </w:p>
        </w:tc>
        <w:tc>
          <w:tcPr>
            <w:tcW w:w="311" w:type="pct"/>
            <w:tcBorders>
              <w:top w:val="nil"/>
              <w:left w:val="nil"/>
              <w:bottom w:val="nil"/>
              <w:right w:val="nil"/>
            </w:tcBorders>
          </w:tcPr>
          <w:p w14:paraId="6192B2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tcPr>
          <w:p w14:paraId="53CAEA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107" w:type="pct"/>
            <w:tcBorders>
              <w:top w:val="nil"/>
              <w:left w:val="nil"/>
              <w:bottom w:val="nil"/>
              <w:right w:val="nil"/>
            </w:tcBorders>
          </w:tcPr>
          <w:p w14:paraId="2A94FA84"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05B64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0.002</w:t>
            </w:r>
          </w:p>
        </w:tc>
        <w:tc>
          <w:tcPr>
            <w:tcW w:w="311" w:type="pct"/>
            <w:tcBorders>
              <w:top w:val="nil"/>
              <w:left w:val="nil"/>
              <w:bottom w:val="nil"/>
              <w:right w:val="nil"/>
            </w:tcBorders>
          </w:tcPr>
          <w:p w14:paraId="3D39FE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0.008</w:t>
            </w:r>
          </w:p>
        </w:tc>
        <w:tc>
          <w:tcPr>
            <w:tcW w:w="366" w:type="pct"/>
            <w:tcBorders>
              <w:top w:val="nil"/>
              <w:left w:val="nil"/>
              <w:bottom w:val="nil"/>
              <w:right w:val="single" w:sz="6" w:space="0" w:color="auto"/>
            </w:tcBorders>
          </w:tcPr>
          <w:p w14:paraId="74D806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107" w:type="pct"/>
            <w:tcBorders>
              <w:top w:val="nil"/>
              <w:left w:val="nil"/>
              <w:bottom w:val="nil"/>
              <w:right w:val="nil"/>
            </w:tcBorders>
          </w:tcPr>
          <w:p w14:paraId="1E6BBE38"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266D1A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13" w:type="pct"/>
            <w:tcBorders>
              <w:top w:val="nil"/>
              <w:left w:val="nil"/>
              <w:bottom w:val="nil"/>
              <w:right w:val="nil"/>
            </w:tcBorders>
          </w:tcPr>
          <w:p w14:paraId="428E19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0.051</w:t>
            </w:r>
          </w:p>
        </w:tc>
        <w:tc>
          <w:tcPr>
            <w:tcW w:w="366" w:type="pct"/>
            <w:tcBorders>
              <w:top w:val="nil"/>
              <w:left w:val="nil"/>
              <w:bottom w:val="nil"/>
              <w:right w:val="single" w:sz="6" w:space="0" w:color="auto"/>
            </w:tcBorders>
          </w:tcPr>
          <w:p w14:paraId="607252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r>
      <w:tr w:rsidR="00937656" w:rsidRPr="00DB7E7C" w14:paraId="5DF00172" w14:textId="77777777" w:rsidTr="00460D31">
        <w:trPr>
          <w:trHeight w:val="20"/>
        </w:trPr>
        <w:tc>
          <w:tcPr>
            <w:tcW w:w="547" w:type="pct"/>
            <w:tcBorders>
              <w:top w:val="nil"/>
              <w:left w:val="single" w:sz="6" w:space="0" w:color="auto"/>
              <w:bottom w:val="nil"/>
              <w:right w:val="single" w:sz="6" w:space="0" w:color="auto"/>
            </w:tcBorders>
          </w:tcPr>
          <w:p w14:paraId="6E3F14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Thailand</w:t>
            </w:r>
          </w:p>
        </w:tc>
        <w:tc>
          <w:tcPr>
            <w:tcW w:w="356" w:type="pct"/>
            <w:tcBorders>
              <w:top w:val="nil"/>
              <w:left w:val="single" w:sz="6" w:space="0" w:color="auto"/>
              <w:bottom w:val="nil"/>
              <w:right w:val="nil"/>
            </w:tcBorders>
          </w:tcPr>
          <w:p w14:paraId="0509B7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60C20A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366" w:type="pct"/>
            <w:tcBorders>
              <w:top w:val="nil"/>
              <w:left w:val="nil"/>
              <w:bottom w:val="nil"/>
              <w:right w:val="single" w:sz="6" w:space="0" w:color="auto"/>
            </w:tcBorders>
          </w:tcPr>
          <w:p w14:paraId="0F07A7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107" w:type="pct"/>
            <w:tcBorders>
              <w:top w:val="nil"/>
              <w:left w:val="nil"/>
              <w:bottom w:val="nil"/>
              <w:right w:val="nil"/>
            </w:tcBorders>
          </w:tcPr>
          <w:p w14:paraId="33B0D39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1B2A4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11" w:type="pct"/>
            <w:tcBorders>
              <w:top w:val="nil"/>
              <w:left w:val="nil"/>
              <w:bottom w:val="nil"/>
              <w:right w:val="nil"/>
            </w:tcBorders>
          </w:tcPr>
          <w:p w14:paraId="5D5B79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0.048</w:t>
            </w:r>
          </w:p>
        </w:tc>
        <w:tc>
          <w:tcPr>
            <w:tcW w:w="366" w:type="pct"/>
            <w:tcBorders>
              <w:top w:val="nil"/>
              <w:left w:val="nil"/>
              <w:bottom w:val="nil"/>
              <w:right w:val="single" w:sz="6" w:space="0" w:color="auto"/>
            </w:tcBorders>
          </w:tcPr>
          <w:p w14:paraId="195736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0.096</w:t>
            </w:r>
          </w:p>
        </w:tc>
        <w:tc>
          <w:tcPr>
            <w:tcW w:w="107" w:type="pct"/>
            <w:tcBorders>
              <w:top w:val="nil"/>
              <w:left w:val="nil"/>
              <w:bottom w:val="nil"/>
              <w:right w:val="nil"/>
            </w:tcBorders>
          </w:tcPr>
          <w:p w14:paraId="41DFA5E8"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BEC79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0.016</w:t>
            </w:r>
          </w:p>
        </w:tc>
        <w:tc>
          <w:tcPr>
            <w:tcW w:w="311" w:type="pct"/>
            <w:tcBorders>
              <w:top w:val="nil"/>
              <w:left w:val="nil"/>
              <w:bottom w:val="nil"/>
              <w:right w:val="nil"/>
            </w:tcBorders>
          </w:tcPr>
          <w:p w14:paraId="7A0DEE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0.025</w:t>
            </w:r>
          </w:p>
        </w:tc>
        <w:tc>
          <w:tcPr>
            <w:tcW w:w="366" w:type="pct"/>
            <w:tcBorders>
              <w:top w:val="nil"/>
              <w:left w:val="nil"/>
              <w:bottom w:val="nil"/>
              <w:right w:val="single" w:sz="6" w:space="0" w:color="auto"/>
            </w:tcBorders>
          </w:tcPr>
          <w:p w14:paraId="0384C0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107" w:type="pct"/>
            <w:tcBorders>
              <w:top w:val="nil"/>
              <w:left w:val="nil"/>
              <w:bottom w:val="nil"/>
              <w:right w:val="nil"/>
            </w:tcBorders>
          </w:tcPr>
          <w:p w14:paraId="16CC95FA"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1A24A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313" w:type="pct"/>
            <w:tcBorders>
              <w:top w:val="nil"/>
              <w:left w:val="nil"/>
              <w:bottom w:val="nil"/>
              <w:right w:val="nil"/>
            </w:tcBorders>
          </w:tcPr>
          <w:p w14:paraId="0A0A15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0.112</w:t>
            </w:r>
          </w:p>
        </w:tc>
        <w:tc>
          <w:tcPr>
            <w:tcW w:w="366" w:type="pct"/>
            <w:tcBorders>
              <w:top w:val="nil"/>
              <w:left w:val="nil"/>
              <w:bottom w:val="nil"/>
              <w:right w:val="single" w:sz="6" w:space="0" w:color="auto"/>
            </w:tcBorders>
          </w:tcPr>
          <w:p w14:paraId="3FF966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0.163</w:t>
            </w:r>
          </w:p>
        </w:tc>
      </w:tr>
      <w:tr w:rsidR="00937656" w:rsidRPr="00DB7E7C" w14:paraId="460F5351" w14:textId="77777777" w:rsidTr="00460D31">
        <w:trPr>
          <w:trHeight w:val="20"/>
        </w:trPr>
        <w:tc>
          <w:tcPr>
            <w:tcW w:w="547" w:type="pct"/>
            <w:tcBorders>
              <w:top w:val="nil"/>
              <w:left w:val="single" w:sz="6" w:space="0" w:color="auto"/>
              <w:bottom w:val="nil"/>
              <w:right w:val="single" w:sz="6" w:space="0" w:color="auto"/>
            </w:tcBorders>
          </w:tcPr>
          <w:p w14:paraId="5B746B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Turkey</w:t>
            </w:r>
          </w:p>
        </w:tc>
        <w:tc>
          <w:tcPr>
            <w:tcW w:w="356" w:type="pct"/>
            <w:tcBorders>
              <w:top w:val="nil"/>
              <w:left w:val="single" w:sz="6" w:space="0" w:color="auto"/>
              <w:bottom w:val="nil"/>
              <w:right w:val="nil"/>
            </w:tcBorders>
          </w:tcPr>
          <w:p w14:paraId="1C5E14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0.003</w:t>
            </w:r>
          </w:p>
        </w:tc>
        <w:tc>
          <w:tcPr>
            <w:tcW w:w="311" w:type="pct"/>
            <w:tcBorders>
              <w:top w:val="nil"/>
              <w:left w:val="nil"/>
              <w:bottom w:val="nil"/>
              <w:right w:val="nil"/>
            </w:tcBorders>
          </w:tcPr>
          <w:p w14:paraId="604860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0.014</w:t>
            </w:r>
          </w:p>
        </w:tc>
        <w:tc>
          <w:tcPr>
            <w:tcW w:w="366" w:type="pct"/>
            <w:tcBorders>
              <w:top w:val="nil"/>
              <w:left w:val="nil"/>
              <w:bottom w:val="nil"/>
              <w:right w:val="single" w:sz="6" w:space="0" w:color="auto"/>
            </w:tcBorders>
          </w:tcPr>
          <w:p w14:paraId="53B106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107" w:type="pct"/>
            <w:tcBorders>
              <w:top w:val="nil"/>
              <w:left w:val="nil"/>
              <w:bottom w:val="nil"/>
              <w:right w:val="nil"/>
            </w:tcBorders>
          </w:tcPr>
          <w:p w14:paraId="495893D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662CD6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1" w:type="pct"/>
            <w:tcBorders>
              <w:top w:val="nil"/>
              <w:left w:val="nil"/>
              <w:bottom w:val="nil"/>
              <w:right w:val="nil"/>
            </w:tcBorders>
          </w:tcPr>
          <w:p w14:paraId="6131CB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66" w:type="pct"/>
            <w:tcBorders>
              <w:top w:val="nil"/>
              <w:left w:val="nil"/>
              <w:bottom w:val="nil"/>
              <w:right w:val="single" w:sz="6" w:space="0" w:color="auto"/>
            </w:tcBorders>
          </w:tcPr>
          <w:p w14:paraId="4E6938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0.039</w:t>
            </w:r>
          </w:p>
        </w:tc>
        <w:tc>
          <w:tcPr>
            <w:tcW w:w="107" w:type="pct"/>
            <w:tcBorders>
              <w:top w:val="nil"/>
              <w:left w:val="nil"/>
              <w:bottom w:val="nil"/>
              <w:right w:val="nil"/>
            </w:tcBorders>
          </w:tcPr>
          <w:p w14:paraId="359E45C9"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13E805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1" w:type="pct"/>
            <w:tcBorders>
              <w:top w:val="nil"/>
              <w:left w:val="nil"/>
              <w:bottom w:val="nil"/>
              <w:right w:val="nil"/>
            </w:tcBorders>
          </w:tcPr>
          <w:p w14:paraId="472856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0.011</w:t>
            </w:r>
          </w:p>
        </w:tc>
        <w:tc>
          <w:tcPr>
            <w:tcW w:w="366" w:type="pct"/>
            <w:tcBorders>
              <w:top w:val="nil"/>
              <w:left w:val="nil"/>
              <w:bottom w:val="nil"/>
              <w:right w:val="single" w:sz="6" w:space="0" w:color="auto"/>
            </w:tcBorders>
          </w:tcPr>
          <w:p w14:paraId="717BB8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107" w:type="pct"/>
            <w:tcBorders>
              <w:top w:val="nil"/>
              <w:left w:val="nil"/>
              <w:bottom w:val="nil"/>
              <w:right w:val="nil"/>
            </w:tcBorders>
          </w:tcPr>
          <w:p w14:paraId="32732123"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05CB14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13" w:type="pct"/>
            <w:tcBorders>
              <w:top w:val="nil"/>
              <w:left w:val="nil"/>
              <w:bottom w:val="nil"/>
              <w:right w:val="nil"/>
            </w:tcBorders>
          </w:tcPr>
          <w:p w14:paraId="5ACD3C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366" w:type="pct"/>
            <w:tcBorders>
              <w:top w:val="nil"/>
              <w:left w:val="nil"/>
              <w:bottom w:val="nil"/>
              <w:right w:val="single" w:sz="6" w:space="0" w:color="auto"/>
            </w:tcBorders>
          </w:tcPr>
          <w:p w14:paraId="0EA409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0.091</w:t>
            </w:r>
          </w:p>
        </w:tc>
      </w:tr>
      <w:tr w:rsidR="00937656" w:rsidRPr="00DB7E7C" w14:paraId="78E4A533" w14:textId="77777777" w:rsidTr="00460D31">
        <w:trPr>
          <w:trHeight w:val="20"/>
        </w:trPr>
        <w:tc>
          <w:tcPr>
            <w:tcW w:w="547" w:type="pct"/>
            <w:tcBorders>
              <w:top w:val="nil"/>
              <w:left w:val="single" w:sz="6" w:space="0" w:color="auto"/>
              <w:bottom w:val="nil"/>
              <w:right w:val="single" w:sz="6" w:space="0" w:color="auto"/>
            </w:tcBorders>
            <w:shd w:val="solid" w:color="969696" w:fill="auto"/>
          </w:tcPr>
          <w:p w14:paraId="54FC363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356" w:type="pct"/>
            <w:tcBorders>
              <w:top w:val="nil"/>
              <w:left w:val="single" w:sz="6" w:space="0" w:color="auto"/>
              <w:bottom w:val="nil"/>
              <w:right w:val="nil"/>
            </w:tcBorders>
            <w:shd w:val="solid" w:color="969696" w:fill="auto"/>
          </w:tcPr>
          <w:p w14:paraId="6AB9F7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1" w:type="pct"/>
            <w:tcBorders>
              <w:top w:val="nil"/>
              <w:left w:val="nil"/>
              <w:bottom w:val="nil"/>
              <w:right w:val="nil"/>
            </w:tcBorders>
            <w:shd w:val="solid" w:color="969696" w:fill="auto"/>
          </w:tcPr>
          <w:p w14:paraId="7B5280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0.059</w:t>
            </w:r>
          </w:p>
        </w:tc>
        <w:tc>
          <w:tcPr>
            <w:tcW w:w="366" w:type="pct"/>
            <w:tcBorders>
              <w:top w:val="nil"/>
              <w:left w:val="nil"/>
              <w:bottom w:val="nil"/>
              <w:right w:val="single" w:sz="6" w:space="0" w:color="auto"/>
            </w:tcBorders>
            <w:shd w:val="solid" w:color="969696" w:fill="auto"/>
          </w:tcPr>
          <w:p w14:paraId="270641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0.127</w:t>
            </w:r>
          </w:p>
        </w:tc>
        <w:tc>
          <w:tcPr>
            <w:tcW w:w="107" w:type="pct"/>
            <w:tcBorders>
              <w:top w:val="nil"/>
              <w:left w:val="nil"/>
              <w:bottom w:val="nil"/>
              <w:right w:val="nil"/>
            </w:tcBorders>
            <w:shd w:val="solid" w:color="969696" w:fill="auto"/>
          </w:tcPr>
          <w:p w14:paraId="360F2EC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7F8231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0.006</w:t>
            </w:r>
          </w:p>
        </w:tc>
        <w:tc>
          <w:tcPr>
            <w:tcW w:w="311" w:type="pct"/>
            <w:tcBorders>
              <w:top w:val="nil"/>
              <w:left w:val="nil"/>
              <w:bottom w:val="nil"/>
              <w:right w:val="nil"/>
            </w:tcBorders>
            <w:shd w:val="solid" w:color="969696" w:fill="auto"/>
          </w:tcPr>
          <w:p w14:paraId="40B1F7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0.087</w:t>
            </w:r>
          </w:p>
        </w:tc>
        <w:tc>
          <w:tcPr>
            <w:tcW w:w="366" w:type="pct"/>
            <w:tcBorders>
              <w:top w:val="nil"/>
              <w:left w:val="nil"/>
              <w:bottom w:val="nil"/>
              <w:right w:val="single" w:sz="6" w:space="0" w:color="auto"/>
            </w:tcBorders>
            <w:shd w:val="solid" w:color="969696" w:fill="auto"/>
          </w:tcPr>
          <w:p w14:paraId="068240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0.156</w:t>
            </w:r>
          </w:p>
        </w:tc>
        <w:tc>
          <w:tcPr>
            <w:tcW w:w="107" w:type="pct"/>
            <w:tcBorders>
              <w:top w:val="nil"/>
              <w:left w:val="nil"/>
              <w:bottom w:val="nil"/>
              <w:right w:val="nil"/>
            </w:tcBorders>
            <w:shd w:val="solid" w:color="969696" w:fill="auto"/>
          </w:tcPr>
          <w:p w14:paraId="4DF5428A"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shd w:val="solid" w:color="969696" w:fill="auto"/>
          </w:tcPr>
          <w:p w14:paraId="550685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311" w:type="pct"/>
            <w:tcBorders>
              <w:top w:val="nil"/>
              <w:left w:val="nil"/>
              <w:bottom w:val="nil"/>
              <w:right w:val="nil"/>
            </w:tcBorders>
            <w:shd w:val="solid" w:color="969696" w:fill="auto"/>
          </w:tcPr>
          <w:p w14:paraId="764A78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0.040</w:t>
            </w:r>
          </w:p>
        </w:tc>
        <w:tc>
          <w:tcPr>
            <w:tcW w:w="366" w:type="pct"/>
            <w:tcBorders>
              <w:top w:val="nil"/>
              <w:left w:val="nil"/>
              <w:bottom w:val="nil"/>
              <w:right w:val="single" w:sz="6" w:space="0" w:color="auto"/>
            </w:tcBorders>
            <w:shd w:val="solid" w:color="969696" w:fill="auto"/>
          </w:tcPr>
          <w:p w14:paraId="21F9F0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0.054</w:t>
            </w:r>
          </w:p>
        </w:tc>
        <w:tc>
          <w:tcPr>
            <w:tcW w:w="107" w:type="pct"/>
            <w:tcBorders>
              <w:top w:val="nil"/>
              <w:left w:val="nil"/>
              <w:bottom w:val="nil"/>
              <w:right w:val="nil"/>
            </w:tcBorders>
            <w:shd w:val="solid" w:color="969696" w:fill="auto"/>
          </w:tcPr>
          <w:p w14:paraId="0C939816"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shd w:val="solid" w:color="969696" w:fill="auto"/>
          </w:tcPr>
          <w:p w14:paraId="153E39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0.062</w:t>
            </w:r>
          </w:p>
        </w:tc>
        <w:tc>
          <w:tcPr>
            <w:tcW w:w="313" w:type="pct"/>
            <w:tcBorders>
              <w:top w:val="nil"/>
              <w:left w:val="nil"/>
              <w:bottom w:val="nil"/>
              <w:right w:val="nil"/>
            </w:tcBorders>
            <w:shd w:val="solid" w:color="969696" w:fill="auto"/>
          </w:tcPr>
          <w:p w14:paraId="0F1F25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0.228</w:t>
            </w:r>
          </w:p>
        </w:tc>
        <w:tc>
          <w:tcPr>
            <w:tcW w:w="366" w:type="pct"/>
            <w:tcBorders>
              <w:top w:val="nil"/>
              <w:left w:val="nil"/>
              <w:bottom w:val="nil"/>
              <w:right w:val="single" w:sz="6" w:space="0" w:color="auto"/>
            </w:tcBorders>
            <w:shd w:val="solid" w:color="969696" w:fill="auto"/>
          </w:tcPr>
          <w:p w14:paraId="38F061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0.289</w:t>
            </w:r>
          </w:p>
        </w:tc>
      </w:tr>
      <w:tr w:rsidR="00937656" w:rsidRPr="00DB7E7C" w14:paraId="72FED80B" w14:textId="77777777" w:rsidTr="00460D31">
        <w:trPr>
          <w:trHeight w:val="20"/>
        </w:trPr>
        <w:tc>
          <w:tcPr>
            <w:tcW w:w="547" w:type="pct"/>
            <w:tcBorders>
              <w:top w:val="nil"/>
              <w:left w:val="single" w:sz="6" w:space="0" w:color="auto"/>
              <w:bottom w:val="nil"/>
              <w:right w:val="single" w:sz="6" w:space="0" w:color="auto"/>
            </w:tcBorders>
          </w:tcPr>
          <w:p w14:paraId="76A28A6A"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Usa</w:t>
            </w:r>
            <w:proofErr w:type="spellEnd"/>
          </w:p>
        </w:tc>
        <w:tc>
          <w:tcPr>
            <w:tcW w:w="356" w:type="pct"/>
            <w:tcBorders>
              <w:top w:val="nil"/>
              <w:left w:val="single" w:sz="6" w:space="0" w:color="auto"/>
              <w:bottom w:val="nil"/>
              <w:right w:val="nil"/>
            </w:tcBorders>
          </w:tcPr>
          <w:p w14:paraId="54A4EC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0.013</w:t>
            </w:r>
          </w:p>
        </w:tc>
        <w:tc>
          <w:tcPr>
            <w:tcW w:w="311" w:type="pct"/>
            <w:tcBorders>
              <w:top w:val="nil"/>
              <w:left w:val="nil"/>
              <w:bottom w:val="nil"/>
              <w:right w:val="nil"/>
            </w:tcBorders>
          </w:tcPr>
          <w:p w14:paraId="5603B6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366" w:type="pct"/>
            <w:tcBorders>
              <w:top w:val="nil"/>
              <w:left w:val="nil"/>
              <w:bottom w:val="nil"/>
              <w:right w:val="single" w:sz="6" w:space="0" w:color="auto"/>
            </w:tcBorders>
          </w:tcPr>
          <w:p w14:paraId="6774D1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0.135</w:t>
            </w:r>
          </w:p>
        </w:tc>
        <w:tc>
          <w:tcPr>
            <w:tcW w:w="107" w:type="pct"/>
            <w:tcBorders>
              <w:top w:val="nil"/>
              <w:left w:val="nil"/>
              <w:bottom w:val="nil"/>
              <w:right w:val="nil"/>
            </w:tcBorders>
          </w:tcPr>
          <w:p w14:paraId="07962A8B"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6EAC0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0.021</w:t>
            </w:r>
          </w:p>
        </w:tc>
        <w:tc>
          <w:tcPr>
            <w:tcW w:w="311" w:type="pct"/>
            <w:tcBorders>
              <w:top w:val="nil"/>
              <w:left w:val="nil"/>
              <w:bottom w:val="nil"/>
              <w:right w:val="nil"/>
            </w:tcBorders>
          </w:tcPr>
          <w:p w14:paraId="16E617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w:t>
            </w:r>
          </w:p>
        </w:tc>
        <w:tc>
          <w:tcPr>
            <w:tcW w:w="366" w:type="pct"/>
            <w:tcBorders>
              <w:top w:val="nil"/>
              <w:left w:val="nil"/>
              <w:bottom w:val="nil"/>
              <w:right w:val="single" w:sz="6" w:space="0" w:color="auto"/>
            </w:tcBorders>
          </w:tcPr>
          <w:p w14:paraId="14226E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0.174</w:t>
            </w:r>
          </w:p>
        </w:tc>
        <w:tc>
          <w:tcPr>
            <w:tcW w:w="107" w:type="pct"/>
            <w:tcBorders>
              <w:top w:val="nil"/>
              <w:left w:val="nil"/>
              <w:bottom w:val="nil"/>
              <w:right w:val="nil"/>
            </w:tcBorders>
          </w:tcPr>
          <w:p w14:paraId="07ECEBB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271B8A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0.019</w:t>
            </w:r>
          </w:p>
        </w:tc>
        <w:tc>
          <w:tcPr>
            <w:tcW w:w="311" w:type="pct"/>
            <w:tcBorders>
              <w:top w:val="nil"/>
              <w:left w:val="nil"/>
              <w:bottom w:val="nil"/>
              <w:right w:val="nil"/>
            </w:tcBorders>
          </w:tcPr>
          <w:p w14:paraId="668E9B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0.047</w:t>
            </w:r>
          </w:p>
        </w:tc>
        <w:tc>
          <w:tcPr>
            <w:tcW w:w="366" w:type="pct"/>
            <w:tcBorders>
              <w:top w:val="nil"/>
              <w:left w:val="nil"/>
              <w:bottom w:val="nil"/>
              <w:right w:val="single" w:sz="6" w:space="0" w:color="auto"/>
            </w:tcBorders>
          </w:tcPr>
          <w:p w14:paraId="07ECBD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0.060</w:t>
            </w:r>
          </w:p>
        </w:tc>
        <w:tc>
          <w:tcPr>
            <w:tcW w:w="107" w:type="pct"/>
            <w:tcBorders>
              <w:top w:val="nil"/>
              <w:left w:val="nil"/>
              <w:bottom w:val="nil"/>
              <w:right w:val="nil"/>
            </w:tcBorders>
          </w:tcPr>
          <w:p w14:paraId="203FCC9A"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4A98E1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0.005</w:t>
            </w:r>
          </w:p>
        </w:tc>
        <w:tc>
          <w:tcPr>
            <w:tcW w:w="313" w:type="pct"/>
            <w:tcBorders>
              <w:top w:val="nil"/>
              <w:left w:val="nil"/>
              <w:bottom w:val="nil"/>
              <w:right w:val="nil"/>
            </w:tcBorders>
          </w:tcPr>
          <w:p w14:paraId="66175A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0.036</w:t>
            </w:r>
          </w:p>
        </w:tc>
        <w:tc>
          <w:tcPr>
            <w:tcW w:w="366" w:type="pct"/>
            <w:tcBorders>
              <w:top w:val="nil"/>
              <w:left w:val="nil"/>
              <w:bottom w:val="nil"/>
              <w:right w:val="single" w:sz="6" w:space="0" w:color="auto"/>
            </w:tcBorders>
          </w:tcPr>
          <w:p w14:paraId="290655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0.074</w:t>
            </w:r>
          </w:p>
        </w:tc>
      </w:tr>
      <w:tr w:rsidR="00937656" w:rsidRPr="00DB7E7C" w14:paraId="2977D7BA" w14:textId="77777777" w:rsidTr="00460D31">
        <w:trPr>
          <w:trHeight w:val="20"/>
        </w:trPr>
        <w:tc>
          <w:tcPr>
            <w:tcW w:w="547" w:type="pct"/>
            <w:tcBorders>
              <w:top w:val="nil"/>
              <w:left w:val="single" w:sz="6" w:space="0" w:color="auto"/>
              <w:bottom w:val="nil"/>
              <w:right w:val="single" w:sz="6" w:space="0" w:color="auto"/>
            </w:tcBorders>
          </w:tcPr>
          <w:p w14:paraId="35B314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Venezuela</w:t>
            </w:r>
          </w:p>
        </w:tc>
        <w:tc>
          <w:tcPr>
            <w:tcW w:w="356" w:type="pct"/>
            <w:tcBorders>
              <w:top w:val="nil"/>
              <w:left w:val="single" w:sz="6" w:space="0" w:color="auto"/>
              <w:bottom w:val="nil"/>
              <w:right w:val="nil"/>
            </w:tcBorders>
          </w:tcPr>
          <w:p w14:paraId="3221CD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0.077</w:t>
            </w:r>
          </w:p>
        </w:tc>
        <w:tc>
          <w:tcPr>
            <w:tcW w:w="311" w:type="pct"/>
            <w:tcBorders>
              <w:top w:val="nil"/>
              <w:left w:val="nil"/>
              <w:bottom w:val="nil"/>
              <w:right w:val="nil"/>
            </w:tcBorders>
          </w:tcPr>
          <w:p w14:paraId="55C7BA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0.192</w:t>
            </w:r>
          </w:p>
        </w:tc>
        <w:tc>
          <w:tcPr>
            <w:tcW w:w="366" w:type="pct"/>
            <w:tcBorders>
              <w:top w:val="nil"/>
              <w:left w:val="nil"/>
              <w:bottom w:val="nil"/>
              <w:right w:val="single" w:sz="6" w:space="0" w:color="auto"/>
            </w:tcBorders>
          </w:tcPr>
          <w:p w14:paraId="6A40A0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0.308</w:t>
            </w:r>
          </w:p>
        </w:tc>
        <w:tc>
          <w:tcPr>
            <w:tcW w:w="107" w:type="pct"/>
            <w:tcBorders>
              <w:top w:val="nil"/>
              <w:left w:val="nil"/>
              <w:bottom w:val="nil"/>
              <w:right w:val="nil"/>
            </w:tcBorders>
          </w:tcPr>
          <w:p w14:paraId="4C4845FF"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0BB221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0.077</w:t>
            </w:r>
          </w:p>
        </w:tc>
        <w:tc>
          <w:tcPr>
            <w:tcW w:w="311" w:type="pct"/>
            <w:tcBorders>
              <w:top w:val="nil"/>
              <w:left w:val="nil"/>
              <w:bottom w:val="nil"/>
              <w:right w:val="nil"/>
            </w:tcBorders>
          </w:tcPr>
          <w:p w14:paraId="4BBB16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0.192</w:t>
            </w:r>
          </w:p>
        </w:tc>
        <w:tc>
          <w:tcPr>
            <w:tcW w:w="366" w:type="pct"/>
            <w:tcBorders>
              <w:top w:val="nil"/>
              <w:left w:val="nil"/>
              <w:bottom w:val="nil"/>
              <w:right w:val="single" w:sz="6" w:space="0" w:color="auto"/>
            </w:tcBorders>
          </w:tcPr>
          <w:p w14:paraId="636DE7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0.308</w:t>
            </w:r>
          </w:p>
        </w:tc>
        <w:tc>
          <w:tcPr>
            <w:tcW w:w="107" w:type="pct"/>
            <w:tcBorders>
              <w:top w:val="nil"/>
              <w:left w:val="nil"/>
              <w:bottom w:val="nil"/>
              <w:right w:val="nil"/>
            </w:tcBorders>
          </w:tcPr>
          <w:p w14:paraId="0A5D32FD"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nil"/>
              <w:right w:val="nil"/>
            </w:tcBorders>
          </w:tcPr>
          <w:p w14:paraId="3479B9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0.083</w:t>
            </w:r>
          </w:p>
        </w:tc>
        <w:tc>
          <w:tcPr>
            <w:tcW w:w="311" w:type="pct"/>
            <w:tcBorders>
              <w:top w:val="nil"/>
              <w:left w:val="nil"/>
              <w:bottom w:val="nil"/>
              <w:right w:val="nil"/>
            </w:tcBorders>
          </w:tcPr>
          <w:p w14:paraId="3CC68A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0.125</w:t>
            </w:r>
          </w:p>
        </w:tc>
        <w:tc>
          <w:tcPr>
            <w:tcW w:w="366" w:type="pct"/>
            <w:tcBorders>
              <w:top w:val="nil"/>
              <w:left w:val="nil"/>
              <w:bottom w:val="nil"/>
              <w:right w:val="single" w:sz="6" w:space="0" w:color="auto"/>
            </w:tcBorders>
          </w:tcPr>
          <w:p w14:paraId="27CD6D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0.250</w:t>
            </w:r>
          </w:p>
        </w:tc>
        <w:tc>
          <w:tcPr>
            <w:tcW w:w="107" w:type="pct"/>
            <w:tcBorders>
              <w:top w:val="nil"/>
              <w:left w:val="nil"/>
              <w:bottom w:val="nil"/>
              <w:right w:val="nil"/>
            </w:tcBorders>
          </w:tcPr>
          <w:p w14:paraId="0EE1926B"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nil"/>
              <w:right w:val="nil"/>
            </w:tcBorders>
          </w:tcPr>
          <w:p w14:paraId="7EBAC2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0.038</w:t>
            </w:r>
          </w:p>
        </w:tc>
        <w:tc>
          <w:tcPr>
            <w:tcW w:w="313" w:type="pct"/>
            <w:tcBorders>
              <w:top w:val="nil"/>
              <w:left w:val="nil"/>
              <w:bottom w:val="nil"/>
              <w:right w:val="nil"/>
            </w:tcBorders>
          </w:tcPr>
          <w:p w14:paraId="5DB71D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0.115</w:t>
            </w:r>
          </w:p>
        </w:tc>
        <w:tc>
          <w:tcPr>
            <w:tcW w:w="366" w:type="pct"/>
            <w:tcBorders>
              <w:top w:val="nil"/>
              <w:left w:val="nil"/>
              <w:bottom w:val="nil"/>
              <w:right w:val="single" w:sz="6" w:space="0" w:color="auto"/>
            </w:tcBorders>
          </w:tcPr>
          <w:p w14:paraId="54E9D4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0.154</w:t>
            </w:r>
          </w:p>
        </w:tc>
      </w:tr>
      <w:tr w:rsidR="00937656" w:rsidRPr="00DB7E7C" w14:paraId="0516EA0C" w14:textId="77777777" w:rsidTr="00460D31">
        <w:trPr>
          <w:trHeight w:val="20"/>
        </w:trPr>
        <w:tc>
          <w:tcPr>
            <w:tcW w:w="547" w:type="pct"/>
            <w:tcBorders>
              <w:top w:val="nil"/>
              <w:left w:val="single" w:sz="6" w:space="0" w:color="auto"/>
              <w:bottom w:val="single" w:sz="6" w:space="0" w:color="auto"/>
              <w:right w:val="single" w:sz="6" w:space="0" w:color="auto"/>
            </w:tcBorders>
          </w:tcPr>
          <w:p w14:paraId="759BC3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Vietnam</w:t>
            </w:r>
          </w:p>
        </w:tc>
        <w:tc>
          <w:tcPr>
            <w:tcW w:w="356" w:type="pct"/>
            <w:tcBorders>
              <w:top w:val="nil"/>
              <w:left w:val="single" w:sz="6" w:space="0" w:color="auto"/>
              <w:bottom w:val="single" w:sz="6" w:space="0" w:color="auto"/>
              <w:right w:val="nil"/>
            </w:tcBorders>
          </w:tcPr>
          <w:p w14:paraId="73A6EF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single" w:sz="6" w:space="0" w:color="auto"/>
              <w:right w:val="nil"/>
            </w:tcBorders>
          </w:tcPr>
          <w:p w14:paraId="662D5D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66" w:type="pct"/>
            <w:tcBorders>
              <w:top w:val="nil"/>
              <w:left w:val="nil"/>
              <w:bottom w:val="single" w:sz="6" w:space="0" w:color="auto"/>
              <w:right w:val="single" w:sz="6" w:space="0" w:color="auto"/>
            </w:tcBorders>
          </w:tcPr>
          <w:p w14:paraId="75569B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107" w:type="pct"/>
            <w:tcBorders>
              <w:top w:val="nil"/>
              <w:left w:val="nil"/>
              <w:bottom w:val="nil"/>
              <w:right w:val="nil"/>
            </w:tcBorders>
          </w:tcPr>
          <w:p w14:paraId="16A7B5E7"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single" w:sz="6" w:space="0" w:color="auto"/>
              <w:right w:val="nil"/>
            </w:tcBorders>
          </w:tcPr>
          <w:p w14:paraId="3AFA0F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single" w:sz="6" w:space="0" w:color="auto"/>
              <w:right w:val="nil"/>
            </w:tcBorders>
          </w:tcPr>
          <w:p w14:paraId="262D8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66" w:type="pct"/>
            <w:tcBorders>
              <w:top w:val="nil"/>
              <w:left w:val="nil"/>
              <w:bottom w:val="single" w:sz="6" w:space="0" w:color="auto"/>
              <w:right w:val="single" w:sz="6" w:space="0" w:color="auto"/>
            </w:tcBorders>
          </w:tcPr>
          <w:p w14:paraId="3B1C03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107" w:type="pct"/>
            <w:tcBorders>
              <w:top w:val="nil"/>
              <w:left w:val="nil"/>
              <w:bottom w:val="nil"/>
              <w:right w:val="nil"/>
            </w:tcBorders>
          </w:tcPr>
          <w:p w14:paraId="3CC0F776" w14:textId="77777777" w:rsidR="005C6F7B" w:rsidRPr="00DB7E7C" w:rsidRDefault="005C6F7B" w:rsidP="00460D31">
            <w:pPr>
              <w:autoSpaceDE w:val="0"/>
              <w:autoSpaceDN w:val="0"/>
              <w:adjustRightInd w:val="0"/>
              <w:jc w:val="center"/>
              <w:rPr>
                <w:color w:val="000000"/>
                <w:sz w:val="20"/>
                <w:szCs w:val="20"/>
              </w:rPr>
            </w:pPr>
          </w:p>
        </w:tc>
        <w:tc>
          <w:tcPr>
            <w:tcW w:w="354" w:type="pct"/>
            <w:tcBorders>
              <w:top w:val="nil"/>
              <w:left w:val="single" w:sz="6" w:space="0" w:color="auto"/>
              <w:bottom w:val="single" w:sz="6" w:space="0" w:color="auto"/>
              <w:right w:val="nil"/>
            </w:tcBorders>
          </w:tcPr>
          <w:p w14:paraId="51E24F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11" w:type="pct"/>
            <w:tcBorders>
              <w:top w:val="nil"/>
              <w:left w:val="nil"/>
              <w:bottom w:val="single" w:sz="6" w:space="0" w:color="auto"/>
              <w:right w:val="nil"/>
            </w:tcBorders>
          </w:tcPr>
          <w:p w14:paraId="720CB4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366" w:type="pct"/>
            <w:tcBorders>
              <w:top w:val="nil"/>
              <w:left w:val="nil"/>
              <w:bottom w:val="single" w:sz="6" w:space="0" w:color="auto"/>
              <w:right w:val="single" w:sz="6" w:space="0" w:color="auto"/>
            </w:tcBorders>
          </w:tcPr>
          <w:p w14:paraId="6C6BDD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107" w:type="pct"/>
            <w:tcBorders>
              <w:top w:val="nil"/>
              <w:left w:val="nil"/>
              <w:bottom w:val="nil"/>
              <w:right w:val="nil"/>
            </w:tcBorders>
          </w:tcPr>
          <w:p w14:paraId="012DD5D9" w14:textId="77777777" w:rsidR="005C6F7B" w:rsidRPr="00DB7E7C" w:rsidRDefault="005C6F7B" w:rsidP="00460D31">
            <w:pPr>
              <w:autoSpaceDE w:val="0"/>
              <w:autoSpaceDN w:val="0"/>
              <w:adjustRightInd w:val="0"/>
              <w:jc w:val="center"/>
              <w:rPr>
                <w:color w:val="000000"/>
                <w:sz w:val="20"/>
                <w:szCs w:val="20"/>
              </w:rPr>
            </w:pPr>
          </w:p>
        </w:tc>
        <w:tc>
          <w:tcPr>
            <w:tcW w:w="355" w:type="pct"/>
            <w:tcBorders>
              <w:top w:val="nil"/>
              <w:left w:val="single" w:sz="6" w:space="0" w:color="auto"/>
              <w:bottom w:val="single" w:sz="6" w:space="0" w:color="auto"/>
              <w:right w:val="nil"/>
            </w:tcBorders>
          </w:tcPr>
          <w:p w14:paraId="567185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0.333</w:t>
            </w:r>
          </w:p>
        </w:tc>
        <w:tc>
          <w:tcPr>
            <w:tcW w:w="313" w:type="pct"/>
            <w:tcBorders>
              <w:top w:val="nil"/>
              <w:left w:val="nil"/>
              <w:bottom w:val="single" w:sz="6" w:space="0" w:color="auto"/>
              <w:right w:val="nil"/>
            </w:tcBorders>
          </w:tcPr>
          <w:p w14:paraId="5C2D9E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0.667</w:t>
            </w:r>
          </w:p>
        </w:tc>
        <w:tc>
          <w:tcPr>
            <w:tcW w:w="366" w:type="pct"/>
            <w:tcBorders>
              <w:top w:val="nil"/>
              <w:left w:val="nil"/>
              <w:bottom w:val="single" w:sz="6" w:space="0" w:color="auto"/>
              <w:right w:val="single" w:sz="6" w:space="0" w:color="auto"/>
            </w:tcBorders>
          </w:tcPr>
          <w:p w14:paraId="5D2F92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0.667</w:t>
            </w:r>
          </w:p>
        </w:tc>
      </w:tr>
    </w:tbl>
    <w:p w14:paraId="5B1D7D43" w14:textId="77777777" w:rsidR="005C6F7B" w:rsidRPr="00DB7E7C" w:rsidRDefault="005C6F7B" w:rsidP="005C6F7B">
      <w:pPr>
        <w:rPr>
          <w:sz w:val="20"/>
          <w:szCs w:val="20"/>
        </w:rPr>
      </w:pPr>
    </w:p>
    <w:p w14:paraId="155B684E" w14:textId="77777777" w:rsidR="005C6F7B" w:rsidRPr="00DB7E7C" w:rsidRDefault="005C6F7B" w:rsidP="005C6F7B">
      <w:pPr>
        <w:rPr>
          <w:b/>
          <w:sz w:val="20"/>
          <w:szCs w:val="20"/>
        </w:rPr>
      </w:pPr>
    </w:p>
    <w:p w14:paraId="6EBD4090" w14:textId="77777777" w:rsidR="005C6F7B" w:rsidRPr="00DB7E7C" w:rsidRDefault="005C6F7B">
      <w:pPr>
        <w:rPr>
          <w:b/>
          <w:sz w:val="20"/>
          <w:szCs w:val="20"/>
        </w:rPr>
      </w:pPr>
      <w:r w:rsidRPr="00DB7E7C">
        <w:rPr>
          <w:b/>
          <w:sz w:val="20"/>
          <w:szCs w:val="20"/>
        </w:rPr>
        <w:br w:type="page"/>
      </w:r>
    </w:p>
    <w:p w14:paraId="6D62D869" w14:textId="77777777" w:rsidR="005C6F7B" w:rsidRPr="00DB7E7C" w:rsidRDefault="005C6F7B" w:rsidP="005C6F7B">
      <w:pPr>
        <w:jc w:val="center"/>
        <w:rPr>
          <w:b/>
        </w:rPr>
      </w:pPr>
      <w:r w:rsidRPr="00DB7E7C">
        <w:rPr>
          <w:b/>
        </w:rPr>
        <w:lastRenderedPageBreak/>
        <w:t>Table 6</w:t>
      </w:r>
    </w:p>
    <w:p w14:paraId="3D27431A" w14:textId="6AAC365C" w:rsidR="00673C7F" w:rsidRPr="00DB7E7C" w:rsidRDefault="00673C7F" w:rsidP="00673C7F">
      <w:pPr>
        <w:autoSpaceDE w:val="0"/>
        <w:autoSpaceDN w:val="0"/>
        <w:adjustRightInd w:val="0"/>
        <w:spacing w:line="360" w:lineRule="auto"/>
        <w:jc w:val="center"/>
        <w:rPr>
          <w:sz w:val="20"/>
          <w:szCs w:val="20"/>
        </w:rPr>
      </w:pPr>
      <w:r w:rsidRPr="00DB7E7C">
        <w:t>Characteristics of Dominant Securities</w:t>
      </w:r>
    </w:p>
    <w:p w14:paraId="26461BFB" w14:textId="7A9A66BA" w:rsidR="00673C7F" w:rsidRPr="00DB7E7C" w:rsidRDefault="00673C7F" w:rsidP="00673C7F">
      <w:pPr>
        <w:autoSpaceDE w:val="0"/>
        <w:autoSpaceDN w:val="0"/>
        <w:adjustRightInd w:val="0"/>
        <w:jc w:val="both"/>
        <w:rPr>
          <w:sz w:val="20"/>
          <w:szCs w:val="20"/>
        </w:rPr>
      </w:pPr>
      <w:r w:rsidRPr="00DB7E7C">
        <w:rPr>
          <w:color w:val="000000"/>
          <w:sz w:val="20"/>
          <w:szCs w:val="20"/>
        </w:rPr>
        <w:t xml:space="preserve">Cumulative distributions of annual returns of all securities in </w:t>
      </w:r>
      <w:r w:rsidR="00CB3D74" w:rsidRPr="00DB7E7C">
        <w:rPr>
          <w:color w:val="000000"/>
          <w:sz w:val="20"/>
          <w:szCs w:val="20"/>
        </w:rPr>
        <w:t>Eurozone</w:t>
      </w:r>
      <w:r w:rsidRPr="00DB7E7C">
        <w:rPr>
          <w:color w:val="000000"/>
          <w:sz w:val="20"/>
          <w:szCs w:val="20"/>
        </w:rPr>
        <w:t xml:space="preserve"> countries are examined in comparison to World index, Emerging index and Country index.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sz w:val="20"/>
          <w:szCs w:val="20"/>
        </w:rPr>
        <w:t xml:space="preserve"> values are estimated for each security as explained in earlier tables.</w:t>
      </w:r>
      <w:r w:rsidR="00DC7687" w:rsidRPr="00DB7E7C">
        <w:rPr>
          <w:color w:val="000000"/>
          <w:sz w:val="20"/>
          <w:szCs w:val="20"/>
        </w:rPr>
        <w:t xml:space="preserve"> Dominant and i</w:t>
      </w:r>
      <w:r w:rsidR="006250DC" w:rsidRPr="00DB7E7C">
        <w:rPr>
          <w:color w:val="000000"/>
          <w:sz w:val="20"/>
          <w:szCs w:val="20"/>
        </w:rPr>
        <w:t xml:space="preserve">nferior securities are determined using Almost Dominance rules. </w:t>
      </w:r>
      <w:r w:rsidR="00267E7F" w:rsidRPr="00DB7E7C">
        <w:rPr>
          <w:color w:val="000000"/>
          <w:sz w:val="20"/>
          <w:szCs w:val="20"/>
        </w:rPr>
        <w:t xml:space="preserve">This table reports </w:t>
      </w:r>
      <w:r w:rsidR="00DC7687" w:rsidRPr="00DB7E7C">
        <w:rPr>
          <w:color w:val="000000"/>
          <w:sz w:val="20"/>
          <w:szCs w:val="20"/>
        </w:rPr>
        <w:t>Market value (MV), Price-to-Book (PB), Dividend yield (DP), Price-to-Earnings (PE), Ret</w:t>
      </w:r>
      <w:r w:rsidR="00267E7F" w:rsidRPr="00DB7E7C">
        <w:rPr>
          <w:color w:val="000000"/>
          <w:sz w:val="20"/>
          <w:szCs w:val="20"/>
        </w:rPr>
        <w:t xml:space="preserve">urn on Equity (ROE), </w:t>
      </w:r>
      <w:r w:rsidR="00A25456" w:rsidRPr="00DB7E7C">
        <w:rPr>
          <w:color w:val="000000"/>
          <w:sz w:val="20"/>
          <w:szCs w:val="20"/>
        </w:rPr>
        <w:t xml:space="preserve">and </w:t>
      </w:r>
      <w:r w:rsidR="00267E7F" w:rsidRPr="00DB7E7C">
        <w:rPr>
          <w:color w:val="000000"/>
          <w:sz w:val="20"/>
          <w:szCs w:val="20"/>
        </w:rPr>
        <w:t>Return on I</w:t>
      </w:r>
      <w:r w:rsidR="00DC7687" w:rsidRPr="00DB7E7C">
        <w:rPr>
          <w:color w:val="000000"/>
          <w:sz w:val="20"/>
          <w:szCs w:val="20"/>
        </w:rPr>
        <w:t xml:space="preserve">nvested </w:t>
      </w:r>
      <w:r w:rsidR="00267E7F" w:rsidRPr="00DB7E7C">
        <w:rPr>
          <w:color w:val="000000"/>
          <w:sz w:val="20"/>
          <w:szCs w:val="20"/>
        </w:rPr>
        <w:t xml:space="preserve">Capital </w:t>
      </w:r>
      <w:r w:rsidR="00A25456" w:rsidRPr="00DB7E7C">
        <w:rPr>
          <w:color w:val="000000"/>
          <w:sz w:val="20"/>
          <w:szCs w:val="20"/>
        </w:rPr>
        <w:t>(ROIC)</w:t>
      </w:r>
      <w:r w:rsidR="00267E7F" w:rsidRPr="00DB7E7C">
        <w:rPr>
          <w:color w:val="000000"/>
          <w:sz w:val="20"/>
          <w:szCs w:val="20"/>
        </w:rPr>
        <w:t xml:space="preserve">. Panel A reports results for the full sample. Panel V reports results for the sample up to 2008. The first block in each panel determines the dominant and inferior samples using a comparison against the World index. The second block in each panel determines the dominant and inferior samples using a comparison against the Emerging index. Finally, the third block in each panel determines the dominant and inferior samples using a comparison against the Country index. </w:t>
      </w:r>
    </w:p>
    <w:p w14:paraId="2E4363BF"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2361"/>
        <w:gridCol w:w="335"/>
        <w:gridCol w:w="2480"/>
        <w:gridCol w:w="2814"/>
        <w:gridCol w:w="2810"/>
      </w:tblGrid>
      <w:tr w:rsidR="005C6F7B" w:rsidRPr="00DB7E7C" w14:paraId="0EF72B72" w14:textId="77777777" w:rsidTr="00460D31">
        <w:trPr>
          <w:trHeight w:val="20"/>
        </w:trPr>
        <w:tc>
          <w:tcPr>
            <w:tcW w:w="5000" w:type="pct"/>
            <w:gridSpan w:val="5"/>
            <w:tcBorders>
              <w:top w:val="nil"/>
              <w:left w:val="nil"/>
              <w:bottom w:val="single" w:sz="12" w:space="0" w:color="auto"/>
              <w:right w:val="nil"/>
            </w:tcBorders>
          </w:tcPr>
          <w:p w14:paraId="6A5661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Average Characteristics (Full Sample)</w:t>
            </w:r>
          </w:p>
        </w:tc>
      </w:tr>
      <w:tr w:rsidR="005C6F7B" w:rsidRPr="00DB7E7C" w14:paraId="7B19C068" w14:textId="77777777" w:rsidTr="00460D31">
        <w:trPr>
          <w:trHeight w:val="20"/>
        </w:trPr>
        <w:tc>
          <w:tcPr>
            <w:tcW w:w="1093" w:type="pct"/>
            <w:tcBorders>
              <w:top w:val="single" w:sz="12" w:space="0" w:color="auto"/>
              <w:left w:val="nil"/>
              <w:bottom w:val="single" w:sz="6" w:space="0" w:color="auto"/>
              <w:right w:val="nil"/>
            </w:tcBorders>
          </w:tcPr>
          <w:p w14:paraId="3B4A7B4C" w14:textId="77777777" w:rsidR="005C6F7B" w:rsidRPr="00DB7E7C" w:rsidRDefault="005C6F7B" w:rsidP="00460D31">
            <w:pPr>
              <w:autoSpaceDE w:val="0"/>
              <w:autoSpaceDN w:val="0"/>
              <w:adjustRightInd w:val="0"/>
              <w:jc w:val="center"/>
              <w:rPr>
                <w:color w:val="000000"/>
                <w:sz w:val="20"/>
                <w:szCs w:val="20"/>
              </w:rPr>
            </w:pPr>
          </w:p>
        </w:tc>
        <w:tc>
          <w:tcPr>
            <w:tcW w:w="1303" w:type="pct"/>
            <w:gridSpan w:val="2"/>
            <w:tcBorders>
              <w:top w:val="single" w:sz="12" w:space="0" w:color="auto"/>
              <w:left w:val="nil"/>
              <w:bottom w:val="single" w:sz="6" w:space="0" w:color="auto"/>
              <w:right w:val="nil"/>
            </w:tcBorders>
          </w:tcPr>
          <w:p w14:paraId="3368E6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Dominant Sample</w:t>
            </w:r>
          </w:p>
        </w:tc>
        <w:tc>
          <w:tcPr>
            <w:tcW w:w="1303" w:type="pct"/>
            <w:tcBorders>
              <w:top w:val="single" w:sz="12" w:space="0" w:color="auto"/>
              <w:left w:val="nil"/>
              <w:bottom w:val="single" w:sz="6" w:space="0" w:color="auto"/>
              <w:right w:val="nil"/>
            </w:tcBorders>
          </w:tcPr>
          <w:p w14:paraId="5A4C94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c>
          <w:tcPr>
            <w:tcW w:w="1301" w:type="pct"/>
            <w:tcBorders>
              <w:top w:val="single" w:sz="12" w:space="0" w:color="auto"/>
              <w:left w:val="nil"/>
              <w:bottom w:val="single" w:sz="6" w:space="0" w:color="auto"/>
              <w:right w:val="nil"/>
            </w:tcBorders>
          </w:tcPr>
          <w:p w14:paraId="46EC87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w:t>
            </w:r>
          </w:p>
        </w:tc>
      </w:tr>
      <w:tr w:rsidR="005C6F7B" w:rsidRPr="00DB7E7C" w14:paraId="13F8E211" w14:textId="77777777" w:rsidTr="00460D31">
        <w:trPr>
          <w:trHeight w:val="20"/>
        </w:trPr>
        <w:tc>
          <w:tcPr>
            <w:tcW w:w="1248" w:type="pct"/>
            <w:gridSpan w:val="2"/>
            <w:tcBorders>
              <w:top w:val="nil"/>
              <w:left w:val="nil"/>
              <w:bottom w:val="nil"/>
              <w:right w:val="nil"/>
            </w:tcBorders>
          </w:tcPr>
          <w:p w14:paraId="25F743DA" w14:textId="77777777" w:rsidR="005C6F7B" w:rsidRPr="00DB7E7C" w:rsidRDefault="005C6F7B" w:rsidP="00460D31">
            <w:pPr>
              <w:autoSpaceDE w:val="0"/>
              <w:autoSpaceDN w:val="0"/>
              <w:adjustRightInd w:val="0"/>
              <w:jc w:val="center"/>
              <w:rPr>
                <w:color w:val="000000"/>
                <w:sz w:val="20"/>
                <w:szCs w:val="20"/>
              </w:rPr>
            </w:pPr>
          </w:p>
        </w:tc>
        <w:tc>
          <w:tcPr>
            <w:tcW w:w="3752" w:type="pct"/>
            <w:gridSpan w:val="3"/>
            <w:tcBorders>
              <w:top w:val="nil"/>
              <w:left w:val="nil"/>
              <w:bottom w:val="nil"/>
              <w:right w:val="nil"/>
            </w:tcBorders>
          </w:tcPr>
          <w:p w14:paraId="19F2D5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World Index</w:t>
            </w:r>
          </w:p>
        </w:tc>
      </w:tr>
      <w:tr w:rsidR="005C6F7B" w:rsidRPr="00DB7E7C" w14:paraId="2B0647D8" w14:textId="77777777" w:rsidTr="00460D31">
        <w:trPr>
          <w:trHeight w:val="20"/>
        </w:trPr>
        <w:tc>
          <w:tcPr>
            <w:tcW w:w="1093" w:type="pct"/>
            <w:tcBorders>
              <w:top w:val="single" w:sz="6" w:space="0" w:color="auto"/>
              <w:left w:val="single" w:sz="6" w:space="0" w:color="auto"/>
              <w:bottom w:val="nil"/>
              <w:right w:val="single" w:sz="6" w:space="0" w:color="auto"/>
            </w:tcBorders>
          </w:tcPr>
          <w:p w14:paraId="4E0562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3F9A9E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1346.893</w:t>
            </w:r>
          </w:p>
        </w:tc>
        <w:tc>
          <w:tcPr>
            <w:tcW w:w="1303" w:type="pct"/>
            <w:tcBorders>
              <w:top w:val="single" w:sz="6" w:space="0" w:color="auto"/>
              <w:left w:val="nil"/>
              <w:bottom w:val="nil"/>
              <w:right w:val="nil"/>
            </w:tcBorders>
          </w:tcPr>
          <w:p w14:paraId="29B937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755.778</w:t>
            </w:r>
          </w:p>
        </w:tc>
        <w:tc>
          <w:tcPr>
            <w:tcW w:w="1301" w:type="pct"/>
            <w:tcBorders>
              <w:top w:val="single" w:sz="6" w:space="0" w:color="auto"/>
              <w:left w:val="nil"/>
              <w:bottom w:val="nil"/>
              <w:right w:val="single" w:sz="6" w:space="0" w:color="auto"/>
            </w:tcBorders>
          </w:tcPr>
          <w:p w14:paraId="418BCB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591.115</w:t>
            </w:r>
          </w:p>
        </w:tc>
      </w:tr>
      <w:tr w:rsidR="005C6F7B" w:rsidRPr="00DB7E7C" w14:paraId="79FBEA70" w14:textId="77777777" w:rsidTr="00460D31">
        <w:trPr>
          <w:trHeight w:val="20"/>
        </w:trPr>
        <w:tc>
          <w:tcPr>
            <w:tcW w:w="1093" w:type="pct"/>
            <w:tcBorders>
              <w:top w:val="nil"/>
              <w:left w:val="single" w:sz="6" w:space="0" w:color="auto"/>
              <w:bottom w:val="nil"/>
              <w:right w:val="single" w:sz="6" w:space="0" w:color="auto"/>
            </w:tcBorders>
          </w:tcPr>
          <w:p w14:paraId="2AFEE9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105A8B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3.176</w:t>
            </w:r>
          </w:p>
        </w:tc>
        <w:tc>
          <w:tcPr>
            <w:tcW w:w="1303" w:type="pct"/>
            <w:tcBorders>
              <w:top w:val="nil"/>
              <w:left w:val="nil"/>
              <w:bottom w:val="nil"/>
              <w:right w:val="nil"/>
            </w:tcBorders>
          </w:tcPr>
          <w:p w14:paraId="7CA56C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2.495</w:t>
            </w:r>
          </w:p>
        </w:tc>
        <w:tc>
          <w:tcPr>
            <w:tcW w:w="1301" w:type="pct"/>
            <w:tcBorders>
              <w:top w:val="nil"/>
              <w:left w:val="nil"/>
              <w:bottom w:val="nil"/>
              <w:right w:val="single" w:sz="6" w:space="0" w:color="auto"/>
            </w:tcBorders>
          </w:tcPr>
          <w:p w14:paraId="71342E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0.681</w:t>
            </w:r>
          </w:p>
        </w:tc>
      </w:tr>
      <w:tr w:rsidR="005C6F7B" w:rsidRPr="00DB7E7C" w14:paraId="5BCAE69D" w14:textId="77777777" w:rsidTr="00460D31">
        <w:trPr>
          <w:trHeight w:val="20"/>
        </w:trPr>
        <w:tc>
          <w:tcPr>
            <w:tcW w:w="1093" w:type="pct"/>
            <w:tcBorders>
              <w:top w:val="nil"/>
              <w:left w:val="single" w:sz="6" w:space="0" w:color="auto"/>
              <w:bottom w:val="nil"/>
              <w:right w:val="single" w:sz="6" w:space="0" w:color="auto"/>
            </w:tcBorders>
          </w:tcPr>
          <w:p w14:paraId="505DC9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391AE0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4.624</w:t>
            </w:r>
          </w:p>
        </w:tc>
        <w:tc>
          <w:tcPr>
            <w:tcW w:w="1303" w:type="pct"/>
            <w:tcBorders>
              <w:top w:val="nil"/>
              <w:left w:val="nil"/>
              <w:bottom w:val="nil"/>
              <w:right w:val="nil"/>
            </w:tcBorders>
          </w:tcPr>
          <w:p w14:paraId="571517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5.130</w:t>
            </w:r>
          </w:p>
        </w:tc>
        <w:tc>
          <w:tcPr>
            <w:tcW w:w="1301" w:type="pct"/>
            <w:tcBorders>
              <w:top w:val="nil"/>
              <w:left w:val="nil"/>
              <w:bottom w:val="nil"/>
              <w:right w:val="single" w:sz="6" w:space="0" w:color="auto"/>
            </w:tcBorders>
          </w:tcPr>
          <w:p w14:paraId="5F22F9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-0.506</w:t>
            </w:r>
          </w:p>
        </w:tc>
      </w:tr>
      <w:tr w:rsidR="005C6F7B" w:rsidRPr="00DB7E7C" w14:paraId="2D3D1619" w14:textId="77777777" w:rsidTr="00460D31">
        <w:trPr>
          <w:trHeight w:val="20"/>
        </w:trPr>
        <w:tc>
          <w:tcPr>
            <w:tcW w:w="1093" w:type="pct"/>
            <w:tcBorders>
              <w:top w:val="nil"/>
              <w:left w:val="single" w:sz="6" w:space="0" w:color="auto"/>
              <w:bottom w:val="nil"/>
              <w:right w:val="single" w:sz="6" w:space="0" w:color="auto"/>
            </w:tcBorders>
          </w:tcPr>
          <w:p w14:paraId="11FDEE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55B65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32.879</w:t>
            </w:r>
          </w:p>
        </w:tc>
        <w:tc>
          <w:tcPr>
            <w:tcW w:w="1303" w:type="pct"/>
            <w:tcBorders>
              <w:top w:val="nil"/>
              <w:left w:val="nil"/>
              <w:bottom w:val="nil"/>
              <w:right w:val="nil"/>
            </w:tcBorders>
          </w:tcPr>
          <w:p w14:paraId="4F96D3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34.340</w:t>
            </w:r>
          </w:p>
        </w:tc>
        <w:tc>
          <w:tcPr>
            <w:tcW w:w="1301" w:type="pct"/>
            <w:tcBorders>
              <w:top w:val="nil"/>
              <w:left w:val="nil"/>
              <w:bottom w:val="nil"/>
              <w:right w:val="single" w:sz="6" w:space="0" w:color="auto"/>
            </w:tcBorders>
          </w:tcPr>
          <w:p w14:paraId="6830A5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-1.461</w:t>
            </w:r>
          </w:p>
        </w:tc>
      </w:tr>
      <w:tr w:rsidR="005C6F7B" w:rsidRPr="00DB7E7C" w14:paraId="7921C625" w14:textId="77777777" w:rsidTr="00A25456">
        <w:trPr>
          <w:trHeight w:val="20"/>
        </w:trPr>
        <w:tc>
          <w:tcPr>
            <w:tcW w:w="1093" w:type="pct"/>
            <w:tcBorders>
              <w:top w:val="nil"/>
              <w:left w:val="single" w:sz="6" w:space="0" w:color="auto"/>
              <w:right w:val="single" w:sz="6" w:space="0" w:color="auto"/>
            </w:tcBorders>
          </w:tcPr>
          <w:p w14:paraId="1B858E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6DC25B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11.652</w:t>
            </w:r>
          </w:p>
        </w:tc>
        <w:tc>
          <w:tcPr>
            <w:tcW w:w="1303" w:type="pct"/>
            <w:tcBorders>
              <w:top w:val="nil"/>
              <w:left w:val="nil"/>
              <w:right w:val="nil"/>
            </w:tcBorders>
          </w:tcPr>
          <w:p w14:paraId="543D32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-2.698</w:t>
            </w:r>
          </w:p>
        </w:tc>
        <w:tc>
          <w:tcPr>
            <w:tcW w:w="1301" w:type="pct"/>
            <w:tcBorders>
              <w:top w:val="nil"/>
              <w:left w:val="nil"/>
              <w:right w:val="single" w:sz="6" w:space="0" w:color="auto"/>
            </w:tcBorders>
          </w:tcPr>
          <w:p w14:paraId="4AB768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14.350</w:t>
            </w:r>
          </w:p>
        </w:tc>
      </w:tr>
      <w:tr w:rsidR="005C6F7B" w:rsidRPr="00DB7E7C" w14:paraId="67CF664B" w14:textId="77777777" w:rsidTr="00A25456">
        <w:trPr>
          <w:trHeight w:val="20"/>
        </w:trPr>
        <w:tc>
          <w:tcPr>
            <w:tcW w:w="1093" w:type="pct"/>
            <w:tcBorders>
              <w:top w:val="nil"/>
              <w:left w:val="single" w:sz="6" w:space="0" w:color="auto"/>
              <w:bottom w:val="single" w:sz="4" w:space="0" w:color="auto"/>
              <w:right w:val="single" w:sz="6" w:space="0" w:color="auto"/>
            </w:tcBorders>
          </w:tcPr>
          <w:p w14:paraId="1FBB80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7744B4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9.763</w:t>
            </w:r>
          </w:p>
        </w:tc>
        <w:tc>
          <w:tcPr>
            <w:tcW w:w="1303" w:type="pct"/>
            <w:tcBorders>
              <w:top w:val="nil"/>
              <w:left w:val="nil"/>
              <w:bottom w:val="single" w:sz="4" w:space="0" w:color="auto"/>
              <w:right w:val="nil"/>
            </w:tcBorders>
          </w:tcPr>
          <w:p w14:paraId="21CEA2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1.984</w:t>
            </w:r>
          </w:p>
        </w:tc>
        <w:tc>
          <w:tcPr>
            <w:tcW w:w="1301" w:type="pct"/>
            <w:tcBorders>
              <w:top w:val="nil"/>
              <w:left w:val="nil"/>
              <w:bottom w:val="single" w:sz="4" w:space="0" w:color="auto"/>
              <w:right w:val="single" w:sz="6" w:space="0" w:color="auto"/>
            </w:tcBorders>
          </w:tcPr>
          <w:p w14:paraId="0F2A60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7.779</w:t>
            </w:r>
          </w:p>
        </w:tc>
      </w:tr>
      <w:tr w:rsidR="005C6F7B" w:rsidRPr="00DB7E7C" w14:paraId="1C5F45E8" w14:textId="77777777" w:rsidTr="00A25456">
        <w:trPr>
          <w:trHeight w:val="20"/>
        </w:trPr>
        <w:tc>
          <w:tcPr>
            <w:tcW w:w="1248" w:type="pct"/>
            <w:gridSpan w:val="2"/>
            <w:tcBorders>
              <w:top w:val="single" w:sz="4" w:space="0" w:color="auto"/>
              <w:left w:val="nil"/>
              <w:bottom w:val="nil"/>
              <w:right w:val="nil"/>
            </w:tcBorders>
          </w:tcPr>
          <w:p w14:paraId="0AAE4992" w14:textId="77777777" w:rsidR="005C6F7B" w:rsidRPr="00DB7E7C" w:rsidRDefault="005C6F7B" w:rsidP="00460D31">
            <w:pPr>
              <w:autoSpaceDE w:val="0"/>
              <w:autoSpaceDN w:val="0"/>
              <w:adjustRightInd w:val="0"/>
              <w:jc w:val="center"/>
              <w:rPr>
                <w:color w:val="000000"/>
                <w:sz w:val="20"/>
                <w:szCs w:val="20"/>
              </w:rPr>
            </w:pPr>
          </w:p>
        </w:tc>
        <w:tc>
          <w:tcPr>
            <w:tcW w:w="3752" w:type="pct"/>
            <w:gridSpan w:val="3"/>
            <w:tcBorders>
              <w:top w:val="single" w:sz="4" w:space="0" w:color="auto"/>
              <w:left w:val="nil"/>
              <w:bottom w:val="nil"/>
              <w:right w:val="nil"/>
            </w:tcBorders>
          </w:tcPr>
          <w:p w14:paraId="5B490C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Emerging Index</w:t>
            </w:r>
          </w:p>
        </w:tc>
      </w:tr>
      <w:tr w:rsidR="005C6F7B" w:rsidRPr="00DB7E7C" w14:paraId="61AEAA55" w14:textId="77777777" w:rsidTr="00460D31">
        <w:trPr>
          <w:trHeight w:val="20"/>
        </w:trPr>
        <w:tc>
          <w:tcPr>
            <w:tcW w:w="1093" w:type="pct"/>
            <w:tcBorders>
              <w:top w:val="single" w:sz="6" w:space="0" w:color="auto"/>
              <w:left w:val="single" w:sz="6" w:space="0" w:color="auto"/>
              <w:bottom w:val="nil"/>
              <w:right w:val="single" w:sz="6" w:space="0" w:color="auto"/>
            </w:tcBorders>
          </w:tcPr>
          <w:p w14:paraId="0E0995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20AD76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1628.969</w:t>
            </w:r>
          </w:p>
        </w:tc>
        <w:tc>
          <w:tcPr>
            <w:tcW w:w="1303" w:type="pct"/>
            <w:tcBorders>
              <w:top w:val="single" w:sz="6" w:space="0" w:color="auto"/>
              <w:left w:val="nil"/>
              <w:bottom w:val="nil"/>
              <w:right w:val="nil"/>
            </w:tcBorders>
          </w:tcPr>
          <w:p w14:paraId="39AED1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788.696</w:t>
            </w:r>
          </w:p>
        </w:tc>
        <w:tc>
          <w:tcPr>
            <w:tcW w:w="1301" w:type="pct"/>
            <w:tcBorders>
              <w:top w:val="single" w:sz="6" w:space="0" w:color="auto"/>
              <w:left w:val="nil"/>
              <w:bottom w:val="nil"/>
              <w:right w:val="single" w:sz="6" w:space="0" w:color="auto"/>
            </w:tcBorders>
          </w:tcPr>
          <w:p w14:paraId="029679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840.273</w:t>
            </w:r>
          </w:p>
        </w:tc>
      </w:tr>
      <w:tr w:rsidR="005C6F7B" w:rsidRPr="00DB7E7C" w14:paraId="0ADA1093" w14:textId="77777777" w:rsidTr="00460D31">
        <w:trPr>
          <w:trHeight w:val="20"/>
        </w:trPr>
        <w:tc>
          <w:tcPr>
            <w:tcW w:w="1093" w:type="pct"/>
            <w:tcBorders>
              <w:top w:val="nil"/>
              <w:left w:val="single" w:sz="6" w:space="0" w:color="auto"/>
              <w:bottom w:val="nil"/>
              <w:right w:val="single" w:sz="6" w:space="0" w:color="auto"/>
            </w:tcBorders>
          </w:tcPr>
          <w:p w14:paraId="04C96B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3E1DB3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4.002</w:t>
            </w:r>
          </w:p>
        </w:tc>
        <w:tc>
          <w:tcPr>
            <w:tcW w:w="1303" w:type="pct"/>
            <w:tcBorders>
              <w:top w:val="nil"/>
              <w:left w:val="nil"/>
              <w:bottom w:val="nil"/>
              <w:right w:val="nil"/>
            </w:tcBorders>
          </w:tcPr>
          <w:p w14:paraId="1488DC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2.476</w:t>
            </w:r>
          </w:p>
        </w:tc>
        <w:tc>
          <w:tcPr>
            <w:tcW w:w="1301" w:type="pct"/>
            <w:tcBorders>
              <w:top w:val="nil"/>
              <w:left w:val="nil"/>
              <w:bottom w:val="nil"/>
              <w:right w:val="single" w:sz="6" w:space="0" w:color="auto"/>
            </w:tcBorders>
          </w:tcPr>
          <w:p w14:paraId="618D75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1.526</w:t>
            </w:r>
          </w:p>
        </w:tc>
      </w:tr>
      <w:tr w:rsidR="005C6F7B" w:rsidRPr="00DB7E7C" w14:paraId="6BC62AED" w14:textId="77777777" w:rsidTr="00460D31">
        <w:trPr>
          <w:trHeight w:val="20"/>
        </w:trPr>
        <w:tc>
          <w:tcPr>
            <w:tcW w:w="1093" w:type="pct"/>
            <w:tcBorders>
              <w:top w:val="nil"/>
              <w:left w:val="single" w:sz="6" w:space="0" w:color="auto"/>
              <w:bottom w:val="nil"/>
              <w:right w:val="single" w:sz="6" w:space="0" w:color="auto"/>
            </w:tcBorders>
          </w:tcPr>
          <w:p w14:paraId="6ABA85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10A854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3.767</w:t>
            </w:r>
          </w:p>
        </w:tc>
        <w:tc>
          <w:tcPr>
            <w:tcW w:w="1303" w:type="pct"/>
            <w:tcBorders>
              <w:top w:val="nil"/>
              <w:left w:val="nil"/>
              <w:bottom w:val="nil"/>
              <w:right w:val="nil"/>
            </w:tcBorders>
          </w:tcPr>
          <w:p w14:paraId="24B82A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5.089</w:t>
            </w:r>
          </w:p>
        </w:tc>
        <w:tc>
          <w:tcPr>
            <w:tcW w:w="1301" w:type="pct"/>
            <w:tcBorders>
              <w:top w:val="nil"/>
              <w:left w:val="nil"/>
              <w:bottom w:val="nil"/>
              <w:right w:val="single" w:sz="6" w:space="0" w:color="auto"/>
            </w:tcBorders>
          </w:tcPr>
          <w:p w14:paraId="48331C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-1.322</w:t>
            </w:r>
          </w:p>
        </w:tc>
      </w:tr>
      <w:tr w:rsidR="005C6F7B" w:rsidRPr="00DB7E7C" w14:paraId="2022EFF1" w14:textId="77777777" w:rsidTr="00460D31">
        <w:trPr>
          <w:trHeight w:val="20"/>
        </w:trPr>
        <w:tc>
          <w:tcPr>
            <w:tcW w:w="1093" w:type="pct"/>
            <w:tcBorders>
              <w:top w:val="nil"/>
              <w:left w:val="single" w:sz="6" w:space="0" w:color="auto"/>
              <w:bottom w:val="nil"/>
              <w:right w:val="single" w:sz="6" w:space="0" w:color="auto"/>
            </w:tcBorders>
          </w:tcPr>
          <w:p w14:paraId="2C69BA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6F2E9D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27.118</w:t>
            </w:r>
          </w:p>
        </w:tc>
        <w:tc>
          <w:tcPr>
            <w:tcW w:w="1303" w:type="pct"/>
            <w:tcBorders>
              <w:top w:val="nil"/>
              <w:left w:val="nil"/>
              <w:bottom w:val="nil"/>
              <w:right w:val="nil"/>
            </w:tcBorders>
          </w:tcPr>
          <w:p w14:paraId="6A6245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34.017</w:t>
            </w:r>
          </w:p>
        </w:tc>
        <w:tc>
          <w:tcPr>
            <w:tcW w:w="1301" w:type="pct"/>
            <w:tcBorders>
              <w:top w:val="nil"/>
              <w:left w:val="nil"/>
              <w:bottom w:val="nil"/>
              <w:right w:val="single" w:sz="6" w:space="0" w:color="auto"/>
            </w:tcBorders>
          </w:tcPr>
          <w:p w14:paraId="56FF6D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-6.899</w:t>
            </w:r>
          </w:p>
        </w:tc>
      </w:tr>
      <w:tr w:rsidR="005C6F7B" w:rsidRPr="00DB7E7C" w14:paraId="15B4C503" w14:textId="77777777" w:rsidTr="00A25456">
        <w:trPr>
          <w:trHeight w:val="20"/>
        </w:trPr>
        <w:tc>
          <w:tcPr>
            <w:tcW w:w="1093" w:type="pct"/>
            <w:tcBorders>
              <w:top w:val="nil"/>
              <w:left w:val="single" w:sz="6" w:space="0" w:color="auto"/>
              <w:right w:val="single" w:sz="6" w:space="0" w:color="auto"/>
            </w:tcBorders>
          </w:tcPr>
          <w:p w14:paraId="775BAE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1331A0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14.116</w:t>
            </w:r>
          </w:p>
        </w:tc>
        <w:tc>
          <w:tcPr>
            <w:tcW w:w="1303" w:type="pct"/>
            <w:tcBorders>
              <w:top w:val="nil"/>
              <w:left w:val="nil"/>
              <w:right w:val="nil"/>
            </w:tcBorders>
          </w:tcPr>
          <w:p w14:paraId="71F5EE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-1.999</w:t>
            </w:r>
          </w:p>
        </w:tc>
        <w:tc>
          <w:tcPr>
            <w:tcW w:w="1301" w:type="pct"/>
            <w:tcBorders>
              <w:top w:val="nil"/>
              <w:left w:val="nil"/>
              <w:right w:val="single" w:sz="6" w:space="0" w:color="auto"/>
            </w:tcBorders>
          </w:tcPr>
          <w:p w14:paraId="02D3E2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16.115</w:t>
            </w:r>
          </w:p>
        </w:tc>
      </w:tr>
      <w:tr w:rsidR="005C6F7B" w:rsidRPr="00DB7E7C" w14:paraId="4A2C4FDC" w14:textId="77777777" w:rsidTr="00A25456">
        <w:trPr>
          <w:trHeight w:val="20"/>
        </w:trPr>
        <w:tc>
          <w:tcPr>
            <w:tcW w:w="1093" w:type="pct"/>
            <w:tcBorders>
              <w:top w:val="nil"/>
              <w:left w:val="single" w:sz="6" w:space="0" w:color="auto"/>
              <w:bottom w:val="single" w:sz="4" w:space="0" w:color="auto"/>
              <w:right w:val="single" w:sz="6" w:space="0" w:color="auto"/>
            </w:tcBorders>
          </w:tcPr>
          <w:p w14:paraId="52F6B8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5E183C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11.311</w:t>
            </w:r>
          </w:p>
        </w:tc>
        <w:tc>
          <w:tcPr>
            <w:tcW w:w="1303" w:type="pct"/>
            <w:tcBorders>
              <w:top w:val="nil"/>
              <w:left w:val="nil"/>
              <w:bottom w:val="single" w:sz="4" w:space="0" w:color="auto"/>
              <w:right w:val="nil"/>
            </w:tcBorders>
          </w:tcPr>
          <w:p w14:paraId="62D267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2.336</w:t>
            </w:r>
          </w:p>
        </w:tc>
        <w:tc>
          <w:tcPr>
            <w:tcW w:w="1301" w:type="pct"/>
            <w:tcBorders>
              <w:top w:val="nil"/>
              <w:left w:val="nil"/>
              <w:bottom w:val="single" w:sz="4" w:space="0" w:color="auto"/>
              <w:right w:val="single" w:sz="6" w:space="0" w:color="auto"/>
            </w:tcBorders>
          </w:tcPr>
          <w:p w14:paraId="3CD4C8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8.974</w:t>
            </w:r>
          </w:p>
        </w:tc>
      </w:tr>
      <w:tr w:rsidR="005C6F7B" w:rsidRPr="00DB7E7C" w14:paraId="7000B7A3" w14:textId="77777777" w:rsidTr="00A25456">
        <w:trPr>
          <w:trHeight w:val="20"/>
        </w:trPr>
        <w:tc>
          <w:tcPr>
            <w:tcW w:w="1248" w:type="pct"/>
            <w:gridSpan w:val="2"/>
            <w:tcBorders>
              <w:top w:val="single" w:sz="4" w:space="0" w:color="auto"/>
              <w:left w:val="nil"/>
              <w:bottom w:val="nil"/>
              <w:right w:val="nil"/>
            </w:tcBorders>
          </w:tcPr>
          <w:p w14:paraId="05C3A55B" w14:textId="77777777" w:rsidR="005C6F7B" w:rsidRPr="00DB7E7C" w:rsidRDefault="005C6F7B" w:rsidP="00460D31">
            <w:pPr>
              <w:autoSpaceDE w:val="0"/>
              <w:autoSpaceDN w:val="0"/>
              <w:adjustRightInd w:val="0"/>
              <w:jc w:val="center"/>
              <w:rPr>
                <w:color w:val="000000"/>
                <w:sz w:val="20"/>
                <w:szCs w:val="20"/>
              </w:rPr>
            </w:pPr>
          </w:p>
        </w:tc>
        <w:tc>
          <w:tcPr>
            <w:tcW w:w="3752" w:type="pct"/>
            <w:gridSpan w:val="3"/>
            <w:tcBorders>
              <w:top w:val="single" w:sz="4" w:space="0" w:color="auto"/>
              <w:left w:val="nil"/>
              <w:bottom w:val="nil"/>
              <w:right w:val="nil"/>
            </w:tcBorders>
          </w:tcPr>
          <w:p w14:paraId="3DAB4E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Country Index</w:t>
            </w:r>
          </w:p>
        </w:tc>
      </w:tr>
      <w:tr w:rsidR="005C6F7B" w:rsidRPr="00DB7E7C" w14:paraId="4ADFBAEA" w14:textId="77777777" w:rsidTr="00460D31">
        <w:trPr>
          <w:trHeight w:val="20"/>
        </w:trPr>
        <w:tc>
          <w:tcPr>
            <w:tcW w:w="1093" w:type="pct"/>
            <w:tcBorders>
              <w:top w:val="single" w:sz="6" w:space="0" w:color="auto"/>
              <w:left w:val="single" w:sz="6" w:space="0" w:color="auto"/>
              <w:bottom w:val="nil"/>
              <w:right w:val="single" w:sz="6" w:space="0" w:color="auto"/>
            </w:tcBorders>
          </w:tcPr>
          <w:p w14:paraId="6691CF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02D6AD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1361.733</w:t>
            </w:r>
          </w:p>
        </w:tc>
        <w:tc>
          <w:tcPr>
            <w:tcW w:w="1303" w:type="pct"/>
            <w:tcBorders>
              <w:top w:val="single" w:sz="6" w:space="0" w:color="auto"/>
              <w:left w:val="nil"/>
              <w:bottom w:val="nil"/>
              <w:right w:val="nil"/>
            </w:tcBorders>
          </w:tcPr>
          <w:p w14:paraId="00C51E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657.090</w:t>
            </w:r>
          </w:p>
        </w:tc>
        <w:tc>
          <w:tcPr>
            <w:tcW w:w="1301" w:type="pct"/>
            <w:tcBorders>
              <w:top w:val="single" w:sz="6" w:space="0" w:color="auto"/>
              <w:left w:val="nil"/>
              <w:bottom w:val="nil"/>
              <w:right w:val="single" w:sz="6" w:space="0" w:color="auto"/>
            </w:tcBorders>
          </w:tcPr>
          <w:p w14:paraId="251FAA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704.643</w:t>
            </w:r>
          </w:p>
        </w:tc>
      </w:tr>
      <w:tr w:rsidR="005C6F7B" w:rsidRPr="00DB7E7C" w14:paraId="5D16AC62" w14:textId="77777777" w:rsidTr="00460D31">
        <w:trPr>
          <w:trHeight w:val="20"/>
        </w:trPr>
        <w:tc>
          <w:tcPr>
            <w:tcW w:w="1093" w:type="pct"/>
            <w:tcBorders>
              <w:top w:val="nil"/>
              <w:left w:val="single" w:sz="6" w:space="0" w:color="auto"/>
              <w:bottom w:val="nil"/>
              <w:right w:val="single" w:sz="6" w:space="0" w:color="auto"/>
            </w:tcBorders>
          </w:tcPr>
          <w:p w14:paraId="041270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527F07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2.891</w:t>
            </w:r>
          </w:p>
        </w:tc>
        <w:tc>
          <w:tcPr>
            <w:tcW w:w="1303" w:type="pct"/>
            <w:tcBorders>
              <w:top w:val="nil"/>
              <w:left w:val="nil"/>
              <w:bottom w:val="nil"/>
              <w:right w:val="nil"/>
            </w:tcBorders>
          </w:tcPr>
          <w:p w14:paraId="6E47D4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2.502</w:t>
            </w:r>
          </w:p>
        </w:tc>
        <w:tc>
          <w:tcPr>
            <w:tcW w:w="1301" w:type="pct"/>
            <w:tcBorders>
              <w:top w:val="nil"/>
              <w:left w:val="nil"/>
              <w:bottom w:val="nil"/>
              <w:right w:val="single" w:sz="6" w:space="0" w:color="auto"/>
            </w:tcBorders>
          </w:tcPr>
          <w:p w14:paraId="54B920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0.390</w:t>
            </w:r>
          </w:p>
        </w:tc>
      </w:tr>
      <w:tr w:rsidR="005C6F7B" w:rsidRPr="00DB7E7C" w14:paraId="5806690A" w14:textId="77777777" w:rsidTr="00460D31">
        <w:trPr>
          <w:trHeight w:val="20"/>
        </w:trPr>
        <w:tc>
          <w:tcPr>
            <w:tcW w:w="1093" w:type="pct"/>
            <w:tcBorders>
              <w:top w:val="nil"/>
              <w:left w:val="single" w:sz="6" w:space="0" w:color="auto"/>
              <w:bottom w:val="nil"/>
              <w:right w:val="single" w:sz="6" w:space="0" w:color="auto"/>
            </w:tcBorders>
          </w:tcPr>
          <w:p w14:paraId="49E01E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360C05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4.468</w:t>
            </w:r>
          </w:p>
        </w:tc>
        <w:tc>
          <w:tcPr>
            <w:tcW w:w="1303" w:type="pct"/>
            <w:tcBorders>
              <w:top w:val="nil"/>
              <w:left w:val="nil"/>
              <w:bottom w:val="nil"/>
              <w:right w:val="nil"/>
            </w:tcBorders>
          </w:tcPr>
          <w:p w14:paraId="064A78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5.196</w:t>
            </w:r>
          </w:p>
        </w:tc>
        <w:tc>
          <w:tcPr>
            <w:tcW w:w="1301" w:type="pct"/>
            <w:tcBorders>
              <w:top w:val="nil"/>
              <w:left w:val="nil"/>
              <w:bottom w:val="nil"/>
              <w:right w:val="single" w:sz="6" w:space="0" w:color="auto"/>
            </w:tcBorders>
          </w:tcPr>
          <w:p w14:paraId="71FED3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-0.727</w:t>
            </w:r>
          </w:p>
        </w:tc>
      </w:tr>
      <w:tr w:rsidR="005C6F7B" w:rsidRPr="00DB7E7C" w14:paraId="46A888C1" w14:textId="77777777" w:rsidTr="00460D31">
        <w:trPr>
          <w:trHeight w:val="20"/>
        </w:trPr>
        <w:tc>
          <w:tcPr>
            <w:tcW w:w="1093" w:type="pct"/>
            <w:tcBorders>
              <w:top w:val="nil"/>
              <w:left w:val="single" w:sz="6" w:space="0" w:color="auto"/>
              <w:bottom w:val="nil"/>
              <w:right w:val="single" w:sz="6" w:space="0" w:color="auto"/>
            </w:tcBorders>
          </w:tcPr>
          <w:p w14:paraId="08F894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435494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25.813</w:t>
            </w:r>
          </w:p>
        </w:tc>
        <w:tc>
          <w:tcPr>
            <w:tcW w:w="1303" w:type="pct"/>
            <w:tcBorders>
              <w:top w:val="nil"/>
              <w:left w:val="nil"/>
              <w:bottom w:val="nil"/>
              <w:right w:val="nil"/>
            </w:tcBorders>
          </w:tcPr>
          <w:p w14:paraId="1ECD4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35.581</w:t>
            </w:r>
          </w:p>
        </w:tc>
        <w:tc>
          <w:tcPr>
            <w:tcW w:w="1301" w:type="pct"/>
            <w:tcBorders>
              <w:top w:val="nil"/>
              <w:left w:val="nil"/>
              <w:bottom w:val="nil"/>
              <w:right w:val="single" w:sz="6" w:space="0" w:color="auto"/>
            </w:tcBorders>
          </w:tcPr>
          <w:p w14:paraId="456B76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-9.768</w:t>
            </w:r>
          </w:p>
        </w:tc>
      </w:tr>
      <w:tr w:rsidR="005C6F7B" w:rsidRPr="00DB7E7C" w14:paraId="2CC4F6AD" w14:textId="77777777" w:rsidTr="00A25456">
        <w:trPr>
          <w:trHeight w:val="20"/>
        </w:trPr>
        <w:tc>
          <w:tcPr>
            <w:tcW w:w="1093" w:type="pct"/>
            <w:tcBorders>
              <w:top w:val="nil"/>
              <w:left w:val="single" w:sz="6" w:space="0" w:color="auto"/>
              <w:right w:val="single" w:sz="6" w:space="0" w:color="auto"/>
            </w:tcBorders>
          </w:tcPr>
          <w:p w14:paraId="4A932C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0B0EDE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12.727</w:t>
            </w:r>
          </w:p>
        </w:tc>
        <w:tc>
          <w:tcPr>
            <w:tcW w:w="1303" w:type="pct"/>
            <w:tcBorders>
              <w:top w:val="nil"/>
              <w:left w:val="nil"/>
              <w:right w:val="nil"/>
            </w:tcBorders>
          </w:tcPr>
          <w:p w14:paraId="547C6E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-4.449</w:t>
            </w:r>
          </w:p>
        </w:tc>
        <w:tc>
          <w:tcPr>
            <w:tcW w:w="1301" w:type="pct"/>
            <w:tcBorders>
              <w:top w:val="nil"/>
              <w:left w:val="nil"/>
              <w:right w:val="single" w:sz="6" w:space="0" w:color="auto"/>
            </w:tcBorders>
          </w:tcPr>
          <w:p w14:paraId="449BEC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17.176</w:t>
            </w:r>
          </w:p>
        </w:tc>
      </w:tr>
      <w:tr w:rsidR="005C6F7B" w:rsidRPr="00DB7E7C" w14:paraId="3F49ACEE" w14:textId="77777777" w:rsidTr="00A25456">
        <w:trPr>
          <w:trHeight w:val="20"/>
        </w:trPr>
        <w:tc>
          <w:tcPr>
            <w:tcW w:w="1093" w:type="pct"/>
            <w:tcBorders>
              <w:top w:val="nil"/>
              <w:left w:val="single" w:sz="6" w:space="0" w:color="auto"/>
              <w:bottom w:val="single" w:sz="4" w:space="0" w:color="auto"/>
              <w:right w:val="single" w:sz="6" w:space="0" w:color="auto"/>
            </w:tcBorders>
          </w:tcPr>
          <w:p w14:paraId="1B3827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544601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9.981</w:t>
            </w:r>
          </w:p>
        </w:tc>
        <w:tc>
          <w:tcPr>
            <w:tcW w:w="1303" w:type="pct"/>
            <w:tcBorders>
              <w:top w:val="nil"/>
              <w:left w:val="nil"/>
              <w:bottom w:val="single" w:sz="4" w:space="0" w:color="auto"/>
              <w:right w:val="nil"/>
            </w:tcBorders>
          </w:tcPr>
          <w:p w14:paraId="1CA95B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1.043</w:t>
            </w:r>
          </w:p>
        </w:tc>
        <w:tc>
          <w:tcPr>
            <w:tcW w:w="1301" w:type="pct"/>
            <w:tcBorders>
              <w:top w:val="nil"/>
              <w:left w:val="nil"/>
              <w:bottom w:val="single" w:sz="4" w:space="0" w:color="auto"/>
              <w:right w:val="single" w:sz="6" w:space="0" w:color="auto"/>
            </w:tcBorders>
          </w:tcPr>
          <w:p w14:paraId="282219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8.938</w:t>
            </w:r>
          </w:p>
        </w:tc>
      </w:tr>
    </w:tbl>
    <w:p w14:paraId="0ED37D94"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2363"/>
        <w:gridCol w:w="335"/>
        <w:gridCol w:w="2480"/>
        <w:gridCol w:w="2814"/>
        <w:gridCol w:w="2808"/>
      </w:tblGrid>
      <w:tr w:rsidR="005C6F7B" w:rsidRPr="00DB7E7C" w14:paraId="30162BD5" w14:textId="77777777" w:rsidTr="00460D31">
        <w:trPr>
          <w:trHeight w:val="20"/>
        </w:trPr>
        <w:tc>
          <w:tcPr>
            <w:tcW w:w="5000" w:type="pct"/>
            <w:gridSpan w:val="5"/>
            <w:tcBorders>
              <w:top w:val="nil"/>
              <w:left w:val="nil"/>
              <w:bottom w:val="single" w:sz="12" w:space="0" w:color="auto"/>
              <w:right w:val="nil"/>
            </w:tcBorders>
          </w:tcPr>
          <w:p w14:paraId="628554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Average Characteristics (Early Sample)</w:t>
            </w:r>
          </w:p>
        </w:tc>
      </w:tr>
      <w:tr w:rsidR="005C6F7B" w:rsidRPr="00DB7E7C" w14:paraId="56E23E3B" w14:textId="77777777" w:rsidTr="00460D31">
        <w:trPr>
          <w:trHeight w:val="20"/>
        </w:trPr>
        <w:tc>
          <w:tcPr>
            <w:tcW w:w="1094" w:type="pct"/>
            <w:tcBorders>
              <w:top w:val="single" w:sz="12" w:space="0" w:color="auto"/>
              <w:left w:val="nil"/>
              <w:bottom w:val="single" w:sz="6" w:space="0" w:color="auto"/>
              <w:right w:val="nil"/>
            </w:tcBorders>
          </w:tcPr>
          <w:p w14:paraId="5D9C5A07" w14:textId="77777777" w:rsidR="005C6F7B" w:rsidRPr="00DB7E7C" w:rsidRDefault="005C6F7B" w:rsidP="00460D31">
            <w:pPr>
              <w:autoSpaceDE w:val="0"/>
              <w:autoSpaceDN w:val="0"/>
              <w:adjustRightInd w:val="0"/>
              <w:jc w:val="center"/>
              <w:rPr>
                <w:color w:val="000000"/>
                <w:sz w:val="20"/>
                <w:szCs w:val="20"/>
              </w:rPr>
            </w:pPr>
          </w:p>
        </w:tc>
        <w:tc>
          <w:tcPr>
            <w:tcW w:w="1303" w:type="pct"/>
            <w:gridSpan w:val="2"/>
            <w:tcBorders>
              <w:top w:val="single" w:sz="12" w:space="0" w:color="auto"/>
              <w:left w:val="nil"/>
              <w:bottom w:val="single" w:sz="6" w:space="0" w:color="auto"/>
              <w:right w:val="nil"/>
            </w:tcBorders>
          </w:tcPr>
          <w:p w14:paraId="52369B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Dominant Sample</w:t>
            </w:r>
          </w:p>
        </w:tc>
        <w:tc>
          <w:tcPr>
            <w:tcW w:w="1303" w:type="pct"/>
            <w:tcBorders>
              <w:top w:val="single" w:sz="12" w:space="0" w:color="auto"/>
              <w:left w:val="nil"/>
              <w:bottom w:val="single" w:sz="6" w:space="0" w:color="auto"/>
              <w:right w:val="nil"/>
            </w:tcBorders>
          </w:tcPr>
          <w:p w14:paraId="13FC53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c>
          <w:tcPr>
            <w:tcW w:w="1300" w:type="pct"/>
            <w:tcBorders>
              <w:top w:val="single" w:sz="12" w:space="0" w:color="auto"/>
              <w:left w:val="nil"/>
              <w:bottom w:val="single" w:sz="6" w:space="0" w:color="auto"/>
              <w:right w:val="nil"/>
            </w:tcBorders>
          </w:tcPr>
          <w:p w14:paraId="522455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w:t>
            </w:r>
          </w:p>
        </w:tc>
      </w:tr>
      <w:tr w:rsidR="005C6F7B" w:rsidRPr="00DB7E7C" w14:paraId="7E5DD074" w14:textId="77777777" w:rsidTr="00460D31">
        <w:trPr>
          <w:trHeight w:val="20"/>
        </w:trPr>
        <w:tc>
          <w:tcPr>
            <w:tcW w:w="1249" w:type="pct"/>
            <w:gridSpan w:val="2"/>
            <w:tcBorders>
              <w:top w:val="nil"/>
              <w:left w:val="nil"/>
              <w:bottom w:val="nil"/>
              <w:right w:val="nil"/>
            </w:tcBorders>
          </w:tcPr>
          <w:p w14:paraId="407A5193" w14:textId="77777777" w:rsidR="005C6F7B" w:rsidRPr="00DB7E7C" w:rsidRDefault="005C6F7B" w:rsidP="00460D31">
            <w:pPr>
              <w:autoSpaceDE w:val="0"/>
              <w:autoSpaceDN w:val="0"/>
              <w:adjustRightInd w:val="0"/>
              <w:jc w:val="center"/>
              <w:rPr>
                <w:color w:val="000000"/>
                <w:sz w:val="20"/>
                <w:szCs w:val="20"/>
              </w:rPr>
            </w:pPr>
          </w:p>
        </w:tc>
        <w:tc>
          <w:tcPr>
            <w:tcW w:w="3751" w:type="pct"/>
            <w:gridSpan w:val="3"/>
            <w:tcBorders>
              <w:top w:val="nil"/>
              <w:left w:val="nil"/>
              <w:bottom w:val="nil"/>
              <w:right w:val="nil"/>
            </w:tcBorders>
          </w:tcPr>
          <w:p w14:paraId="2F983C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World Index</w:t>
            </w:r>
          </w:p>
        </w:tc>
      </w:tr>
      <w:tr w:rsidR="005C6F7B" w:rsidRPr="00DB7E7C" w14:paraId="10162267" w14:textId="77777777" w:rsidTr="00460D31">
        <w:trPr>
          <w:trHeight w:val="20"/>
        </w:trPr>
        <w:tc>
          <w:tcPr>
            <w:tcW w:w="1094" w:type="pct"/>
            <w:tcBorders>
              <w:top w:val="single" w:sz="6" w:space="0" w:color="auto"/>
              <w:left w:val="single" w:sz="6" w:space="0" w:color="auto"/>
              <w:bottom w:val="nil"/>
              <w:right w:val="single" w:sz="6" w:space="0" w:color="auto"/>
            </w:tcBorders>
          </w:tcPr>
          <w:p w14:paraId="7012F7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229FE3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1458.863</w:t>
            </w:r>
          </w:p>
        </w:tc>
        <w:tc>
          <w:tcPr>
            <w:tcW w:w="1303" w:type="pct"/>
            <w:tcBorders>
              <w:top w:val="single" w:sz="6" w:space="0" w:color="auto"/>
              <w:left w:val="nil"/>
              <w:bottom w:val="nil"/>
              <w:right w:val="nil"/>
            </w:tcBorders>
          </w:tcPr>
          <w:p w14:paraId="6AE524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731.987</w:t>
            </w:r>
          </w:p>
        </w:tc>
        <w:tc>
          <w:tcPr>
            <w:tcW w:w="1300" w:type="pct"/>
            <w:tcBorders>
              <w:top w:val="single" w:sz="6" w:space="0" w:color="auto"/>
              <w:left w:val="nil"/>
              <w:bottom w:val="nil"/>
              <w:right w:val="single" w:sz="6" w:space="0" w:color="auto"/>
            </w:tcBorders>
          </w:tcPr>
          <w:p w14:paraId="73C60E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726.877</w:t>
            </w:r>
          </w:p>
        </w:tc>
      </w:tr>
      <w:tr w:rsidR="005C6F7B" w:rsidRPr="00DB7E7C" w14:paraId="5CDAD7D8" w14:textId="77777777" w:rsidTr="00460D31">
        <w:trPr>
          <w:trHeight w:val="20"/>
        </w:trPr>
        <w:tc>
          <w:tcPr>
            <w:tcW w:w="1094" w:type="pct"/>
            <w:tcBorders>
              <w:top w:val="nil"/>
              <w:left w:val="single" w:sz="6" w:space="0" w:color="auto"/>
              <w:bottom w:val="nil"/>
              <w:right w:val="single" w:sz="6" w:space="0" w:color="auto"/>
            </w:tcBorders>
          </w:tcPr>
          <w:p w14:paraId="3C3291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7B130A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2.992</w:t>
            </w:r>
          </w:p>
        </w:tc>
        <w:tc>
          <w:tcPr>
            <w:tcW w:w="1303" w:type="pct"/>
            <w:tcBorders>
              <w:top w:val="nil"/>
              <w:left w:val="nil"/>
              <w:bottom w:val="nil"/>
              <w:right w:val="nil"/>
            </w:tcBorders>
          </w:tcPr>
          <w:p w14:paraId="248C7F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2.508</w:t>
            </w:r>
          </w:p>
        </w:tc>
        <w:tc>
          <w:tcPr>
            <w:tcW w:w="1300" w:type="pct"/>
            <w:tcBorders>
              <w:top w:val="nil"/>
              <w:left w:val="nil"/>
              <w:bottom w:val="nil"/>
              <w:right w:val="single" w:sz="6" w:space="0" w:color="auto"/>
            </w:tcBorders>
          </w:tcPr>
          <w:p w14:paraId="3CF34C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0.484</w:t>
            </w:r>
          </w:p>
        </w:tc>
      </w:tr>
      <w:tr w:rsidR="005C6F7B" w:rsidRPr="00DB7E7C" w14:paraId="4700ADC3" w14:textId="77777777" w:rsidTr="00460D31">
        <w:trPr>
          <w:trHeight w:val="20"/>
        </w:trPr>
        <w:tc>
          <w:tcPr>
            <w:tcW w:w="1094" w:type="pct"/>
            <w:tcBorders>
              <w:top w:val="nil"/>
              <w:left w:val="single" w:sz="6" w:space="0" w:color="auto"/>
              <w:bottom w:val="nil"/>
              <w:right w:val="single" w:sz="6" w:space="0" w:color="auto"/>
            </w:tcBorders>
          </w:tcPr>
          <w:p w14:paraId="529758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1332C6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4.495</w:t>
            </w:r>
          </w:p>
        </w:tc>
        <w:tc>
          <w:tcPr>
            <w:tcW w:w="1303" w:type="pct"/>
            <w:tcBorders>
              <w:top w:val="nil"/>
              <w:left w:val="nil"/>
              <w:bottom w:val="nil"/>
              <w:right w:val="nil"/>
            </w:tcBorders>
          </w:tcPr>
          <w:p w14:paraId="1DE511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5.190</w:t>
            </w:r>
          </w:p>
        </w:tc>
        <w:tc>
          <w:tcPr>
            <w:tcW w:w="1300" w:type="pct"/>
            <w:tcBorders>
              <w:top w:val="nil"/>
              <w:left w:val="nil"/>
              <w:bottom w:val="nil"/>
              <w:right w:val="single" w:sz="6" w:space="0" w:color="auto"/>
            </w:tcBorders>
          </w:tcPr>
          <w:p w14:paraId="77CB22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-0.694</w:t>
            </w:r>
          </w:p>
        </w:tc>
      </w:tr>
      <w:tr w:rsidR="005C6F7B" w:rsidRPr="00DB7E7C" w14:paraId="209C2443" w14:textId="77777777" w:rsidTr="00460D31">
        <w:trPr>
          <w:trHeight w:val="20"/>
        </w:trPr>
        <w:tc>
          <w:tcPr>
            <w:tcW w:w="1094" w:type="pct"/>
            <w:tcBorders>
              <w:top w:val="nil"/>
              <w:left w:val="single" w:sz="6" w:space="0" w:color="auto"/>
              <w:bottom w:val="nil"/>
              <w:right w:val="single" w:sz="6" w:space="0" w:color="auto"/>
            </w:tcBorders>
          </w:tcPr>
          <w:p w14:paraId="0016EA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0A2E45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39.903</w:t>
            </w:r>
          </w:p>
        </w:tc>
        <w:tc>
          <w:tcPr>
            <w:tcW w:w="1303" w:type="pct"/>
            <w:tcBorders>
              <w:top w:val="nil"/>
              <w:left w:val="nil"/>
              <w:bottom w:val="nil"/>
              <w:right w:val="nil"/>
            </w:tcBorders>
          </w:tcPr>
          <w:p w14:paraId="2C3E70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33.346</w:t>
            </w:r>
          </w:p>
        </w:tc>
        <w:tc>
          <w:tcPr>
            <w:tcW w:w="1300" w:type="pct"/>
            <w:tcBorders>
              <w:top w:val="nil"/>
              <w:left w:val="nil"/>
              <w:bottom w:val="nil"/>
              <w:right w:val="single" w:sz="6" w:space="0" w:color="auto"/>
            </w:tcBorders>
          </w:tcPr>
          <w:p w14:paraId="7264D0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6.557</w:t>
            </w:r>
          </w:p>
        </w:tc>
      </w:tr>
      <w:tr w:rsidR="005C6F7B" w:rsidRPr="00DB7E7C" w14:paraId="05E82C75" w14:textId="77777777" w:rsidTr="00A25456">
        <w:trPr>
          <w:trHeight w:val="20"/>
        </w:trPr>
        <w:tc>
          <w:tcPr>
            <w:tcW w:w="1094" w:type="pct"/>
            <w:tcBorders>
              <w:top w:val="nil"/>
              <w:left w:val="single" w:sz="6" w:space="0" w:color="auto"/>
              <w:right w:val="single" w:sz="6" w:space="0" w:color="auto"/>
            </w:tcBorders>
          </w:tcPr>
          <w:p w14:paraId="2127E9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1329E8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7.758</w:t>
            </w:r>
          </w:p>
        </w:tc>
        <w:tc>
          <w:tcPr>
            <w:tcW w:w="1303" w:type="pct"/>
            <w:tcBorders>
              <w:top w:val="nil"/>
              <w:left w:val="nil"/>
              <w:right w:val="nil"/>
            </w:tcBorders>
          </w:tcPr>
          <w:p w14:paraId="49BFA4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-2.474</w:t>
            </w:r>
          </w:p>
        </w:tc>
        <w:tc>
          <w:tcPr>
            <w:tcW w:w="1300" w:type="pct"/>
            <w:tcBorders>
              <w:top w:val="nil"/>
              <w:left w:val="nil"/>
              <w:right w:val="single" w:sz="6" w:space="0" w:color="auto"/>
            </w:tcBorders>
          </w:tcPr>
          <w:p w14:paraId="58245B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10.232</w:t>
            </w:r>
          </w:p>
        </w:tc>
      </w:tr>
      <w:tr w:rsidR="005C6F7B" w:rsidRPr="00DB7E7C" w14:paraId="20C0140F" w14:textId="77777777" w:rsidTr="00A25456">
        <w:trPr>
          <w:trHeight w:val="20"/>
        </w:trPr>
        <w:tc>
          <w:tcPr>
            <w:tcW w:w="1094" w:type="pct"/>
            <w:tcBorders>
              <w:top w:val="nil"/>
              <w:left w:val="single" w:sz="6" w:space="0" w:color="auto"/>
              <w:bottom w:val="single" w:sz="4" w:space="0" w:color="auto"/>
              <w:right w:val="single" w:sz="6" w:space="0" w:color="auto"/>
            </w:tcBorders>
          </w:tcPr>
          <w:p w14:paraId="36FE3A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520F85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9.456</w:t>
            </w:r>
          </w:p>
        </w:tc>
        <w:tc>
          <w:tcPr>
            <w:tcW w:w="1303" w:type="pct"/>
            <w:tcBorders>
              <w:top w:val="nil"/>
              <w:left w:val="nil"/>
              <w:bottom w:val="single" w:sz="4" w:space="0" w:color="auto"/>
              <w:right w:val="nil"/>
            </w:tcBorders>
          </w:tcPr>
          <w:p w14:paraId="388EA2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1.893</w:t>
            </w:r>
          </w:p>
        </w:tc>
        <w:tc>
          <w:tcPr>
            <w:tcW w:w="1300" w:type="pct"/>
            <w:tcBorders>
              <w:top w:val="nil"/>
              <w:left w:val="nil"/>
              <w:bottom w:val="single" w:sz="4" w:space="0" w:color="auto"/>
              <w:right w:val="single" w:sz="6" w:space="0" w:color="auto"/>
            </w:tcBorders>
          </w:tcPr>
          <w:p w14:paraId="52FF21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7.563</w:t>
            </w:r>
          </w:p>
        </w:tc>
      </w:tr>
      <w:tr w:rsidR="005C6F7B" w:rsidRPr="00DB7E7C" w14:paraId="75EFC44E" w14:textId="77777777" w:rsidTr="00A25456">
        <w:trPr>
          <w:trHeight w:val="20"/>
        </w:trPr>
        <w:tc>
          <w:tcPr>
            <w:tcW w:w="1249" w:type="pct"/>
            <w:gridSpan w:val="2"/>
            <w:tcBorders>
              <w:top w:val="single" w:sz="4" w:space="0" w:color="auto"/>
              <w:left w:val="nil"/>
              <w:bottom w:val="nil"/>
              <w:right w:val="nil"/>
            </w:tcBorders>
          </w:tcPr>
          <w:p w14:paraId="234B48FA" w14:textId="77777777" w:rsidR="005C6F7B" w:rsidRPr="00DB7E7C" w:rsidRDefault="005C6F7B" w:rsidP="00460D31">
            <w:pPr>
              <w:autoSpaceDE w:val="0"/>
              <w:autoSpaceDN w:val="0"/>
              <w:adjustRightInd w:val="0"/>
              <w:jc w:val="center"/>
              <w:rPr>
                <w:color w:val="000000"/>
                <w:sz w:val="20"/>
                <w:szCs w:val="20"/>
              </w:rPr>
            </w:pPr>
          </w:p>
        </w:tc>
        <w:tc>
          <w:tcPr>
            <w:tcW w:w="3751" w:type="pct"/>
            <w:gridSpan w:val="3"/>
            <w:tcBorders>
              <w:top w:val="single" w:sz="4" w:space="0" w:color="auto"/>
              <w:left w:val="nil"/>
              <w:bottom w:val="nil"/>
              <w:right w:val="nil"/>
            </w:tcBorders>
          </w:tcPr>
          <w:p w14:paraId="1A3B7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Emerging Index</w:t>
            </w:r>
          </w:p>
        </w:tc>
      </w:tr>
      <w:tr w:rsidR="005C6F7B" w:rsidRPr="00DB7E7C" w14:paraId="003A684F" w14:textId="77777777" w:rsidTr="00460D31">
        <w:trPr>
          <w:trHeight w:val="20"/>
        </w:trPr>
        <w:tc>
          <w:tcPr>
            <w:tcW w:w="1094" w:type="pct"/>
            <w:tcBorders>
              <w:top w:val="single" w:sz="6" w:space="0" w:color="auto"/>
              <w:left w:val="single" w:sz="6" w:space="0" w:color="auto"/>
              <w:bottom w:val="nil"/>
              <w:right w:val="single" w:sz="6" w:space="0" w:color="auto"/>
            </w:tcBorders>
          </w:tcPr>
          <w:p w14:paraId="0A4AE4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763413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1251.351</w:t>
            </w:r>
          </w:p>
        </w:tc>
        <w:tc>
          <w:tcPr>
            <w:tcW w:w="1303" w:type="pct"/>
            <w:tcBorders>
              <w:top w:val="single" w:sz="6" w:space="0" w:color="auto"/>
              <w:left w:val="nil"/>
              <w:bottom w:val="nil"/>
              <w:right w:val="nil"/>
            </w:tcBorders>
          </w:tcPr>
          <w:p w14:paraId="46E192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800.926</w:t>
            </w:r>
          </w:p>
        </w:tc>
        <w:tc>
          <w:tcPr>
            <w:tcW w:w="1300" w:type="pct"/>
            <w:tcBorders>
              <w:top w:val="single" w:sz="6" w:space="0" w:color="auto"/>
              <w:left w:val="nil"/>
              <w:bottom w:val="nil"/>
              <w:right w:val="single" w:sz="6" w:space="0" w:color="auto"/>
            </w:tcBorders>
          </w:tcPr>
          <w:p w14:paraId="56CC8C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450.425</w:t>
            </w:r>
          </w:p>
        </w:tc>
      </w:tr>
      <w:tr w:rsidR="005C6F7B" w:rsidRPr="00DB7E7C" w14:paraId="34B6A5B0" w14:textId="77777777" w:rsidTr="00460D31">
        <w:trPr>
          <w:trHeight w:val="20"/>
        </w:trPr>
        <w:tc>
          <w:tcPr>
            <w:tcW w:w="1094" w:type="pct"/>
            <w:tcBorders>
              <w:top w:val="nil"/>
              <w:left w:val="single" w:sz="6" w:space="0" w:color="auto"/>
              <w:bottom w:val="nil"/>
              <w:right w:val="single" w:sz="6" w:space="0" w:color="auto"/>
            </w:tcBorders>
          </w:tcPr>
          <w:p w14:paraId="5BC03D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79153C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3.849</w:t>
            </w:r>
          </w:p>
        </w:tc>
        <w:tc>
          <w:tcPr>
            <w:tcW w:w="1303" w:type="pct"/>
            <w:tcBorders>
              <w:top w:val="nil"/>
              <w:left w:val="nil"/>
              <w:bottom w:val="nil"/>
              <w:right w:val="nil"/>
            </w:tcBorders>
          </w:tcPr>
          <w:p w14:paraId="3ECFAB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2.492</w:t>
            </w:r>
          </w:p>
        </w:tc>
        <w:tc>
          <w:tcPr>
            <w:tcW w:w="1300" w:type="pct"/>
            <w:tcBorders>
              <w:top w:val="nil"/>
              <w:left w:val="nil"/>
              <w:bottom w:val="nil"/>
              <w:right w:val="single" w:sz="6" w:space="0" w:color="auto"/>
            </w:tcBorders>
          </w:tcPr>
          <w:p w14:paraId="3FE44E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1.358</w:t>
            </w:r>
          </w:p>
        </w:tc>
      </w:tr>
      <w:tr w:rsidR="005C6F7B" w:rsidRPr="00DB7E7C" w14:paraId="4F84F5AD" w14:textId="77777777" w:rsidTr="00460D31">
        <w:trPr>
          <w:trHeight w:val="20"/>
        </w:trPr>
        <w:tc>
          <w:tcPr>
            <w:tcW w:w="1094" w:type="pct"/>
            <w:tcBorders>
              <w:top w:val="nil"/>
              <w:left w:val="single" w:sz="6" w:space="0" w:color="auto"/>
              <w:bottom w:val="nil"/>
              <w:right w:val="single" w:sz="6" w:space="0" w:color="auto"/>
            </w:tcBorders>
          </w:tcPr>
          <w:p w14:paraId="5DFF14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1DCBCB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3.617</w:t>
            </w:r>
          </w:p>
        </w:tc>
        <w:tc>
          <w:tcPr>
            <w:tcW w:w="1303" w:type="pct"/>
            <w:tcBorders>
              <w:top w:val="nil"/>
              <w:left w:val="nil"/>
              <w:bottom w:val="nil"/>
              <w:right w:val="nil"/>
            </w:tcBorders>
          </w:tcPr>
          <w:p w14:paraId="2E5D72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5.081</w:t>
            </w:r>
          </w:p>
        </w:tc>
        <w:tc>
          <w:tcPr>
            <w:tcW w:w="1300" w:type="pct"/>
            <w:tcBorders>
              <w:top w:val="nil"/>
              <w:left w:val="nil"/>
              <w:bottom w:val="nil"/>
              <w:right w:val="single" w:sz="6" w:space="0" w:color="auto"/>
            </w:tcBorders>
          </w:tcPr>
          <w:p w14:paraId="51F56D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-1.464</w:t>
            </w:r>
          </w:p>
        </w:tc>
      </w:tr>
      <w:tr w:rsidR="005C6F7B" w:rsidRPr="00DB7E7C" w14:paraId="217C8C13" w14:textId="77777777" w:rsidTr="00460D31">
        <w:trPr>
          <w:trHeight w:val="20"/>
        </w:trPr>
        <w:tc>
          <w:tcPr>
            <w:tcW w:w="1094" w:type="pct"/>
            <w:tcBorders>
              <w:top w:val="nil"/>
              <w:left w:val="single" w:sz="6" w:space="0" w:color="auto"/>
              <w:bottom w:val="nil"/>
              <w:right w:val="single" w:sz="6" w:space="0" w:color="auto"/>
            </w:tcBorders>
          </w:tcPr>
          <w:p w14:paraId="3AD1DC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200E38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27.387</w:t>
            </w:r>
          </w:p>
        </w:tc>
        <w:tc>
          <w:tcPr>
            <w:tcW w:w="1303" w:type="pct"/>
            <w:tcBorders>
              <w:top w:val="nil"/>
              <w:left w:val="nil"/>
              <w:bottom w:val="nil"/>
              <w:right w:val="nil"/>
            </w:tcBorders>
          </w:tcPr>
          <w:p w14:paraId="5C9181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29.552</w:t>
            </w:r>
          </w:p>
        </w:tc>
        <w:tc>
          <w:tcPr>
            <w:tcW w:w="1300" w:type="pct"/>
            <w:tcBorders>
              <w:top w:val="nil"/>
              <w:left w:val="nil"/>
              <w:bottom w:val="nil"/>
              <w:right w:val="single" w:sz="6" w:space="0" w:color="auto"/>
            </w:tcBorders>
          </w:tcPr>
          <w:p w14:paraId="551BAB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-2.165</w:t>
            </w:r>
          </w:p>
        </w:tc>
      </w:tr>
      <w:tr w:rsidR="005C6F7B" w:rsidRPr="00DB7E7C" w14:paraId="59F3A713" w14:textId="77777777" w:rsidTr="00A25456">
        <w:trPr>
          <w:trHeight w:val="20"/>
        </w:trPr>
        <w:tc>
          <w:tcPr>
            <w:tcW w:w="1094" w:type="pct"/>
            <w:tcBorders>
              <w:top w:val="nil"/>
              <w:left w:val="single" w:sz="6" w:space="0" w:color="auto"/>
              <w:right w:val="single" w:sz="6" w:space="0" w:color="auto"/>
            </w:tcBorders>
          </w:tcPr>
          <w:p w14:paraId="421683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74C573D5" w14:textId="45DBE2CC" w:rsidR="005C6F7B" w:rsidRPr="00DB7E7C" w:rsidRDefault="00A25456" w:rsidP="00460D31">
            <w:pPr>
              <w:autoSpaceDE w:val="0"/>
              <w:autoSpaceDN w:val="0"/>
              <w:adjustRightInd w:val="0"/>
              <w:jc w:val="center"/>
              <w:rPr>
                <w:color w:val="000000"/>
                <w:sz w:val="20"/>
                <w:szCs w:val="20"/>
              </w:rPr>
            </w:pPr>
            <w:r w:rsidRPr="00DB7E7C">
              <w:rPr>
                <w:color w:val="000000"/>
                <w:sz w:val="20"/>
                <w:szCs w:val="20"/>
              </w:rPr>
              <w:t>10.068</w:t>
            </w:r>
          </w:p>
        </w:tc>
        <w:tc>
          <w:tcPr>
            <w:tcW w:w="1303" w:type="pct"/>
            <w:tcBorders>
              <w:top w:val="nil"/>
              <w:left w:val="nil"/>
              <w:right w:val="nil"/>
            </w:tcBorders>
          </w:tcPr>
          <w:p w14:paraId="55F9AE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-1.353</w:t>
            </w:r>
          </w:p>
        </w:tc>
        <w:tc>
          <w:tcPr>
            <w:tcW w:w="1300" w:type="pct"/>
            <w:tcBorders>
              <w:top w:val="nil"/>
              <w:left w:val="nil"/>
              <w:right w:val="single" w:sz="6" w:space="0" w:color="auto"/>
            </w:tcBorders>
          </w:tcPr>
          <w:p w14:paraId="669E1760" w14:textId="36EAA8E2" w:rsidR="005C6F7B" w:rsidRPr="00DB7E7C" w:rsidRDefault="00A25456" w:rsidP="00460D31">
            <w:pPr>
              <w:autoSpaceDE w:val="0"/>
              <w:autoSpaceDN w:val="0"/>
              <w:adjustRightInd w:val="0"/>
              <w:jc w:val="center"/>
              <w:rPr>
                <w:color w:val="000000"/>
                <w:sz w:val="20"/>
                <w:szCs w:val="20"/>
              </w:rPr>
            </w:pPr>
            <w:r w:rsidRPr="00DB7E7C">
              <w:rPr>
                <w:color w:val="000000"/>
                <w:sz w:val="20"/>
                <w:szCs w:val="20"/>
              </w:rPr>
              <w:t>11.421</w:t>
            </w:r>
          </w:p>
        </w:tc>
      </w:tr>
      <w:tr w:rsidR="005C6F7B" w:rsidRPr="00DB7E7C" w14:paraId="731C3506" w14:textId="77777777" w:rsidTr="00A25456">
        <w:trPr>
          <w:trHeight w:val="20"/>
        </w:trPr>
        <w:tc>
          <w:tcPr>
            <w:tcW w:w="1094" w:type="pct"/>
            <w:tcBorders>
              <w:top w:val="nil"/>
              <w:left w:val="single" w:sz="6" w:space="0" w:color="auto"/>
              <w:bottom w:val="single" w:sz="4" w:space="0" w:color="auto"/>
              <w:right w:val="single" w:sz="6" w:space="0" w:color="auto"/>
            </w:tcBorders>
          </w:tcPr>
          <w:p w14:paraId="735D5E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600492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9.847</w:t>
            </w:r>
          </w:p>
        </w:tc>
        <w:tc>
          <w:tcPr>
            <w:tcW w:w="1303" w:type="pct"/>
            <w:tcBorders>
              <w:top w:val="nil"/>
              <w:left w:val="nil"/>
              <w:bottom w:val="single" w:sz="4" w:space="0" w:color="auto"/>
              <w:right w:val="nil"/>
            </w:tcBorders>
          </w:tcPr>
          <w:p w14:paraId="2A6763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2.486</w:t>
            </w:r>
          </w:p>
        </w:tc>
        <w:tc>
          <w:tcPr>
            <w:tcW w:w="1300" w:type="pct"/>
            <w:tcBorders>
              <w:top w:val="nil"/>
              <w:left w:val="nil"/>
              <w:bottom w:val="single" w:sz="4" w:space="0" w:color="auto"/>
              <w:right w:val="single" w:sz="6" w:space="0" w:color="auto"/>
            </w:tcBorders>
          </w:tcPr>
          <w:p w14:paraId="5B7002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7.361</w:t>
            </w:r>
          </w:p>
        </w:tc>
      </w:tr>
      <w:tr w:rsidR="005C6F7B" w:rsidRPr="00DB7E7C" w14:paraId="60ABD4C2" w14:textId="77777777" w:rsidTr="00A25456">
        <w:trPr>
          <w:trHeight w:val="20"/>
        </w:trPr>
        <w:tc>
          <w:tcPr>
            <w:tcW w:w="1249" w:type="pct"/>
            <w:gridSpan w:val="2"/>
            <w:tcBorders>
              <w:top w:val="single" w:sz="4" w:space="0" w:color="auto"/>
              <w:left w:val="nil"/>
              <w:bottom w:val="nil"/>
              <w:right w:val="nil"/>
            </w:tcBorders>
          </w:tcPr>
          <w:p w14:paraId="4FDC2683" w14:textId="77777777" w:rsidR="005C6F7B" w:rsidRPr="00DB7E7C" w:rsidRDefault="005C6F7B" w:rsidP="00460D31">
            <w:pPr>
              <w:autoSpaceDE w:val="0"/>
              <w:autoSpaceDN w:val="0"/>
              <w:adjustRightInd w:val="0"/>
              <w:jc w:val="center"/>
              <w:rPr>
                <w:color w:val="000000"/>
                <w:sz w:val="20"/>
                <w:szCs w:val="20"/>
              </w:rPr>
            </w:pPr>
          </w:p>
        </w:tc>
        <w:tc>
          <w:tcPr>
            <w:tcW w:w="3751" w:type="pct"/>
            <w:gridSpan w:val="3"/>
            <w:tcBorders>
              <w:top w:val="single" w:sz="4" w:space="0" w:color="auto"/>
              <w:left w:val="nil"/>
              <w:bottom w:val="nil"/>
              <w:right w:val="nil"/>
            </w:tcBorders>
          </w:tcPr>
          <w:p w14:paraId="4BBE5A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Comparing with the Country Index</w:t>
            </w:r>
          </w:p>
        </w:tc>
      </w:tr>
      <w:tr w:rsidR="005C6F7B" w:rsidRPr="00DB7E7C" w14:paraId="0AF0F7AC" w14:textId="77777777" w:rsidTr="00460D31">
        <w:trPr>
          <w:trHeight w:val="20"/>
        </w:trPr>
        <w:tc>
          <w:tcPr>
            <w:tcW w:w="1094" w:type="pct"/>
            <w:tcBorders>
              <w:top w:val="single" w:sz="6" w:space="0" w:color="auto"/>
              <w:left w:val="single" w:sz="6" w:space="0" w:color="auto"/>
              <w:bottom w:val="nil"/>
              <w:right w:val="single" w:sz="6" w:space="0" w:color="auto"/>
            </w:tcBorders>
          </w:tcPr>
          <w:p w14:paraId="3B0DF6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1303" w:type="pct"/>
            <w:gridSpan w:val="2"/>
            <w:tcBorders>
              <w:top w:val="single" w:sz="6" w:space="0" w:color="auto"/>
              <w:left w:val="single" w:sz="6" w:space="0" w:color="auto"/>
              <w:bottom w:val="nil"/>
              <w:right w:val="nil"/>
            </w:tcBorders>
          </w:tcPr>
          <w:p w14:paraId="21C8F9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1352.383</w:t>
            </w:r>
          </w:p>
        </w:tc>
        <w:tc>
          <w:tcPr>
            <w:tcW w:w="1303" w:type="pct"/>
            <w:tcBorders>
              <w:top w:val="single" w:sz="6" w:space="0" w:color="auto"/>
              <w:left w:val="nil"/>
              <w:bottom w:val="nil"/>
              <w:right w:val="nil"/>
            </w:tcBorders>
          </w:tcPr>
          <w:p w14:paraId="361BD9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694.627</w:t>
            </w:r>
          </w:p>
        </w:tc>
        <w:tc>
          <w:tcPr>
            <w:tcW w:w="1300" w:type="pct"/>
            <w:tcBorders>
              <w:top w:val="single" w:sz="6" w:space="0" w:color="auto"/>
              <w:left w:val="nil"/>
              <w:bottom w:val="nil"/>
              <w:right w:val="single" w:sz="6" w:space="0" w:color="auto"/>
            </w:tcBorders>
          </w:tcPr>
          <w:p w14:paraId="657D17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657.756</w:t>
            </w:r>
          </w:p>
        </w:tc>
      </w:tr>
      <w:tr w:rsidR="005C6F7B" w:rsidRPr="00DB7E7C" w14:paraId="5B44BA68" w14:textId="77777777" w:rsidTr="00460D31">
        <w:trPr>
          <w:trHeight w:val="20"/>
        </w:trPr>
        <w:tc>
          <w:tcPr>
            <w:tcW w:w="1094" w:type="pct"/>
            <w:tcBorders>
              <w:top w:val="nil"/>
              <w:left w:val="single" w:sz="6" w:space="0" w:color="auto"/>
              <w:bottom w:val="nil"/>
              <w:right w:val="single" w:sz="6" w:space="0" w:color="auto"/>
            </w:tcBorders>
          </w:tcPr>
          <w:p w14:paraId="595A2E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1303" w:type="pct"/>
            <w:gridSpan w:val="2"/>
            <w:tcBorders>
              <w:top w:val="nil"/>
              <w:left w:val="single" w:sz="6" w:space="0" w:color="auto"/>
              <w:bottom w:val="nil"/>
              <w:right w:val="nil"/>
            </w:tcBorders>
          </w:tcPr>
          <w:p w14:paraId="73BD1D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2.765</w:t>
            </w:r>
          </w:p>
        </w:tc>
        <w:tc>
          <w:tcPr>
            <w:tcW w:w="1303" w:type="pct"/>
            <w:tcBorders>
              <w:top w:val="nil"/>
              <w:left w:val="nil"/>
              <w:bottom w:val="nil"/>
              <w:right w:val="nil"/>
            </w:tcBorders>
          </w:tcPr>
          <w:p w14:paraId="393101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2.524</w:t>
            </w:r>
          </w:p>
        </w:tc>
        <w:tc>
          <w:tcPr>
            <w:tcW w:w="1300" w:type="pct"/>
            <w:tcBorders>
              <w:top w:val="nil"/>
              <w:left w:val="nil"/>
              <w:bottom w:val="nil"/>
              <w:right w:val="single" w:sz="6" w:space="0" w:color="auto"/>
            </w:tcBorders>
          </w:tcPr>
          <w:p w14:paraId="280823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0.241</w:t>
            </w:r>
          </w:p>
        </w:tc>
      </w:tr>
      <w:tr w:rsidR="005C6F7B" w:rsidRPr="00DB7E7C" w14:paraId="3730BCCC" w14:textId="77777777" w:rsidTr="00460D31">
        <w:trPr>
          <w:trHeight w:val="20"/>
        </w:trPr>
        <w:tc>
          <w:tcPr>
            <w:tcW w:w="1094" w:type="pct"/>
            <w:tcBorders>
              <w:top w:val="nil"/>
              <w:left w:val="single" w:sz="6" w:space="0" w:color="auto"/>
              <w:bottom w:val="nil"/>
              <w:right w:val="single" w:sz="6" w:space="0" w:color="auto"/>
            </w:tcBorders>
          </w:tcPr>
          <w:p w14:paraId="76B01A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1303" w:type="pct"/>
            <w:gridSpan w:val="2"/>
            <w:tcBorders>
              <w:top w:val="nil"/>
              <w:left w:val="single" w:sz="6" w:space="0" w:color="auto"/>
              <w:bottom w:val="nil"/>
              <w:right w:val="nil"/>
            </w:tcBorders>
          </w:tcPr>
          <w:p w14:paraId="5CF557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4.427</w:t>
            </w:r>
          </w:p>
        </w:tc>
        <w:tc>
          <w:tcPr>
            <w:tcW w:w="1303" w:type="pct"/>
            <w:tcBorders>
              <w:top w:val="nil"/>
              <w:left w:val="nil"/>
              <w:bottom w:val="nil"/>
              <w:right w:val="nil"/>
            </w:tcBorders>
          </w:tcPr>
          <w:p w14:paraId="4B2A8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5.161</w:t>
            </w:r>
          </w:p>
        </w:tc>
        <w:tc>
          <w:tcPr>
            <w:tcW w:w="1300" w:type="pct"/>
            <w:tcBorders>
              <w:top w:val="nil"/>
              <w:left w:val="nil"/>
              <w:bottom w:val="nil"/>
              <w:right w:val="single" w:sz="6" w:space="0" w:color="auto"/>
            </w:tcBorders>
          </w:tcPr>
          <w:p w14:paraId="39EC3E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-0.735</w:t>
            </w:r>
          </w:p>
        </w:tc>
      </w:tr>
      <w:tr w:rsidR="005C6F7B" w:rsidRPr="00DB7E7C" w14:paraId="6A4CCEBC" w14:textId="77777777" w:rsidTr="00460D31">
        <w:trPr>
          <w:trHeight w:val="20"/>
        </w:trPr>
        <w:tc>
          <w:tcPr>
            <w:tcW w:w="1094" w:type="pct"/>
            <w:tcBorders>
              <w:top w:val="nil"/>
              <w:left w:val="single" w:sz="6" w:space="0" w:color="auto"/>
              <w:bottom w:val="nil"/>
              <w:right w:val="single" w:sz="6" w:space="0" w:color="auto"/>
            </w:tcBorders>
          </w:tcPr>
          <w:p w14:paraId="63C79E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1303" w:type="pct"/>
            <w:gridSpan w:val="2"/>
            <w:tcBorders>
              <w:top w:val="nil"/>
              <w:left w:val="single" w:sz="6" w:space="0" w:color="auto"/>
              <w:bottom w:val="nil"/>
              <w:right w:val="nil"/>
            </w:tcBorders>
          </w:tcPr>
          <w:p w14:paraId="7C1A42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31.411</w:t>
            </w:r>
          </w:p>
        </w:tc>
        <w:tc>
          <w:tcPr>
            <w:tcW w:w="1303" w:type="pct"/>
            <w:tcBorders>
              <w:top w:val="nil"/>
              <w:left w:val="nil"/>
              <w:bottom w:val="nil"/>
              <w:right w:val="nil"/>
            </w:tcBorders>
          </w:tcPr>
          <w:p w14:paraId="168128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34.171</w:t>
            </w:r>
          </w:p>
        </w:tc>
        <w:tc>
          <w:tcPr>
            <w:tcW w:w="1300" w:type="pct"/>
            <w:tcBorders>
              <w:top w:val="nil"/>
              <w:left w:val="nil"/>
              <w:bottom w:val="nil"/>
              <w:right w:val="single" w:sz="6" w:space="0" w:color="auto"/>
            </w:tcBorders>
          </w:tcPr>
          <w:p w14:paraId="740476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-2.760</w:t>
            </w:r>
          </w:p>
        </w:tc>
      </w:tr>
      <w:tr w:rsidR="005C6F7B" w:rsidRPr="00DB7E7C" w14:paraId="7BEAB814" w14:textId="77777777" w:rsidTr="00A25456">
        <w:trPr>
          <w:trHeight w:val="20"/>
        </w:trPr>
        <w:tc>
          <w:tcPr>
            <w:tcW w:w="1094" w:type="pct"/>
            <w:tcBorders>
              <w:top w:val="nil"/>
              <w:left w:val="single" w:sz="6" w:space="0" w:color="auto"/>
              <w:right w:val="single" w:sz="6" w:space="0" w:color="auto"/>
            </w:tcBorders>
          </w:tcPr>
          <w:p w14:paraId="1FA3E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1303" w:type="pct"/>
            <w:gridSpan w:val="2"/>
            <w:tcBorders>
              <w:top w:val="nil"/>
              <w:left w:val="single" w:sz="6" w:space="0" w:color="auto"/>
              <w:right w:val="nil"/>
            </w:tcBorders>
          </w:tcPr>
          <w:p w14:paraId="6F2C5A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9.057</w:t>
            </w:r>
          </w:p>
        </w:tc>
        <w:tc>
          <w:tcPr>
            <w:tcW w:w="1303" w:type="pct"/>
            <w:tcBorders>
              <w:top w:val="nil"/>
              <w:left w:val="nil"/>
              <w:right w:val="nil"/>
            </w:tcBorders>
          </w:tcPr>
          <w:p w14:paraId="13A2C6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-3.116</w:t>
            </w:r>
          </w:p>
        </w:tc>
        <w:tc>
          <w:tcPr>
            <w:tcW w:w="1300" w:type="pct"/>
            <w:tcBorders>
              <w:top w:val="nil"/>
              <w:left w:val="nil"/>
              <w:right w:val="single" w:sz="6" w:space="0" w:color="auto"/>
            </w:tcBorders>
          </w:tcPr>
          <w:p w14:paraId="66B655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12.174</w:t>
            </w:r>
          </w:p>
        </w:tc>
      </w:tr>
      <w:tr w:rsidR="005C6F7B" w:rsidRPr="00DB7E7C" w14:paraId="1E79BFC6" w14:textId="77777777" w:rsidTr="00A25456">
        <w:trPr>
          <w:trHeight w:val="20"/>
        </w:trPr>
        <w:tc>
          <w:tcPr>
            <w:tcW w:w="1094" w:type="pct"/>
            <w:tcBorders>
              <w:top w:val="nil"/>
              <w:left w:val="single" w:sz="6" w:space="0" w:color="auto"/>
              <w:bottom w:val="single" w:sz="4" w:space="0" w:color="auto"/>
              <w:right w:val="single" w:sz="6" w:space="0" w:color="auto"/>
            </w:tcBorders>
          </w:tcPr>
          <w:p w14:paraId="76A4D2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ROIC</w:t>
            </w:r>
          </w:p>
        </w:tc>
        <w:tc>
          <w:tcPr>
            <w:tcW w:w="1303" w:type="pct"/>
            <w:gridSpan w:val="2"/>
            <w:tcBorders>
              <w:top w:val="nil"/>
              <w:left w:val="single" w:sz="6" w:space="0" w:color="auto"/>
              <w:bottom w:val="single" w:sz="4" w:space="0" w:color="auto"/>
              <w:right w:val="nil"/>
            </w:tcBorders>
          </w:tcPr>
          <w:p w14:paraId="2C3E70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8.984</w:t>
            </w:r>
          </w:p>
        </w:tc>
        <w:tc>
          <w:tcPr>
            <w:tcW w:w="1303" w:type="pct"/>
            <w:tcBorders>
              <w:top w:val="nil"/>
              <w:left w:val="nil"/>
              <w:bottom w:val="single" w:sz="4" w:space="0" w:color="auto"/>
              <w:right w:val="nil"/>
            </w:tcBorders>
          </w:tcPr>
          <w:p w14:paraId="725F60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1.546</w:t>
            </w:r>
          </w:p>
        </w:tc>
        <w:tc>
          <w:tcPr>
            <w:tcW w:w="1300" w:type="pct"/>
            <w:tcBorders>
              <w:top w:val="nil"/>
              <w:left w:val="nil"/>
              <w:bottom w:val="single" w:sz="4" w:space="0" w:color="auto"/>
              <w:right w:val="single" w:sz="6" w:space="0" w:color="auto"/>
            </w:tcBorders>
          </w:tcPr>
          <w:p w14:paraId="5009AE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7.438</w:t>
            </w:r>
          </w:p>
        </w:tc>
      </w:tr>
    </w:tbl>
    <w:p w14:paraId="4C2BE12B" w14:textId="77777777" w:rsidR="005C6F7B" w:rsidRPr="00DB7E7C" w:rsidRDefault="005C6F7B">
      <w:pPr>
        <w:rPr>
          <w:b/>
          <w:sz w:val="20"/>
          <w:szCs w:val="20"/>
        </w:rPr>
      </w:pPr>
      <w:r w:rsidRPr="00DB7E7C">
        <w:rPr>
          <w:b/>
          <w:sz w:val="20"/>
          <w:szCs w:val="20"/>
        </w:rPr>
        <w:br w:type="page"/>
      </w:r>
    </w:p>
    <w:p w14:paraId="4A6A1AAB" w14:textId="77777777" w:rsidR="005C6F7B" w:rsidRPr="00DB7E7C" w:rsidRDefault="005C6F7B" w:rsidP="005C6F7B">
      <w:pPr>
        <w:jc w:val="center"/>
        <w:rPr>
          <w:b/>
        </w:rPr>
      </w:pPr>
      <w:r w:rsidRPr="00DB7E7C">
        <w:rPr>
          <w:b/>
        </w:rPr>
        <w:lastRenderedPageBreak/>
        <w:t>Table 7</w:t>
      </w:r>
    </w:p>
    <w:p w14:paraId="270E9434" w14:textId="3E7A7A76" w:rsidR="00335814" w:rsidRPr="00DB7E7C" w:rsidRDefault="00335814" w:rsidP="00335814">
      <w:pPr>
        <w:autoSpaceDE w:val="0"/>
        <w:autoSpaceDN w:val="0"/>
        <w:adjustRightInd w:val="0"/>
        <w:spacing w:line="360" w:lineRule="auto"/>
        <w:jc w:val="center"/>
        <w:rPr>
          <w:sz w:val="20"/>
          <w:szCs w:val="20"/>
        </w:rPr>
      </w:pPr>
      <w:r w:rsidRPr="00DB7E7C">
        <w:t>Characteristics of Dominant Securities</w:t>
      </w:r>
      <w:r w:rsidR="00CB3D74" w:rsidRPr="00DB7E7C">
        <w:t xml:space="preserve"> at the Country Level (Full Sample)</w:t>
      </w:r>
    </w:p>
    <w:p w14:paraId="438DB72D" w14:textId="722C0802" w:rsidR="005C6F7B" w:rsidRPr="00DB7E7C" w:rsidRDefault="00335814" w:rsidP="00CB3D74">
      <w:pPr>
        <w:jc w:val="both"/>
        <w:rPr>
          <w:color w:val="000000"/>
          <w:sz w:val="20"/>
          <w:szCs w:val="20"/>
        </w:rPr>
      </w:pPr>
      <w:r w:rsidRPr="00DB7E7C">
        <w:rPr>
          <w:color w:val="000000"/>
          <w:sz w:val="20"/>
          <w:szCs w:val="20"/>
        </w:rPr>
        <w:t xml:space="preserve">Cumulative distributions of annual returns of all securities in </w:t>
      </w:r>
      <w:r w:rsidR="00CB3D74" w:rsidRPr="00DB7E7C">
        <w:rPr>
          <w:color w:val="000000"/>
          <w:sz w:val="20"/>
          <w:szCs w:val="20"/>
        </w:rPr>
        <w:t>Eurozone</w:t>
      </w:r>
      <w:r w:rsidRPr="00DB7E7C">
        <w:rPr>
          <w:color w:val="000000"/>
          <w:sz w:val="20"/>
          <w:szCs w:val="20"/>
        </w:rPr>
        <w:t xml:space="preserve"> countries are examined in comparison to World index, Emerging index and Country index.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sz w:val="20"/>
          <w:szCs w:val="20"/>
        </w:rPr>
        <w:t xml:space="preserve"> values are estimated for each security as explained in earlier tables. Dominant and inferior securities are determined using Almost Dominance rules. This table reports </w:t>
      </w:r>
      <w:r w:rsidR="00CB3D74" w:rsidRPr="00DB7E7C">
        <w:rPr>
          <w:color w:val="000000"/>
          <w:sz w:val="20"/>
          <w:szCs w:val="20"/>
        </w:rPr>
        <w:t xml:space="preserve">average </w:t>
      </w:r>
      <w:r w:rsidRPr="00DB7E7C">
        <w:rPr>
          <w:color w:val="000000"/>
          <w:sz w:val="20"/>
          <w:szCs w:val="20"/>
        </w:rPr>
        <w:t>Market value (MV), Price-to-Book (PB), Dividend yield (DP), Price-to-Earnings (PE), Return on Equity (ROE), and Return on Invested Capital (ROIC)</w:t>
      </w:r>
      <w:r w:rsidR="00CB3D74" w:rsidRPr="00DB7E7C">
        <w:rPr>
          <w:color w:val="000000"/>
          <w:sz w:val="20"/>
          <w:szCs w:val="20"/>
        </w:rPr>
        <w:t xml:space="preserve"> for each country using the full sample.</w:t>
      </w:r>
    </w:p>
    <w:p w14:paraId="5AE4C90B" w14:textId="77777777" w:rsidR="00335814" w:rsidRPr="00DB7E7C" w:rsidRDefault="00335814" w:rsidP="00335814">
      <w:pPr>
        <w:rPr>
          <w:color w:val="000000"/>
          <w:sz w:val="20"/>
          <w:szCs w:val="20"/>
        </w:rPr>
      </w:pPr>
    </w:p>
    <w:p w14:paraId="1601A4C2" w14:textId="77777777" w:rsidR="00335814" w:rsidRPr="00DB7E7C" w:rsidRDefault="00335814" w:rsidP="00335814">
      <w:pPr>
        <w:rPr>
          <w:sz w:val="20"/>
          <w:szCs w:val="20"/>
        </w:rPr>
      </w:pPr>
    </w:p>
    <w:p w14:paraId="2EB91FB3"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590E214D" w14:textId="77777777" w:rsidTr="00460D31">
        <w:trPr>
          <w:trHeight w:val="20"/>
        </w:trPr>
        <w:tc>
          <w:tcPr>
            <w:tcW w:w="5000" w:type="pct"/>
            <w:gridSpan w:val="8"/>
            <w:tcBorders>
              <w:top w:val="nil"/>
              <w:left w:val="nil"/>
              <w:bottom w:val="single" w:sz="12" w:space="0" w:color="auto"/>
              <w:right w:val="nil"/>
            </w:tcBorders>
          </w:tcPr>
          <w:p w14:paraId="0F01F4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Comparing with the World index (Full Sample)</w:t>
            </w:r>
          </w:p>
        </w:tc>
      </w:tr>
      <w:tr w:rsidR="005C6F7B" w:rsidRPr="00DB7E7C" w14:paraId="0D11C783" w14:textId="77777777" w:rsidTr="00460D31">
        <w:trPr>
          <w:trHeight w:val="20"/>
        </w:trPr>
        <w:tc>
          <w:tcPr>
            <w:tcW w:w="5000" w:type="pct"/>
            <w:gridSpan w:val="8"/>
            <w:tcBorders>
              <w:top w:val="nil"/>
              <w:left w:val="nil"/>
              <w:bottom w:val="nil"/>
              <w:right w:val="nil"/>
            </w:tcBorders>
          </w:tcPr>
          <w:p w14:paraId="0E206D67" w14:textId="77777777" w:rsidR="005C6F7B" w:rsidRPr="00DB7E7C" w:rsidRDefault="005C6F7B" w:rsidP="00460D31">
            <w:pPr>
              <w:tabs>
                <w:tab w:val="left" w:pos="390"/>
                <w:tab w:val="center" w:pos="5125"/>
              </w:tabs>
              <w:autoSpaceDE w:val="0"/>
              <w:autoSpaceDN w:val="0"/>
              <w:adjustRightInd w:val="0"/>
              <w:rPr>
                <w:color w:val="000000"/>
                <w:sz w:val="20"/>
                <w:szCs w:val="20"/>
              </w:rPr>
            </w:pPr>
            <w:r w:rsidRPr="00DB7E7C">
              <w:rPr>
                <w:color w:val="000000"/>
                <w:sz w:val="20"/>
                <w:szCs w:val="20"/>
              </w:rPr>
              <w:tab/>
            </w:r>
            <w:r w:rsidRPr="00DB7E7C">
              <w:rPr>
                <w:color w:val="000000"/>
                <w:sz w:val="20"/>
                <w:szCs w:val="20"/>
              </w:rPr>
              <w:tab/>
              <w:t xml:space="preserve">Dominant Sample </w:t>
            </w:r>
          </w:p>
        </w:tc>
      </w:tr>
      <w:tr w:rsidR="005C6F7B" w:rsidRPr="00DB7E7C" w14:paraId="4905B920" w14:textId="77777777" w:rsidTr="00460D31">
        <w:trPr>
          <w:trHeight w:val="20"/>
        </w:trPr>
        <w:tc>
          <w:tcPr>
            <w:tcW w:w="625" w:type="pct"/>
            <w:tcBorders>
              <w:top w:val="single" w:sz="6" w:space="0" w:color="auto"/>
              <w:left w:val="single" w:sz="6" w:space="0" w:color="auto"/>
              <w:bottom w:val="single" w:sz="6" w:space="0" w:color="auto"/>
              <w:right w:val="nil"/>
            </w:tcBorders>
          </w:tcPr>
          <w:p w14:paraId="7E1F9DD0"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1DF641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0B445E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58EA3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2D5396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7AC1C9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775DF545" w14:textId="02D77AF6"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6A974A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EB32D9D" w14:textId="77777777" w:rsidTr="00460D31">
        <w:trPr>
          <w:trHeight w:val="20"/>
        </w:trPr>
        <w:tc>
          <w:tcPr>
            <w:tcW w:w="625" w:type="pct"/>
            <w:tcBorders>
              <w:top w:val="single" w:sz="6" w:space="0" w:color="auto"/>
              <w:left w:val="single" w:sz="6" w:space="0" w:color="auto"/>
              <w:bottom w:val="nil"/>
              <w:right w:val="single" w:sz="6" w:space="0" w:color="auto"/>
            </w:tcBorders>
          </w:tcPr>
          <w:p w14:paraId="7B9BE8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273260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930.483</w:t>
            </w:r>
          </w:p>
        </w:tc>
        <w:tc>
          <w:tcPr>
            <w:tcW w:w="625" w:type="pct"/>
            <w:tcBorders>
              <w:top w:val="single" w:sz="6" w:space="0" w:color="auto"/>
              <w:left w:val="nil"/>
              <w:bottom w:val="nil"/>
              <w:right w:val="nil"/>
            </w:tcBorders>
          </w:tcPr>
          <w:p w14:paraId="52B548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5.447</w:t>
            </w:r>
          </w:p>
        </w:tc>
        <w:tc>
          <w:tcPr>
            <w:tcW w:w="625" w:type="pct"/>
            <w:tcBorders>
              <w:top w:val="single" w:sz="6" w:space="0" w:color="auto"/>
              <w:left w:val="nil"/>
              <w:bottom w:val="nil"/>
              <w:right w:val="nil"/>
            </w:tcBorders>
          </w:tcPr>
          <w:p w14:paraId="0FBBED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3.718</w:t>
            </w:r>
          </w:p>
        </w:tc>
        <w:tc>
          <w:tcPr>
            <w:tcW w:w="625" w:type="pct"/>
            <w:tcBorders>
              <w:top w:val="single" w:sz="6" w:space="0" w:color="auto"/>
              <w:left w:val="nil"/>
              <w:bottom w:val="nil"/>
              <w:right w:val="nil"/>
            </w:tcBorders>
          </w:tcPr>
          <w:p w14:paraId="379B46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29.321</w:t>
            </w:r>
          </w:p>
        </w:tc>
        <w:tc>
          <w:tcPr>
            <w:tcW w:w="625" w:type="pct"/>
            <w:tcBorders>
              <w:top w:val="single" w:sz="6" w:space="0" w:color="auto"/>
              <w:left w:val="nil"/>
              <w:bottom w:val="nil"/>
              <w:right w:val="nil"/>
            </w:tcBorders>
          </w:tcPr>
          <w:p w14:paraId="5AF5C8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-1.242</w:t>
            </w:r>
          </w:p>
        </w:tc>
        <w:tc>
          <w:tcPr>
            <w:tcW w:w="625" w:type="pct"/>
            <w:tcBorders>
              <w:top w:val="single" w:sz="6" w:space="0" w:color="auto"/>
              <w:left w:val="nil"/>
              <w:bottom w:val="nil"/>
              <w:right w:val="nil"/>
            </w:tcBorders>
          </w:tcPr>
          <w:p w14:paraId="222842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4.969</w:t>
            </w:r>
          </w:p>
        </w:tc>
        <w:tc>
          <w:tcPr>
            <w:tcW w:w="625" w:type="pct"/>
            <w:tcBorders>
              <w:top w:val="single" w:sz="6" w:space="0" w:color="auto"/>
              <w:left w:val="nil"/>
              <w:bottom w:val="nil"/>
              <w:right w:val="single" w:sz="6" w:space="0" w:color="auto"/>
            </w:tcBorders>
          </w:tcPr>
          <w:p w14:paraId="7D7D65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10600000</w:t>
            </w:r>
          </w:p>
        </w:tc>
      </w:tr>
      <w:tr w:rsidR="005C6F7B" w:rsidRPr="00DB7E7C" w14:paraId="523F1C28" w14:textId="77777777" w:rsidTr="00460D31">
        <w:trPr>
          <w:trHeight w:val="20"/>
        </w:trPr>
        <w:tc>
          <w:tcPr>
            <w:tcW w:w="625" w:type="pct"/>
            <w:tcBorders>
              <w:top w:val="nil"/>
              <w:left w:val="single" w:sz="6" w:space="0" w:color="auto"/>
              <w:bottom w:val="nil"/>
              <w:right w:val="single" w:sz="6" w:space="0" w:color="auto"/>
            </w:tcBorders>
          </w:tcPr>
          <w:p w14:paraId="4AE9B2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0278A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784.771</w:t>
            </w:r>
          </w:p>
        </w:tc>
        <w:tc>
          <w:tcPr>
            <w:tcW w:w="625" w:type="pct"/>
            <w:tcBorders>
              <w:top w:val="nil"/>
              <w:left w:val="nil"/>
              <w:bottom w:val="nil"/>
              <w:right w:val="nil"/>
            </w:tcBorders>
          </w:tcPr>
          <w:p w14:paraId="694A28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1.928</w:t>
            </w:r>
          </w:p>
        </w:tc>
        <w:tc>
          <w:tcPr>
            <w:tcW w:w="625" w:type="pct"/>
            <w:tcBorders>
              <w:top w:val="nil"/>
              <w:left w:val="nil"/>
              <w:bottom w:val="nil"/>
              <w:right w:val="nil"/>
            </w:tcBorders>
          </w:tcPr>
          <w:p w14:paraId="5CF6C9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6.476</w:t>
            </w:r>
          </w:p>
        </w:tc>
        <w:tc>
          <w:tcPr>
            <w:tcW w:w="625" w:type="pct"/>
            <w:tcBorders>
              <w:top w:val="nil"/>
              <w:left w:val="nil"/>
              <w:bottom w:val="nil"/>
              <w:right w:val="nil"/>
            </w:tcBorders>
          </w:tcPr>
          <w:p w14:paraId="029D82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28.729</w:t>
            </w:r>
          </w:p>
        </w:tc>
        <w:tc>
          <w:tcPr>
            <w:tcW w:w="625" w:type="pct"/>
            <w:tcBorders>
              <w:top w:val="nil"/>
              <w:left w:val="nil"/>
              <w:bottom w:val="nil"/>
              <w:right w:val="nil"/>
            </w:tcBorders>
          </w:tcPr>
          <w:p w14:paraId="6F96EA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5.948</w:t>
            </w:r>
          </w:p>
        </w:tc>
        <w:tc>
          <w:tcPr>
            <w:tcW w:w="625" w:type="pct"/>
            <w:tcBorders>
              <w:top w:val="nil"/>
              <w:left w:val="nil"/>
              <w:bottom w:val="nil"/>
              <w:right w:val="nil"/>
            </w:tcBorders>
          </w:tcPr>
          <w:p w14:paraId="0BB51C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5.939</w:t>
            </w:r>
          </w:p>
        </w:tc>
        <w:tc>
          <w:tcPr>
            <w:tcW w:w="625" w:type="pct"/>
            <w:tcBorders>
              <w:top w:val="nil"/>
              <w:left w:val="nil"/>
              <w:bottom w:val="nil"/>
              <w:right w:val="single" w:sz="6" w:space="0" w:color="auto"/>
            </w:tcBorders>
          </w:tcPr>
          <w:p w14:paraId="3E1BF9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6475148</w:t>
            </w:r>
          </w:p>
        </w:tc>
      </w:tr>
      <w:tr w:rsidR="005C6F7B" w:rsidRPr="00DB7E7C" w14:paraId="1FF03B8D" w14:textId="77777777" w:rsidTr="00460D31">
        <w:trPr>
          <w:trHeight w:val="20"/>
        </w:trPr>
        <w:tc>
          <w:tcPr>
            <w:tcW w:w="625" w:type="pct"/>
            <w:tcBorders>
              <w:top w:val="nil"/>
              <w:left w:val="single" w:sz="6" w:space="0" w:color="auto"/>
              <w:bottom w:val="nil"/>
              <w:right w:val="single" w:sz="6" w:space="0" w:color="auto"/>
            </w:tcBorders>
          </w:tcPr>
          <w:p w14:paraId="5A280C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4D61B4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602.726</w:t>
            </w:r>
          </w:p>
        </w:tc>
        <w:tc>
          <w:tcPr>
            <w:tcW w:w="625" w:type="pct"/>
            <w:tcBorders>
              <w:top w:val="nil"/>
              <w:left w:val="nil"/>
              <w:bottom w:val="nil"/>
              <w:right w:val="nil"/>
            </w:tcBorders>
          </w:tcPr>
          <w:p w14:paraId="38694F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2.130</w:t>
            </w:r>
          </w:p>
        </w:tc>
        <w:tc>
          <w:tcPr>
            <w:tcW w:w="625" w:type="pct"/>
            <w:tcBorders>
              <w:top w:val="nil"/>
              <w:left w:val="nil"/>
              <w:bottom w:val="nil"/>
              <w:right w:val="nil"/>
            </w:tcBorders>
          </w:tcPr>
          <w:p w14:paraId="3B147E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2.959</w:t>
            </w:r>
          </w:p>
        </w:tc>
        <w:tc>
          <w:tcPr>
            <w:tcW w:w="625" w:type="pct"/>
            <w:tcBorders>
              <w:top w:val="nil"/>
              <w:left w:val="nil"/>
              <w:bottom w:val="nil"/>
              <w:right w:val="nil"/>
            </w:tcBorders>
          </w:tcPr>
          <w:p w14:paraId="1C37E8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26.236</w:t>
            </w:r>
          </w:p>
        </w:tc>
        <w:tc>
          <w:tcPr>
            <w:tcW w:w="625" w:type="pct"/>
            <w:tcBorders>
              <w:top w:val="nil"/>
              <w:left w:val="nil"/>
              <w:bottom w:val="nil"/>
              <w:right w:val="nil"/>
            </w:tcBorders>
          </w:tcPr>
          <w:p w14:paraId="27EE6D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10.346</w:t>
            </w:r>
          </w:p>
        </w:tc>
        <w:tc>
          <w:tcPr>
            <w:tcW w:w="625" w:type="pct"/>
            <w:tcBorders>
              <w:top w:val="nil"/>
              <w:left w:val="nil"/>
              <w:bottom w:val="nil"/>
              <w:right w:val="nil"/>
            </w:tcBorders>
          </w:tcPr>
          <w:p w14:paraId="00E835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9.253</w:t>
            </w:r>
          </w:p>
        </w:tc>
        <w:tc>
          <w:tcPr>
            <w:tcW w:w="625" w:type="pct"/>
            <w:tcBorders>
              <w:top w:val="nil"/>
              <w:left w:val="nil"/>
              <w:bottom w:val="nil"/>
              <w:right w:val="single" w:sz="6" w:space="0" w:color="auto"/>
            </w:tcBorders>
          </w:tcPr>
          <w:p w14:paraId="6750C0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1030310</w:t>
            </w:r>
          </w:p>
        </w:tc>
      </w:tr>
      <w:tr w:rsidR="005C6F7B" w:rsidRPr="00DB7E7C" w14:paraId="440C3A8B" w14:textId="77777777" w:rsidTr="00460D31">
        <w:trPr>
          <w:trHeight w:val="20"/>
        </w:trPr>
        <w:tc>
          <w:tcPr>
            <w:tcW w:w="625" w:type="pct"/>
            <w:tcBorders>
              <w:top w:val="nil"/>
              <w:left w:val="single" w:sz="6" w:space="0" w:color="auto"/>
              <w:bottom w:val="nil"/>
              <w:right w:val="single" w:sz="6" w:space="0" w:color="auto"/>
            </w:tcBorders>
          </w:tcPr>
          <w:p w14:paraId="5E2963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74C885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1204.548</w:t>
            </w:r>
          </w:p>
        </w:tc>
        <w:tc>
          <w:tcPr>
            <w:tcW w:w="625" w:type="pct"/>
            <w:tcBorders>
              <w:top w:val="nil"/>
              <w:left w:val="nil"/>
              <w:bottom w:val="nil"/>
              <w:right w:val="nil"/>
            </w:tcBorders>
          </w:tcPr>
          <w:p w14:paraId="4BBBC1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3.070</w:t>
            </w:r>
          </w:p>
        </w:tc>
        <w:tc>
          <w:tcPr>
            <w:tcW w:w="625" w:type="pct"/>
            <w:tcBorders>
              <w:top w:val="nil"/>
              <w:left w:val="nil"/>
              <w:bottom w:val="nil"/>
              <w:right w:val="nil"/>
            </w:tcBorders>
          </w:tcPr>
          <w:p w14:paraId="7D035A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3.704</w:t>
            </w:r>
          </w:p>
        </w:tc>
        <w:tc>
          <w:tcPr>
            <w:tcW w:w="625" w:type="pct"/>
            <w:tcBorders>
              <w:top w:val="nil"/>
              <w:left w:val="nil"/>
              <w:bottom w:val="nil"/>
              <w:right w:val="nil"/>
            </w:tcBorders>
          </w:tcPr>
          <w:p w14:paraId="04C420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21.408</w:t>
            </w:r>
          </w:p>
        </w:tc>
        <w:tc>
          <w:tcPr>
            <w:tcW w:w="625" w:type="pct"/>
            <w:tcBorders>
              <w:top w:val="nil"/>
              <w:left w:val="nil"/>
              <w:bottom w:val="nil"/>
              <w:right w:val="nil"/>
            </w:tcBorders>
          </w:tcPr>
          <w:p w14:paraId="7330BE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18.388</w:t>
            </w:r>
          </w:p>
        </w:tc>
        <w:tc>
          <w:tcPr>
            <w:tcW w:w="625" w:type="pct"/>
            <w:tcBorders>
              <w:top w:val="nil"/>
              <w:left w:val="nil"/>
              <w:bottom w:val="nil"/>
              <w:right w:val="nil"/>
            </w:tcBorders>
          </w:tcPr>
          <w:p w14:paraId="300EE5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13.737</w:t>
            </w:r>
          </w:p>
        </w:tc>
        <w:tc>
          <w:tcPr>
            <w:tcW w:w="625" w:type="pct"/>
            <w:tcBorders>
              <w:top w:val="nil"/>
              <w:left w:val="nil"/>
              <w:bottom w:val="nil"/>
              <w:right w:val="single" w:sz="6" w:space="0" w:color="auto"/>
            </w:tcBorders>
          </w:tcPr>
          <w:p w14:paraId="467CFD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1282861</w:t>
            </w:r>
          </w:p>
        </w:tc>
      </w:tr>
      <w:tr w:rsidR="005C6F7B" w:rsidRPr="00DB7E7C" w14:paraId="5469B5C2" w14:textId="77777777" w:rsidTr="00460D31">
        <w:trPr>
          <w:trHeight w:val="20"/>
        </w:trPr>
        <w:tc>
          <w:tcPr>
            <w:tcW w:w="625" w:type="pct"/>
            <w:tcBorders>
              <w:top w:val="nil"/>
              <w:left w:val="single" w:sz="6" w:space="0" w:color="auto"/>
              <w:bottom w:val="nil"/>
              <w:right w:val="single" w:sz="6" w:space="0" w:color="auto"/>
            </w:tcBorders>
          </w:tcPr>
          <w:p w14:paraId="242EC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32671F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707.958</w:t>
            </w:r>
          </w:p>
        </w:tc>
        <w:tc>
          <w:tcPr>
            <w:tcW w:w="625" w:type="pct"/>
            <w:tcBorders>
              <w:top w:val="nil"/>
              <w:left w:val="nil"/>
              <w:bottom w:val="nil"/>
              <w:right w:val="nil"/>
            </w:tcBorders>
          </w:tcPr>
          <w:p w14:paraId="394210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2.768</w:t>
            </w:r>
          </w:p>
        </w:tc>
        <w:tc>
          <w:tcPr>
            <w:tcW w:w="625" w:type="pct"/>
            <w:tcBorders>
              <w:top w:val="nil"/>
              <w:left w:val="nil"/>
              <w:bottom w:val="nil"/>
              <w:right w:val="nil"/>
            </w:tcBorders>
          </w:tcPr>
          <w:p w14:paraId="3686EE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6.210</w:t>
            </w:r>
          </w:p>
        </w:tc>
        <w:tc>
          <w:tcPr>
            <w:tcW w:w="625" w:type="pct"/>
            <w:tcBorders>
              <w:top w:val="nil"/>
              <w:left w:val="nil"/>
              <w:bottom w:val="nil"/>
              <w:right w:val="nil"/>
            </w:tcBorders>
          </w:tcPr>
          <w:p w14:paraId="716A38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27.003</w:t>
            </w:r>
          </w:p>
        </w:tc>
        <w:tc>
          <w:tcPr>
            <w:tcW w:w="625" w:type="pct"/>
            <w:tcBorders>
              <w:top w:val="nil"/>
              <w:left w:val="nil"/>
              <w:bottom w:val="nil"/>
              <w:right w:val="nil"/>
            </w:tcBorders>
          </w:tcPr>
          <w:p w14:paraId="130D83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12.157</w:t>
            </w:r>
          </w:p>
        </w:tc>
        <w:tc>
          <w:tcPr>
            <w:tcW w:w="625" w:type="pct"/>
            <w:tcBorders>
              <w:top w:val="nil"/>
              <w:left w:val="nil"/>
              <w:bottom w:val="nil"/>
              <w:right w:val="nil"/>
            </w:tcBorders>
          </w:tcPr>
          <w:p w14:paraId="087949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9.851</w:t>
            </w:r>
          </w:p>
        </w:tc>
        <w:tc>
          <w:tcPr>
            <w:tcW w:w="625" w:type="pct"/>
            <w:tcBorders>
              <w:top w:val="nil"/>
              <w:left w:val="nil"/>
              <w:bottom w:val="nil"/>
              <w:right w:val="single" w:sz="6" w:space="0" w:color="auto"/>
            </w:tcBorders>
          </w:tcPr>
          <w:p w14:paraId="300BEC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2019025</w:t>
            </w:r>
          </w:p>
        </w:tc>
      </w:tr>
      <w:tr w:rsidR="005C6F7B" w:rsidRPr="00DB7E7C" w14:paraId="6DF82955" w14:textId="77777777" w:rsidTr="00460D31">
        <w:trPr>
          <w:trHeight w:val="20"/>
        </w:trPr>
        <w:tc>
          <w:tcPr>
            <w:tcW w:w="625" w:type="pct"/>
            <w:tcBorders>
              <w:top w:val="nil"/>
              <w:left w:val="single" w:sz="6" w:space="0" w:color="auto"/>
              <w:bottom w:val="nil"/>
              <w:right w:val="single" w:sz="6" w:space="0" w:color="auto"/>
            </w:tcBorders>
          </w:tcPr>
          <w:p w14:paraId="766EB3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0FF023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1628.293</w:t>
            </w:r>
          </w:p>
        </w:tc>
        <w:tc>
          <w:tcPr>
            <w:tcW w:w="625" w:type="pct"/>
            <w:tcBorders>
              <w:top w:val="nil"/>
              <w:left w:val="nil"/>
              <w:bottom w:val="nil"/>
              <w:right w:val="nil"/>
            </w:tcBorders>
          </w:tcPr>
          <w:p w14:paraId="0A7F97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2.928</w:t>
            </w:r>
          </w:p>
        </w:tc>
        <w:tc>
          <w:tcPr>
            <w:tcW w:w="625" w:type="pct"/>
            <w:tcBorders>
              <w:top w:val="nil"/>
              <w:left w:val="nil"/>
              <w:bottom w:val="nil"/>
              <w:right w:val="nil"/>
            </w:tcBorders>
          </w:tcPr>
          <w:p w14:paraId="5BDA67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3.183</w:t>
            </w:r>
          </w:p>
        </w:tc>
        <w:tc>
          <w:tcPr>
            <w:tcW w:w="625" w:type="pct"/>
            <w:tcBorders>
              <w:top w:val="nil"/>
              <w:left w:val="nil"/>
              <w:bottom w:val="nil"/>
              <w:right w:val="nil"/>
            </w:tcBorders>
          </w:tcPr>
          <w:p w14:paraId="64B951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29.711</w:t>
            </w:r>
          </w:p>
        </w:tc>
        <w:tc>
          <w:tcPr>
            <w:tcW w:w="625" w:type="pct"/>
            <w:tcBorders>
              <w:top w:val="nil"/>
              <w:left w:val="nil"/>
              <w:bottom w:val="nil"/>
              <w:right w:val="nil"/>
            </w:tcBorders>
          </w:tcPr>
          <w:p w14:paraId="34686C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7.658</w:t>
            </w:r>
          </w:p>
        </w:tc>
        <w:tc>
          <w:tcPr>
            <w:tcW w:w="625" w:type="pct"/>
            <w:tcBorders>
              <w:top w:val="nil"/>
              <w:left w:val="nil"/>
              <w:bottom w:val="nil"/>
              <w:right w:val="nil"/>
            </w:tcBorders>
          </w:tcPr>
          <w:p w14:paraId="250D69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7.884</w:t>
            </w:r>
          </w:p>
        </w:tc>
        <w:tc>
          <w:tcPr>
            <w:tcW w:w="625" w:type="pct"/>
            <w:tcBorders>
              <w:top w:val="nil"/>
              <w:left w:val="nil"/>
              <w:bottom w:val="nil"/>
              <w:right w:val="single" w:sz="6" w:space="0" w:color="auto"/>
            </w:tcBorders>
          </w:tcPr>
          <w:p w14:paraId="0E9B11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3808315</w:t>
            </w:r>
          </w:p>
        </w:tc>
      </w:tr>
      <w:tr w:rsidR="005C6F7B" w:rsidRPr="00DB7E7C" w14:paraId="7ACDA505" w14:textId="77777777" w:rsidTr="00460D31">
        <w:trPr>
          <w:trHeight w:val="20"/>
        </w:trPr>
        <w:tc>
          <w:tcPr>
            <w:tcW w:w="625" w:type="pct"/>
            <w:tcBorders>
              <w:top w:val="nil"/>
              <w:left w:val="single" w:sz="6" w:space="0" w:color="auto"/>
              <w:bottom w:val="nil"/>
              <w:right w:val="single" w:sz="6" w:space="0" w:color="auto"/>
            </w:tcBorders>
          </w:tcPr>
          <w:p w14:paraId="64569E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6A0DB7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510.454</w:t>
            </w:r>
          </w:p>
        </w:tc>
        <w:tc>
          <w:tcPr>
            <w:tcW w:w="625" w:type="pct"/>
            <w:tcBorders>
              <w:top w:val="nil"/>
              <w:left w:val="nil"/>
              <w:bottom w:val="nil"/>
              <w:right w:val="nil"/>
            </w:tcBorders>
          </w:tcPr>
          <w:p w14:paraId="2B40DF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4.545</w:t>
            </w:r>
          </w:p>
        </w:tc>
        <w:tc>
          <w:tcPr>
            <w:tcW w:w="625" w:type="pct"/>
            <w:tcBorders>
              <w:top w:val="nil"/>
              <w:left w:val="nil"/>
              <w:bottom w:val="nil"/>
              <w:right w:val="nil"/>
            </w:tcBorders>
          </w:tcPr>
          <w:p w14:paraId="72CB14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3.962</w:t>
            </w:r>
          </w:p>
        </w:tc>
        <w:tc>
          <w:tcPr>
            <w:tcW w:w="625" w:type="pct"/>
            <w:tcBorders>
              <w:top w:val="nil"/>
              <w:left w:val="nil"/>
              <w:bottom w:val="nil"/>
              <w:right w:val="nil"/>
            </w:tcBorders>
          </w:tcPr>
          <w:p w14:paraId="73DD8A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147.642</w:t>
            </w:r>
          </w:p>
        </w:tc>
        <w:tc>
          <w:tcPr>
            <w:tcW w:w="625" w:type="pct"/>
            <w:tcBorders>
              <w:top w:val="nil"/>
              <w:left w:val="nil"/>
              <w:bottom w:val="nil"/>
              <w:right w:val="nil"/>
            </w:tcBorders>
          </w:tcPr>
          <w:p w14:paraId="151725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7.156</w:t>
            </w:r>
          </w:p>
        </w:tc>
        <w:tc>
          <w:tcPr>
            <w:tcW w:w="625" w:type="pct"/>
            <w:tcBorders>
              <w:top w:val="nil"/>
              <w:left w:val="nil"/>
              <w:bottom w:val="nil"/>
              <w:right w:val="nil"/>
            </w:tcBorders>
          </w:tcPr>
          <w:p w14:paraId="3413A5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5.795</w:t>
            </w:r>
          </w:p>
        </w:tc>
        <w:tc>
          <w:tcPr>
            <w:tcW w:w="625" w:type="pct"/>
            <w:tcBorders>
              <w:top w:val="nil"/>
              <w:left w:val="nil"/>
              <w:bottom w:val="nil"/>
              <w:right w:val="single" w:sz="6" w:space="0" w:color="auto"/>
            </w:tcBorders>
          </w:tcPr>
          <w:p w14:paraId="70B214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410248</w:t>
            </w:r>
          </w:p>
        </w:tc>
      </w:tr>
      <w:tr w:rsidR="005C6F7B" w:rsidRPr="00DB7E7C" w14:paraId="073101BA" w14:textId="77777777" w:rsidTr="00460D31">
        <w:trPr>
          <w:trHeight w:val="20"/>
        </w:trPr>
        <w:tc>
          <w:tcPr>
            <w:tcW w:w="625" w:type="pct"/>
            <w:tcBorders>
              <w:top w:val="nil"/>
              <w:left w:val="single" w:sz="6" w:space="0" w:color="auto"/>
              <w:bottom w:val="nil"/>
              <w:right w:val="single" w:sz="6" w:space="0" w:color="auto"/>
            </w:tcBorders>
          </w:tcPr>
          <w:p w14:paraId="3E40B6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53B414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1345.990</w:t>
            </w:r>
          </w:p>
        </w:tc>
        <w:tc>
          <w:tcPr>
            <w:tcW w:w="625" w:type="pct"/>
            <w:tcBorders>
              <w:top w:val="nil"/>
              <w:left w:val="nil"/>
              <w:bottom w:val="nil"/>
              <w:right w:val="nil"/>
            </w:tcBorders>
          </w:tcPr>
          <w:p w14:paraId="3E825E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3.170</w:t>
            </w:r>
          </w:p>
        </w:tc>
        <w:tc>
          <w:tcPr>
            <w:tcW w:w="625" w:type="pct"/>
            <w:tcBorders>
              <w:top w:val="nil"/>
              <w:left w:val="nil"/>
              <w:bottom w:val="nil"/>
              <w:right w:val="nil"/>
            </w:tcBorders>
          </w:tcPr>
          <w:p w14:paraId="2A6272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4.487</w:t>
            </w:r>
          </w:p>
        </w:tc>
        <w:tc>
          <w:tcPr>
            <w:tcW w:w="625" w:type="pct"/>
            <w:tcBorders>
              <w:top w:val="nil"/>
              <w:left w:val="nil"/>
              <w:bottom w:val="nil"/>
              <w:right w:val="nil"/>
            </w:tcBorders>
          </w:tcPr>
          <w:p w14:paraId="1DCBC5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18.012</w:t>
            </w:r>
          </w:p>
        </w:tc>
        <w:tc>
          <w:tcPr>
            <w:tcW w:w="625" w:type="pct"/>
            <w:tcBorders>
              <w:top w:val="nil"/>
              <w:left w:val="nil"/>
              <w:bottom w:val="nil"/>
              <w:right w:val="nil"/>
            </w:tcBorders>
          </w:tcPr>
          <w:p w14:paraId="2D6EBC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15.923</w:t>
            </w:r>
          </w:p>
        </w:tc>
        <w:tc>
          <w:tcPr>
            <w:tcW w:w="625" w:type="pct"/>
            <w:tcBorders>
              <w:top w:val="nil"/>
              <w:left w:val="nil"/>
              <w:bottom w:val="nil"/>
              <w:right w:val="nil"/>
            </w:tcBorders>
          </w:tcPr>
          <w:p w14:paraId="0C4A30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12.746</w:t>
            </w:r>
          </w:p>
        </w:tc>
        <w:tc>
          <w:tcPr>
            <w:tcW w:w="625" w:type="pct"/>
            <w:tcBorders>
              <w:top w:val="nil"/>
              <w:left w:val="nil"/>
              <w:bottom w:val="nil"/>
              <w:right w:val="single" w:sz="6" w:space="0" w:color="auto"/>
            </w:tcBorders>
          </w:tcPr>
          <w:p w14:paraId="153AAD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1667089</w:t>
            </w:r>
          </w:p>
        </w:tc>
      </w:tr>
      <w:tr w:rsidR="005C6F7B" w:rsidRPr="00DB7E7C" w14:paraId="633E4ACD" w14:textId="77777777" w:rsidTr="00460D31">
        <w:trPr>
          <w:trHeight w:val="20"/>
        </w:trPr>
        <w:tc>
          <w:tcPr>
            <w:tcW w:w="625" w:type="pct"/>
            <w:tcBorders>
              <w:top w:val="nil"/>
              <w:left w:val="single" w:sz="6" w:space="0" w:color="auto"/>
              <w:bottom w:val="nil"/>
              <w:right w:val="single" w:sz="6" w:space="0" w:color="auto"/>
            </w:tcBorders>
          </w:tcPr>
          <w:p w14:paraId="7E1BEE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10AC8F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2995.605</w:t>
            </w:r>
          </w:p>
        </w:tc>
        <w:tc>
          <w:tcPr>
            <w:tcW w:w="625" w:type="pct"/>
            <w:tcBorders>
              <w:top w:val="nil"/>
              <w:left w:val="nil"/>
              <w:bottom w:val="nil"/>
              <w:right w:val="nil"/>
            </w:tcBorders>
          </w:tcPr>
          <w:p w14:paraId="471717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3.185</w:t>
            </w:r>
          </w:p>
        </w:tc>
        <w:tc>
          <w:tcPr>
            <w:tcW w:w="625" w:type="pct"/>
            <w:tcBorders>
              <w:top w:val="nil"/>
              <w:left w:val="nil"/>
              <w:bottom w:val="nil"/>
              <w:right w:val="nil"/>
            </w:tcBorders>
          </w:tcPr>
          <w:p w14:paraId="5BF9E8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3.516</w:t>
            </w:r>
          </w:p>
        </w:tc>
        <w:tc>
          <w:tcPr>
            <w:tcW w:w="625" w:type="pct"/>
            <w:tcBorders>
              <w:top w:val="nil"/>
              <w:left w:val="nil"/>
              <w:bottom w:val="nil"/>
              <w:right w:val="nil"/>
            </w:tcBorders>
          </w:tcPr>
          <w:p w14:paraId="1D6C55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22.121</w:t>
            </w:r>
          </w:p>
        </w:tc>
        <w:tc>
          <w:tcPr>
            <w:tcW w:w="625" w:type="pct"/>
            <w:tcBorders>
              <w:top w:val="nil"/>
              <w:left w:val="nil"/>
              <w:bottom w:val="nil"/>
              <w:right w:val="nil"/>
            </w:tcBorders>
          </w:tcPr>
          <w:p w14:paraId="601257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13.627</w:t>
            </w:r>
          </w:p>
        </w:tc>
        <w:tc>
          <w:tcPr>
            <w:tcW w:w="625" w:type="pct"/>
            <w:tcBorders>
              <w:top w:val="nil"/>
              <w:left w:val="nil"/>
              <w:bottom w:val="nil"/>
              <w:right w:val="nil"/>
            </w:tcBorders>
          </w:tcPr>
          <w:p w14:paraId="3AB0B7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9.024</w:t>
            </w:r>
          </w:p>
        </w:tc>
        <w:tc>
          <w:tcPr>
            <w:tcW w:w="625" w:type="pct"/>
            <w:tcBorders>
              <w:top w:val="nil"/>
              <w:left w:val="nil"/>
              <w:bottom w:val="nil"/>
              <w:right w:val="single" w:sz="6" w:space="0" w:color="auto"/>
            </w:tcBorders>
          </w:tcPr>
          <w:p w14:paraId="28731D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7811792</w:t>
            </w:r>
          </w:p>
        </w:tc>
      </w:tr>
      <w:tr w:rsidR="005C6F7B" w:rsidRPr="00DB7E7C" w14:paraId="11B61452" w14:textId="77777777" w:rsidTr="00460D31">
        <w:trPr>
          <w:trHeight w:val="20"/>
        </w:trPr>
        <w:tc>
          <w:tcPr>
            <w:tcW w:w="625" w:type="pct"/>
            <w:tcBorders>
              <w:top w:val="nil"/>
              <w:left w:val="single" w:sz="6" w:space="0" w:color="auto"/>
              <w:bottom w:val="nil"/>
              <w:right w:val="single" w:sz="6" w:space="0" w:color="auto"/>
            </w:tcBorders>
          </w:tcPr>
          <w:p w14:paraId="67C87B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114545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3440.899</w:t>
            </w:r>
          </w:p>
        </w:tc>
        <w:tc>
          <w:tcPr>
            <w:tcW w:w="625" w:type="pct"/>
            <w:tcBorders>
              <w:top w:val="nil"/>
              <w:left w:val="nil"/>
              <w:bottom w:val="nil"/>
              <w:right w:val="nil"/>
            </w:tcBorders>
          </w:tcPr>
          <w:p w14:paraId="298EB6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2.372</w:t>
            </w:r>
          </w:p>
        </w:tc>
        <w:tc>
          <w:tcPr>
            <w:tcW w:w="625" w:type="pct"/>
            <w:tcBorders>
              <w:top w:val="nil"/>
              <w:left w:val="nil"/>
              <w:bottom w:val="nil"/>
              <w:right w:val="nil"/>
            </w:tcBorders>
          </w:tcPr>
          <w:p w14:paraId="6301A5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11.010</w:t>
            </w:r>
          </w:p>
        </w:tc>
        <w:tc>
          <w:tcPr>
            <w:tcW w:w="625" w:type="pct"/>
            <w:tcBorders>
              <w:top w:val="nil"/>
              <w:left w:val="nil"/>
              <w:bottom w:val="nil"/>
              <w:right w:val="nil"/>
            </w:tcBorders>
          </w:tcPr>
          <w:p w14:paraId="513C6C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17.169</w:t>
            </w:r>
          </w:p>
        </w:tc>
        <w:tc>
          <w:tcPr>
            <w:tcW w:w="625" w:type="pct"/>
            <w:tcBorders>
              <w:top w:val="nil"/>
              <w:left w:val="nil"/>
              <w:bottom w:val="nil"/>
              <w:right w:val="nil"/>
            </w:tcBorders>
          </w:tcPr>
          <w:p w14:paraId="1612C8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14.627</w:t>
            </w:r>
          </w:p>
        </w:tc>
        <w:tc>
          <w:tcPr>
            <w:tcW w:w="625" w:type="pct"/>
            <w:tcBorders>
              <w:top w:val="nil"/>
              <w:left w:val="nil"/>
              <w:bottom w:val="nil"/>
              <w:right w:val="nil"/>
            </w:tcBorders>
          </w:tcPr>
          <w:p w14:paraId="69A73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10.003</w:t>
            </w:r>
          </w:p>
        </w:tc>
        <w:tc>
          <w:tcPr>
            <w:tcW w:w="625" w:type="pct"/>
            <w:tcBorders>
              <w:top w:val="nil"/>
              <w:left w:val="nil"/>
              <w:bottom w:val="nil"/>
              <w:right w:val="single" w:sz="6" w:space="0" w:color="auto"/>
            </w:tcBorders>
          </w:tcPr>
          <w:p w14:paraId="4E75A1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31200000</w:t>
            </w:r>
          </w:p>
        </w:tc>
      </w:tr>
      <w:tr w:rsidR="005C6F7B" w:rsidRPr="00DB7E7C" w14:paraId="10131ECC" w14:textId="77777777" w:rsidTr="00460D31">
        <w:trPr>
          <w:trHeight w:val="20"/>
        </w:trPr>
        <w:tc>
          <w:tcPr>
            <w:tcW w:w="625" w:type="pct"/>
            <w:tcBorders>
              <w:top w:val="nil"/>
              <w:left w:val="single" w:sz="6" w:space="0" w:color="auto"/>
              <w:bottom w:val="nil"/>
              <w:right w:val="single" w:sz="6" w:space="0" w:color="auto"/>
            </w:tcBorders>
          </w:tcPr>
          <w:p w14:paraId="11364B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6B050D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101.452</w:t>
            </w:r>
          </w:p>
        </w:tc>
        <w:tc>
          <w:tcPr>
            <w:tcW w:w="625" w:type="pct"/>
            <w:tcBorders>
              <w:top w:val="nil"/>
              <w:left w:val="nil"/>
              <w:bottom w:val="nil"/>
              <w:right w:val="nil"/>
            </w:tcBorders>
          </w:tcPr>
          <w:p w14:paraId="3BDAE7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1.662</w:t>
            </w:r>
          </w:p>
        </w:tc>
        <w:tc>
          <w:tcPr>
            <w:tcW w:w="625" w:type="pct"/>
            <w:tcBorders>
              <w:top w:val="nil"/>
              <w:left w:val="nil"/>
              <w:bottom w:val="nil"/>
              <w:right w:val="nil"/>
            </w:tcBorders>
          </w:tcPr>
          <w:p w14:paraId="58017E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5.773</w:t>
            </w:r>
          </w:p>
        </w:tc>
        <w:tc>
          <w:tcPr>
            <w:tcW w:w="625" w:type="pct"/>
            <w:tcBorders>
              <w:top w:val="nil"/>
              <w:left w:val="nil"/>
              <w:bottom w:val="nil"/>
              <w:right w:val="nil"/>
            </w:tcBorders>
          </w:tcPr>
          <w:p w14:paraId="4C5A9A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21.189</w:t>
            </w:r>
          </w:p>
        </w:tc>
        <w:tc>
          <w:tcPr>
            <w:tcW w:w="625" w:type="pct"/>
            <w:tcBorders>
              <w:top w:val="nil"/>
              <w:left w:val="nil"/>
              <w:bottom w:val="nil"/>
              <w:right w:val="nil"/>
            </w:tcBorders>
          </w:tcPr>
          <w:p w14:paraId="4AEF51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9.950</w:t>
            </w:r>
          </w:p>
        </w:tc>
        <w:tc>
          <w:tcPr>
            <w:tcW w:w="625" w:type="pct"/>
            <w:tcBorders>
              <w:top w:val="nil"/>
              <w:left w:val="nil"/>
              <w:bottom w:val="nil"/>
              <w:right w:val="nil"/>
            </w:tcBorders>
          </w:tcPr>
          <w:p w14:paraId="5A200D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9.891</w:t>
            </w:r>
          </w:p>
        </w:tc>
        <w:tc>
          <w:tcPr>
            <w:tcW w:w="625" w:type="pct"/>
            <w:tcBorders>
              <w:top w:val="nil"/>
              <w:left w:val="nil"/>
              <w:bottom w:val="nil"/>
              <w:right w:val="single" w:sz="6" w:space="0" w:color="auto"/>
            </w:tcBorders>
          </w:tcPr>
          <w:p w14:paraId="1ABAEC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149452</w:t>
            </w:r>
          </w:p>
        </w:tc>
      </w:tr>
      <w:tr w:rsidR="005C6F7B" w:rsidRPr="00DB7E7C" w14:paraId="45AE664E" w14:textId="77777777" w:rsidTr="00460D31">
        <w:trPr>
          <w:trHeight w:val="20"/>
        </w:trPr>
        <w:tc>
          <w:tcPr>
            <w:tcW w:w="625" w:type="pct"/>
            <w:tcBorders>
              <w:top w:val="nil"/>
              <w:left w:val="single" w:sz="6" w:space="0" w:color="auto"/>
              <w:bottom w:val="nil"/>
              <w:right w:val="single" w:sz="6" w:space="0" w:color="auto"/>
            </w:tcBorders>
          </w:tcPr>
          <w:p w14:paraId="489125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035BF5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3012.352</w:t>
            </w:r>
          </w:p>
        </w:tc>
        <w:tc>
          <w:tcPr>
            <w:tcW w:w="625" w:type="pct"/>
            <w:tcBorders>
              <w:top w:val="nil"/>
              <w:left w:val="nil"/>
              <w:bottom w:val="nil"/>
              <w:right w:val="nil"/>
            </w:tcBorders>
          </w:tcPr>
          <w:p w14:paraId="79E66C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4.126</w:t>
            </w:r>
          </w:p>
        </w:tc>
        <w:tc>
          <w:tcPr>
            <w:tcW w:w="625" w:type="pct"/>
            <w:tcBorders>
              <w:top w:val="nil"/>
              <w:left w:val="nil"/>
              <w:bottom w:val="nil"/>
              <w:right w:val="nil"/>
            </w:tcBorders>
          </w:tcPr>
          <w:p w14:paraId="17D935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3.299</w:t>
            </w:r>
          </w:p>
        </w:tc>
        <w:tc>
          <w:tcPr>
            <w:tcW w:w="625" w:type="pct"/>
            <w:tcBorders>
              <w:top w:val="nil"/>
              <w:left w:val="nil"/>
              <w:bottom w:val="nil"/>
              <w:right w:val="nil"/>
            </w:tcBorders>
          </w:tcPr>
          <w:p w14:paraId="02DEF0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24.851</w:t>
            </w:r>
          </w:p>
        </w:tc>
        <w:tc>
          <w:tcPr>
            <w:tcW w:w="625" w:type="pct"/>
            <w:tcBorders>
              <w:top w:val="nil"/>
              <w:left w:val="nil"/>
              <w:bottom w:val="nil"/>
              <w:right w:val="nil"/>
            </w:tcBorders>
          </w:tcPr>
          <w:p w14:paraId="3DC28E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14.166</w:t>
            </w:r>
          </w:p>
        </w:tc>
        <w:tc>
          <w:tcPr>
            <w:tcW w:w="625" w:type="pct"/>
            <w:tcBorders>
              <w:top w:val="nil"/>
              <w:left w:val="nil"/>
              <w:bottom w:val="nil"/>
              <w:right w:val="nil"/>
            </w:tcBorders>
          </w:tcPr>
          <w:p w14:paraId="6BDC1D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10.337</w:t>
            </w:r>
          </w:p>
        </w:tc>
        <w:tc>
          <w:tcPr>
            <w:tcW w:w="625" w:type="pct"/>
            <w:tcBorders>
              <w:top w:val="nil"/>
              <w:left w:val="nil"/>
              <w:bottom w:val="nil"/>
              <w:right w:val="single" w:sz="6" w:space="0" w:color="auto"/>
            </w:tcBorders>
          </w:tcPr>
          <w:p w14:paraId="766617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2603368</w:t>
            </w:r>
          </w:p>
        </w:tc>
      </w:tr>
      <w:tr w:rsidR="005C6F7B" w:rsidRPr="00DB7E7C" w14:paraId="10AE1E97" w14:textId="77777777" w:rsidTr="00460D31">
        <w:trPr>
          <w:trHeight w:val="20"/>
        </w:trPr>
        <w:tc>
          <w:tcPr>
            <w:tcW w:w="625" w:type="pct"/>
            <w:tcBorders>
              <w:top w:val="nil"/>
              <w:left w:val="single" w:sz="6" w:space="0" w:color="auto"/>
              <w:bottom w:val="nil"/>
              <w:right w:val="single" w:sz="6" w:space="0" w:color="auto"/>
            </w:tcBorders>
          </w:tcPr>
          <w:p w14:paraId="4E97A3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2A5F34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654.507</w:t>
            </w:r>
          </w:p>
        </w:tc>
        <w:tc>
          <w:tcPr>
            <w:tcW w:w="625" w:type="pct"/>
            <w:tcBorders>
              <w:top w:val="nil"/>
              <w:left w:val="nil"/>
              <w:bottom w:val="nil"/>
              <w:right w:val="nil"/>
            </w:tcBorders>
          </w:tcPr>
          <w:p w14:paraId="217C79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3.169</w:t>
            </w:r>
          </w:p>
        </w:tc>
        <w:tc>
          <w:tcPr>
            <w:tcW w:w="625" w:type="pct"/>
            <w:tcBorders>
              <w:top w:val="nil"/>
              <w:left w:val="nil"/>
              <w:bottom w:val="nil"/>
              <w:right w:val="nil"/>
            </w:tcBorders>
          </w:tcPr>
          <w:p w14:paraId="3F3BBA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3.352</w:t>
            </w:r>
          </w:p>
        </w:tc>
        <w:tc>
          <w:tcPr>
            <w:tcW w:w="625" w:type="pct"/>
            <w:tcBorders>
              <w:top w:val="nil"/>
              <w:left w:val="nil"/>
              <w:bottom w:val="nil"/>
              <w:right w:val="nil"/>
            </w:tcBorders>
          </w:tcPr>
          <w:p w14:paraId="716E29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24.700</w:t>
            </w:r>
          </w:p>
        </w:tc>
        <w:tc>
          <w:tcPr>
            <w:tcW w:w="625" w:type="pct"/>
            <w:tcBorders>
              <w:top w:val="nil"/>
              <w:left w:val="nil"/>
              <w:bottom w:val="nil"/>
              <w:right w:val="nil"/>
            </w:tcBorders>
          </w:tcPr>
          <w:p w14:paraId="2A2990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16.358</w:t>
            </w:r>
          </w:p>
        </w:tc>
        <w:tc>
          <w:tcPr>
            <w:tcW w:w="625" w:type="pct"/>
            <w:tcBorders>
              <w:top w:val="nil"/>
              <w:left w:val="nil"/>
              <w:bottom w:val="nil"/>
              <w:right w:val="nil"/>
            </w:tcBorders>
          </w:tcPr>
          <w:p w14:paraId="17A58B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12.945</w:t>
            </w:r>
          </w:p>
        </w:tc>
        <w:tc>
          <w:tcPr>
            <w:tcW w:w="625" w:type="pct"/>
            <w:tcBorders>
              <w:top w:val="nil"/>
              <w:left w:val="nil"/>
              <w:bottom w:val="nil"/>
              <w:right w:val="single" w:sz="6" w:space="0" w:color="auto"/>
            </w:tcBorders>
          </w:tcPr>
          <w:p w14:paraId="44EB44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1413931</w:t>
            </w:r>
          </w:p>
        </w:tc>
      </w:tr>
      <w:tr w:rsidR="005C6F7B" w:rsidRPr="00DB7E7C" w14:paraId="3B3F9638" w14:textId="77777777" w:rsidTr="00460D31">
        <w:trPr>
          <w:trHeight w:val="20"/>
        </w:trPr>
        <w:tc>
          <w:tcPr>
            <w:tcW w:w="625" w:type="pct"/>
            <w:tcBorders>
              <w:top w:val="nil"/>
              <w:left w:val="single" w:sz="6" w:space="0" w:color="auto"/>
              <w:bottom w:val="single" w:sz="6" w:space="0" w:color="auto"/>
              <w:right w:val="single" w:sz="6" w:space="0" w:color="auto"/>
            </w:tcBorders>
          </w:tcPr>
          <w:p w14:paraId="02D8316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3AEC8F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936.460</w:t>
            </w:r>
          </w:p>
        </w:tc>
        <w:tc>
          <w:tcPr>
            <w:tcW w:w="625" w:type="pct"/>
            <w:tcBorders>
              <w:top w:val="nil"/>
              <w:left w:val="nil"/>
              <w:bottom w:val="single" w:sz="6" w:space="0" w:color="auto"/>
              <w:right w:val="nil"/>
            </w:tcBorders>
          </w:tcPr>
          <w:p w14:paraId="205AE1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3.958</w:t>
            </w:r>
          </w:p>
        </w:tc>
        <w:tc>
          <w:tcPr>
            <w:tcW w:w="625" w:type="pct"/>
            <w:tcBorders>
              <w:top w:val="nil"/>
              <w:left w:val="nil"/>
              <w:bottom w:val="single" w:sz="6" w:space="0" w:color="auto"/>
              <w:right w:val="nil"/>
            </w:tcBorders>
          </w:tcPr>
          <w:p w14:paraId="598E96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3.088</w:t>
            </w:r>
          </w:p>
        </w:tc>
        <w:tc>
          <w:tcPr>
            <w:tcW w:w="625" w:type="pct"/>
            <w:tcBorders>
              <w:top w:val="nil"/>
              <w:left w:val="nil"/>
              <w:bottom w:val="single" w:sz="6" w:space="0" w:color="auto"/>
              <w:right w:val="nil"/>
            </w:tcBorders>
          </w:tcPr>
          <w:p w14:paraId="4E227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22.213</w:t>
            </w:r>
          </w:p>
        </w:tc>
        <w:tc>
          <w:tcPr>
            <w:tcW w:w="625" w:type="pct"/>
            <w:tcBorders>
              <w:top w:val="nil"/>
              <w:left w:val="nil"/>
              <w:bottom w:val="single" w:sz="6" w:space="0" w:color="auto"/>
              <w:right w:val="nil"/>
            </w:tcBorders>
          </w:tcPr>
          <w:p w14:paraId="1C0E44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18.071</w:t>
            </w:r>
          </w:p>
        </w:tc>
        <w:tc>
          <w:tcPr>
            <w:tcW w:w="625" w:type="pct"/>
            <w:tcBorders>
              <w:top w:val="nil"/>
              <w:left w:val="nil"/>
              <w:bottom w:val="single" w:sz="6" w:space="0" w:color="auto"/>
              <w:right w:val="nil"/>
            </w:tcBorders>
          </w:tcPr>
          <w:p w14:paraId="6A5DA6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14.314</w:t>
            </w:r>
          </w:p>
        </w:tc>
        <w:tc>
          <w:tcPr>
            <w:tcW w:w="625" w:type="pct"/>
            <w:tcBorders>
              <w:top w:val="nil"/>
              <w:left w:val="nil"/>
              <w:bottom w:val="single" w:sz="6" w:space="0" w:color="auto"/>
              <w:right w:val="single" w:sz="6" w:space="0" w:color="auto"/>
            </w:tcBorders>
          </w:tcPr>
          <w:p w14:paraId="25C615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1495002</w:t>
            </w:r>
          </w:p>
        </w:tc>
      </w:tr>
      <w:tr w:rsidR="005C6F7B" w:rsidRPr="00DB7E7C" w14:paraId="7717E65C" w14:textId="77777777" w:rsidTr="00460D31">
        <w:trPr>
          <w:trHeight w:val="20"/>
        </w:trPr>
        <w:tc>
          <w:tcPr>
            <w:tcW w:w="5000" w:type="pct"/>
            <w:gridSpan w:val="8"/>
            <w:tcBorders>
              <w:top w:val="nil"/>
              <w:left w:val="nil"/>
              <w:bottom w:val="nil"/>
              <w:right w:val="nil"/>
            </w:tcBorders>
          </w:tcPr>
          <w:p w14:paraId="1172AB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2C6138DD" w14:textId="77777777" w:rsidTr="00460D31">
        <w:trPr>
          <w:trHeight w:val="20"/>
        </w:trPr>
        <w:tc>
          <w:tcPr>
            <w:tcW w:w="625" w:type="pct"/>
            <w:tcBorders>
              <w:top w:val="single" w:sz="6" w:space="0" w:color="auto"/>
              <w:left w:val="single" w:sz="6" w:space="0" w:color="auto"/>
              <w:bottom w:val="single" w:sz="6" w:space="0" w:color="auto"/>
              <w:right w:val="nil"/>
            </w:tcBorders>
          </w:tcPr>
          <w:p w14:paraId="6AED47D0"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2BE8E2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203632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5A41B6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260F1F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2D32BF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0ED90DA7" w14:textId="2D341121"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37ED79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94311CC" w14:textId="77777777" w:rsidTr="00460D31">
        <w:trPr>
          <w:trHeight w:val="20"/>
        </w:trPr>
        <w:tc>
          <w:tcPr>
            <w:tcW w:w="625" w:type="pct"/>
            <w:tcBorders>
              <w:top w:val="single" w:sz="6" w:space="0" w:color="auto"/>
              <w:left w:val="single" w:sz="6" w:space="0" w:color="auto"/>
              <w:bottom w:val="nil"/>
              <w:right w:val="single" w:sz="6" w:space="0" w:color="auto"/>
            </w:tcBorders>
          </w:tcPr>
          <w:p w14:paraId="28CF42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3233A4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599.031</w:t>
            </w:r>
          </w:p>
        </w:tc>
        <w:tc>
          <w:tcPr>
            <w:tcW w:w="625" w:type="pct"/>
            <w:tcBorders>
              <w:top w:val="single" w:sz="6" w:space="0" w:color="auto"/>
              <w:left w:val="nil"/>
              <w:bottom w:val="nil"/>
              <w:right w:val="nil"/>
            </w:tcBorders>
          </w:tcPr>
          <w:p w14:paraId="024C64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3.043</w:t>
            </w:r>
          </w:p>
        </w:tc>
        <w:tc>
          <w:tcPr>
            <w:tcW w:w="625" w:type="pct"/>
            <w:tcBorders>
              <w:top w:val="single" w:sz="6" w:space="0" w:color="auto"/>
              <w:left w:val="nil"/>
              <w:bottom w:val="nil"/>
              <w:right w:val="nil"/>
            </w:tcBorders>
          </w:tcPr>
          <w:p w14:paraId="47A577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3.706</w:t>
            </w:r>
          </w:p>
        </w:tc>
        <w:tc>
          <w:tcPr>
            <w:tcW w:w="625" w:type="pct"/>
            <w:tcBorders>
              <w:top w:val="single" w:sz="6" w:space="0" w:color="auto"/>
              <w:left w:val="nil"/>
              <w:bottom w:val="nil"/>
              <w:right w:val="nil"/>
            </w:tcBorders>
          </w:tcPr>
          <w:p w14:paraId="31D7A4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27.855</w:t>
            </w:r>
          </w:p>
        </w:tc>
        <w:tc>
          <w:tcPr>
            <w:tcW w:w="625" w:type="pct"/>
            <w:tcBorders>
              <w:top w:val="single" w:sz="6" w:space="0" w:color="auto"/>
              <w:left w:val="nil"/>
              <w:bottom w:val="nil"/>
              <w:right w:val="nil"/>
            </w:tcBorders>
          </w:tcPr>
          <w:p w14:paraId="38C6E5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-19.276</w:t>
            </w:r>
          </w:p>
        </w:tc>
        <w:tc>
          <w:tcPr>
            <w:tcW w:w="625" w:type="pct"/>
            <w:tcBorders>
              <w:top w:val="single" w:sz="6" w:space="0" w:color="auto"/>
              <w:left w:val="nil"/>
              <w:bottom w:val="nil"/>
              <w:right w:val="nil"/>
            </w:tcBorders>
          </w:tcPr>
          <w:p w14:paraId="4168F7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-0.685</w:t>
            </w:r>
          </w:p>
        </w:tc>
        <w:tc>
          <w:tcPr>
            <w:tcW w:w="625" w:type="pct"/>
            <w:tcBorders>
              <w:top w:val="single" w:sz="6" w:space="0" w:color="auto"/>
              <w:left w:val="nil"/>
              <w:bottom w:val="nil"/>
              <w:right w:val="single" w:sz="6" w:space="0" w:color="auto"/>
            </w:tcBorders>
          </w:tcPr>
          <w:p w14:paraId="72E7FF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3341926</w:t>
            </w:r>
          </w:p>
        </w:tc>
      </w:tr>
      <w:tr w:rsidR="005C6F7B" w:rsidRPr="00DB7E7C" w14:paraId="53546869" w14:textId="77777777" w:rsidTr="00460D31">
        <w:trPr>
          <w:trHeight w:val="20"/>
        </w:trPr>
        <w:tc>
          <w:tcPr>
            <w:tcW w:w="625" w:type="pct"/>
            <w:tcBorders>
              <w:top w:val="nil"/>
              <w:left w:val="single" w:sz="6" w:space="0" w:color="auto"/>
              <w:bottom w:val="nil"/>
              <w:right w:val="single" w:sz="6" w:space="0" w:color="auto"/>
            </w:tcBorders>
          </w:tcPr>
          <w:p w14:paraId="2D0E8F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22AA03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729.032</w:t>
            </w:r>
          </w:p>
        </w:tc>
        <w:tc>
          <w:tcPr>
            <w:tcW w:w="625" w:type="pct"/>
            <w:tcBorders>
              <w:top w:val="nil"/>
              <w:left w:val="nil"/>
              <w:bottom w:val="nil"/>
              <w:right w:val="nil"/>
            </w:tcBorders>
          </w:tcPr>
          <w:p w14:paraId="6F67C0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2.110</w:t>
            </w:r>
          </w:p>
        </w:tc>
        <w:tc>
          <w:tcPr>
            <w:tcW w:w="625" w:type="pct"/>
            <w:tcBorders>
              <w:top w:val="nil"/>
              <w:left w:val="nil"/>
              <w:bottom w:val="nil"/>
              <w:right w:val="nil"/>
            </w:tcBorders>
          </w:tcPr>
          <w:p w14:paraId="7A4637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8.347</w:t>
            </w:r>
          </w:p>
        </w:tc>
        <w:tc>
          <w:tcPr>
            <w:tcW w:w="625" w:type="pct"/>
            <w:tcBorders>
              <w:top w:val="nil"/>
              <w:left w:val="nil"/>
              <w:bottom w:val="nil"/>
              <w:right w:val="nil"/>
            </w:tcBorders>
          </w:tcPr>
          <w:p w14:paraId="72C0A0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27.296</w:t>
            </w:r>
          </w:p>
        </w:tc>
        <w:tc>
          <w:tcPr>
            <w:tcW w:w="625" w:type="pct"/>
            <w:tcBorders>
              <w:top w:val="nil"/>
              <w:left w:val="nil"/>
              <w:bottom w:val="nil"/>
              <w:right w:val="nil"/>
            </w:tcBorders>
          </w:tcPr>
          <w:p w14:paraId="62D399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3.969</w:t>
            </w:r>
          </w:p>
        </w:tc>
        <w:tc>
          <w:tcPr>
            <w:tcW w:w="625" w:type="pct"/>
            <w:tcBorders>
              <w:top w:val="nil"/>
              <w:left w:val="nil"/>
              <w:bottom w:val="nil"/>
              <w:right w:val="nil"/>
            </w:tcBorders>
          </w:tcPr>
          <w:p w14:paraId="6ABA34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3.519</w:t>
            </w:r>
          </w:p>
        </w:tc>
        <w:tc>
          <w:tcPr>
            <w:tcW w:w="625" w:type="pct"/>
            <w:tcBorders>
              <w:top w:val="nil"/>
              <w:left w:val="nil"/>
              <w:bottom w:val="nil"/>
              <w:right w:val="single" w:sz="6" w:space="0" w:color="auto"/>
            </w:tcBorders>
          </w:tcPr>
          <w:p w14:paraId="04873D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5713576</w:t>
            </w:r>
          </w:p>
        </w:tc>
      </w:tr>
      <w:tr w:rsidR="005C6F7B" w:rsidRPr="00DB7E7C" w14:paraId="3067E305" w14:textId="77777777" w:rsidTr="00460D31">
        <w:trPr>
          <w:trHeight w:val="20"/>
        </w:trPr>
        <w:tc>
          <w:tcPr>
            <w:tcW w:w="625" w:type="pct"/>
            <w:tcBorders>
              <w:top w:val="nil"/>
              <w:left w:val="single" w:sz="6" w:space="0" w:color="auto"/>
              <w:bottom w:val="nil"/>
              <w:right w:val="single" w:sz="6" w:space="0" w:color="auto"/>
            </w:tcBorders>
          </w:tcPr>
          <w:p w14:paraId="683667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0A3EAD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373.413</w:t>
            </w:r>
          </w:p>
        </w:tc>
        <w:tc>
          <w:tcPr>
            <w:tcW w:w="625" w:type="pct"/>
            <w:tcBorders>
              <w:top w:val="nil"/>
              <w:left w:val="nil"/>
              <w:bottom w:val="nil"/>
              <w:right w:val="nil"/>
            </w:tcBorders>
          </w:tcPr>
          <w:p w14:paraId="218067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1.999</w:t>
            </w:r>
          </w:p>
        </w:tc>
        <w:tc>
          <w:tcPr>
            <w:tcW w:w="625" w:type="pct"/>
            <w:tcBorders>
              <w:top w:val="nil"/>
              <w:left w:val="nil"/>
              <w:bottom w:val="nil"/>
              <w:right w:val="nil"/>
            </w:tcBorders>
          </w:tcPr>
          <w:p w14:paraId="56039C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4.609</w:t>
            </w:r>
          </w:p>
        </w:tc>
        <w:tc>
          <w:tcPr>
            <w:tcW w:w="625" w:type="pct"/>
            <w:tcBorders>
              <w:top w:val="nil"/>
              <w:left w:val="nil"/>
              <w:bottom w:val="nil"/>
              <w:right w:val="nil"/>
            </w:tcBorders>
          </w:tcPr>
          <w:p w14:paraId="639751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28.655</w:t>
            </w:r>
          </w:p>
        </w:tc>
        <w:tc>
          <w:tcPr>
            <w:tcW w:w="625" w:type="pct"/>
            <w:tcBorders>
              <w:top w:val="nil"/>
              <w:left w:val="nil"/>
              <w:bottom w:val="nil"/>
              <w:right w:val="nil"/>
            </w:tcBorders>
          </w:tcPr>
          <w:p w14:paraId="3F1EC9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-2.245</w:t>
            </w:r>
          </w:p>
        </w:tc>
        <w:tc>
          <w:tcPr>
            <w:tcW w:w="625" w:type="pct"/>
            <w:tcBorders>
              <w:top w:val="nil"/>
              <w:left w:val="nil"/>
              <w:bottom w:val="nil"/>
              <w:right w:val="nil"/>
            </w:tcBorders>
          </w:tcPr>
          <w:p w14:paraId="1B32CA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2.204</w:t>
            </w:r>
          </w:p>
        </w:tc>
        <w:tc>
          <w:tcPr>
            <w:tcW w:w="625" w:type="pct"/>
            <w:tcBorders>
              <w:top w:val="nil"/>
              <w:left w:val="nil"/>
              <w:bottom w:val="nil"/>
              <w:right w:val="single" w:sz="6" w:space="0" w:color="auto"/>
            </w:tcBorders>
          </w:tcPr>
          <w:p w14:paraId="068B7D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1366518</w:t>
            </w:r>
          </w:p>
        </w:tc>
      </w:tr>
      <w:tr w:rsidR="005C6F7B" w:rsidRPr="00DB7E7C" w14:paraId="32D8A25E" w14:textId="77777777" w:rsidTr="00460D31">
        <w:trPr>
          <w:trHeight w:val="20"/>
        </w:trPr>
        <w:tc>
          <w:tcPr>
            <w:tcW w:w="625" w:type="pct"/>
            <w:tcBorders>
              <w:top w:val="nil"/>
              <w:left w:val="single" w:sz="6" w:space="0" w:color="auto"/>
              <w:bottom w:val="nil"/>
              <w:right w:val="single" w:sz="6" w:space="0" w:color="auto"/>
            </w:tcBorders>
          </w:tcPr>
          <w:p w14:paraId="1C7D13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057349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617.214</w:t>
            </w:r>
          </w:p>
        </w:tc>
        <w:tc>
          <w:tcPr>
            <w:tcW w:w="625" w:type="pct"/>
            <w:tcBorders>
              <w:top w:val="nil"/>
              <w:left w:val="nil"/>
              <w:bottom w:val="nil"/>
              <w:right w:val="nil"/>
            </w:tcBorders>
          </w:tcPr>
          <w:p w14:paraId="32C4DB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2.148</w:t>
            </w:r>
          </w:p>
        </w:tc>
        <w:tc>
          <w:tcPr>
            <w:tcW w:w="625" w:type="pct"/>
            <w:tcBorders>
              <w:top w:val="nil"/>
              <w:left w:val="nil"/>
              <w:bottom w:val="nil"/>
              <w:right w:val="nil"/>
            </w:tcBorders>
          </w:tcPr>
          <w:p w14:paraId="453797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4.465</w:t>
            </w:r>
          </w:p>
        </w:tc>
        <w:tc>
          <w:tcPr>
            <w:tcW w:w="625" w:type="pct"/>
            <w:tcBorders>
              <w:top w:val="nil"/>
              <w:left w:val="nil"/>
              <w:bottom w:val="nil"/>
              <w:right w:val="nil"/>
            </w:tcBorders>
          </w:tcPr>
          <w:p w14:paraId="00C784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25.093</w:t>
            </w:r>
          </w:p>
        </w:tc>
        <w:tc>
          <w:tcPr>
            <w:tcW w:w="625" w:type="pct"/>
            <w:tcBorders>
              <w:top w:val="nil"/>
              <w:left w:val="nil"/>
              <w:bottom w:val="nil"/>
              <w:right w:val="nil"/>
            </w:tcBorders>
          </w:tcPr>
          <w:p w14:paraId="012340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4.743</w:t>
            </w:r>
          </w:p>
        </w:tc>
        <w:tc>
          <w:tcPr>
            <w:tcW w:w="625" w:type="pct"/>
            <w:tcBorders>
              <w:top w:val="nil"/>
              <w:left w:val="nil"/>
              <w:bottom w:val="nil"/>
              <w:right w:val="nil"/>
            </w:tcBorders>
          </w:tcPr>
          <w:p w14:paraId="406B2F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6.390</w:t>
            </w:r>
          </w:p>
        </w:tc>
        <w:tc>
          <w:tcPr>
            <w:tcW w:w="625" w:type="pct"/>
            <w:tcBorders>
              <w:top w:val="nil"/>
              <w:left w:val="nil"/>
              <w:bottom w:val="nil"/>
              <w:right w:val="single" w:sz="6" w:space="0" w:color="auto"/>
            </w:tcBorders>
          </w:tcPr>
          <w:p w14:paraId="6B0827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1648672</w:t>
            </w:r>
          </w:p>
        </w:tc>
      </w:tr>
      <w:tr w:rsidR="005C6F7B" w:rsidRPr="00DB7E7C" w14:paraId="34AF0852" w14:textId="77777777" w:rsidTr="00460D31">
        <w:trPr>
          <w:trHeight w:val="20"/>
        </w:trPr>
        <w:tc>
          <w:tcPr>
            <w:tcW w:w="625" w:type="pct"/>
            <w:tcBorders>
              <w:top w:val="nil"/>
              <w:left w:val="single" w:sz="6" w:space="0" w:color="auto"/>
              <w:bottom w:val="nil"/>
              <w:right w:val="single" w:sz="6" w:space="0" w:color="auto"/>
            </w:tcBorders>
          </w:tcPr>
          <w:p w14:paraId="3BD9D1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2E4633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813.394</w:t>
            </w:r>
          </w:p>
        </w:tc>
        <w:tc>
          <w:tcPr>
            <w:tcW w:w="625" w:type="pct"/>
            <w:tcBorders>
              <w:top w:val="nil"/>
              <w:left w:val="nil"/>
              <w:bottom w:val="nil"/>
              <w:right w:val="nil"/>
            </w:tcBorders>
          </w:tcPr>
          <w:p w14:paraId="56384A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2.462</w:t>
            </w:r>
          </w:p>
        </w:tc>
        <w:tc>
          <w:tcPr>
            <w:tcW w:w="625" w:type="pct"/>
            <w:tcBorders>
              <w:top w:val="nil"/>
              <w:left w:val="nil"/>
              <w:bottom w:val="nil"/>
              <w:right w:val="nil"/>
            </w:tcBorders>
          </w:tcPr>
          <w:p w14:paraId="489229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5.732</w:t>
            </w:r>
          </w:p>
        </w:tc>
        <w:tc>
          <w:tcPr>
            <w:tcW w:w="625" w:type="pct"/>
            <w:tcBorders>
              <w:top w:val="nil"/>
              <w:left w:val="nil"/>
              <w:bottom w:val="nil"/>
              <w:right w:val="nil"/>
            </w:tcBorders>
          </w:tcPr>
          <w:p w14:paraId="2A5B22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28.252</w:t>
            </w:r>
          </w:p>
        </w:tc>
        <w:tc>
          <w:tcPr>
            <w:tcW w:w="625" w:type="pct"/>
            <w:tcBorders>
              <w:top w:val="nil"/>
              <w:left w:val="nil"/>
              <w:bottom w:val="nil"/>
              <w:right w:val="nil"/>
            </w:tcBorders>
          </w:tcPr>
          <w:p w14:paraId="0539E2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1.212</w:t>
            </w:r>
          </w:p>
        </w:tc>
        <w:tc>
          <w:tcPr>
            <w:tcW w:w="625" w:type="pct"/>
            <w:tcBorders>
              <w:top w:val="nil"/>
              <w:left w:val="nil"/>
              <w:bottom w:val="nil"/>
              <w:right w:val="nil"/>
            </w:tcBorders>
          </w:tcPr>
          <w:p w14:paraId="18C161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2.565</w:t>
            </w:r>
          </w:p>
        </w:tc>
        <w:tc>
          <w:tcPr>
            <w:tcW w:w="625" w:type="pct"/>
            <w:tcBorders>
              <w:top w:val="nil"/>
              <w:left w:val="nil"/>
              <w:bottom w:val="nil"/>
              <w:right w:val="single" w:sz="6" w:space="0" w:color="auto"/>
            </w:tcBorders>
          </w:tcPr>
          <w:p w14:paraId="4DC25E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3192276</w:t>
            </w:r>
          </w:p>
        </w:tc>
      </w:tr>
      <w:tr w:rsidR="005C6F7B" w:rsidRPr="00DB7E7C" w14:paraId="7C8B63A4" w14:textId="77777777" w:rsidTr="00460D31">
        <w:trPr>
          <w:trHeight w:val="20"/>
        </w:trPr>
        <w:tc>
          <w:tcPr>
            <w:tcW w:w="625" w:type="pct"/>
            <w:tcBorders>
              <w:top w:val="nil"/>
              <w:left w:val="single" w:sz="6" w:space="0" w:color="auto"/>
              <w:bottom w:val="nil"/>
              <w:right w:val="single" w:sz="6" w:space="0" w:color="auto"/>
            </w:tcBorders>
          </w:tcPr>
          <w:p w14:paraId="39DF0C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3CF90F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837.883</w:t>
            </w:r>
          </w:p>
        </w:tc>
        <w:tc>
          <w:tcPr>
            <w:tcW w:w="625" w:type="pct"/>
            <w:tcBorders>
              <w:top w:val="nil"/>
              <w:left w:val="nil"/>
              <w:bottom w:val="nil"/>
              <w:right w:val="nil"/>
            </w:tcBorders>
          </w:tcPr>
          <w:p w14:paraId="39C9BF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2.551</w:t>
            </w:r>
          </w:p>
        </w:tc>
        <w:tc>
          <w:tcPr>
            <w:tcW w:w="625" w:type="pct"/>
            <w:tcBorders>
              <w:top w:val="nil"/>
              <w:left w:val="nil"/>
              <w:bottom w:val="nil"/>
              <w:right w:val="nil"/>
            </w:tcBorders>
          </w:tcPr>
          <w:p w14:paraId="0BC9F0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3.861</w:t>
            </w:r>
          </w:p>
        </w:tc>
        <w:tc>
          <w:tcPr>
            <w:tcW w:w="625" w:type="pct"/>
            <w:tcBorders>
              <w:top w:val="nil"/>
              <w:left w:val="nil"/>
              <w:bottom w:val="nil"/>
              <w:right w:val="nil"/>
            </w:tcBorders>
          </w:tcPr>
          <w:p w14:paraId="5D2732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41.069</w:t>
            </w:r>
          </w:p>
        </w:tc>
        <w:tc>
          <w:tcPr>
            <w:tcW w:w="625" w:type="pct"/>
            <w:tcBorders>
              <w:top w:val="nil"/>
              <w:left w:val="nil"/>
              <w:bottom w:val="nil"/>
              <w:right w:val="nil"/>
            </w:tcBorders>
          </w:tcPr>
          <w:p w14:paraId="43CFE0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-5.874</w:t>
            </w:r>
          </w:p>
        </w:tc>
        <w:tc>
          <w:tcPr>
            <w:tcW w:w="625" w:type="pct"/>
            <w:tcBorders>
              <w:top w:val="nil"/>
              <w:left w:val="nil"/>
              <w:bottom w:val="nil"/>
              <w:right w:val="nil"/>
            </w:tcBorders>
          </w:tcPr>
          <w:p w14:paraId="18EA3D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-1.136</w:t>
            </w:r>
          </w:p>
        </w:tc>
        <w:tc>
          <w:tcPr>
            <w:tcW w:w="625" w:type="pct"/>
            <w:tcBorders>
              <w:top w:val="nil"/>
              <w:left w:val="nil"/>
              <w:bottom w:val="nil"/>
              <w:right w:val="single" w:sz="6" w:space="0" w:color="auto"/>
            </w:tcBorders>
          </w:tcPr>
          <w:p w14:paraId="6D3DF2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3814808</w:t>
            </w:r>
          </w:p>
        </w:tc>
      </w:tr>
      <w:tr w:rsidR="005C6F7B" w:rsidRPr="00DB7E7C" w14:paraId="61137BC1" w14:textId="77777777" w:rsidTr="00460D31">
        <w:trPr>
          <w:trHeight w:val="20"/>
        </w:trPr>
        <w:tc>
          <w:tcPr>
            <w:tcW w:w="625" w:type="pct"/>
            <w:tcBorders>
              <w:top w:val="nil"/>
              <w:left w:val="single" w:sz="6" w:space="0" w:color="auto"/>
              <w:bottom w:val="nil"/>
              <w:right w:val="single" w:sz="6" w:space="0" w:color="auto"/>
            </w:tcBorders>
          </w:tcPr>
          <w:p w14:paraId="0A7A95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1BC8D9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241.683</w:t>
            </w:r>
          </w:p>
        </w:tc>
        <w:tc>
          <w:tcPr>
            <w:tcW w:w="625" w:type="pct"/>
            <w:tcBorders>
              <w:top w:val="nil"/>
              <w:left w:val="nil"/>
              <w:bottom w:val="nil"/>
              <w:right w:val="nil"/>
            </w:tcBorders>
          </w:tcPr>
          <w:p w14:paraId="03579C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2.351</w:t>
            </w:r>
          </w:p>
        </w:tc>
        <w:tc>
          <w:tcPr>
            <w:tcW w:w="625" w:type="pct"/>
            <w:tcBorders>
              <w:top w:val="nil"/>
              <w:left w:val="nil"/>
              <w:bottom w:val="nil"/>
              <w:right w:val="nil"/>
            </w:tcBorders>
          </w:tcPr>
          <w:p w14:paraId="5309B8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3.280</w:t>
            </w:r>
          </w:p>
        </w:tc>
        <w:tc>
          <w:tcPr>
            <w:tcW w:w="625" w:type="pct"/>
            <w:tcBorders>
              <w:top w:val="nil"/>
              <w:left w:val="nil"/>
              <w:bottom w:val="nil"/>
              <w:right w:val="nil"/>
            </w:tcBorders>
          </w:tcPr>
          <w:p w14:paraId="36FB89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65.103</w:t>
            </w:r>
          </w:p>
        </w:tc>
        <w:tc>
          <w:tcPr>
            <w:tcW w:w="625" w:type="pct"/>
            <w:tcBorders>
              <w:top w:val="nil"/>
              <w:left w:val="nil"/>
              <w:bottom w:val="nil"/>
              <w:right w:val="nil"/>
            </w:tcBorders>
          </w:tcPr>
          <w:p w14:paraId="6ACFCA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-1.913</w:t>
            </w:r>
          </w:p>
        </w:tc>
        <w:tc>
          <w:tcPr>
            <w:tcW w:w="625" w:type="pct"/>
            <w:tcBorders>
              <w:top w:val="nil"/>
              <w:left w:val="nil"/>
              <w:bottom w:val="nil"/>
              <w:right w:val="nil"/>
            </w:tcBorders>
          </w:tcPr>
          <w:p w14:paraId="40876E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4.802</w:t>
            </w:r>
          </w:p>
        </w:tc>
        <w:tc>
          <w:tcPr>
            <w:tcW w:w="625" w:type="pct"/>
            <w:tcBorders>
              <w:top w:val="nil"/>
              <w:left w:val="nil"/>
              <w:bottom w:val="nil"/>
              <w:right w:val="single" w:sz="6" w:space="0" w:color="auto"/>
            </w:tcBorders>
          </w:tcPr>
          <w:p w14:paraId="26B74D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1145095</w:t>
            </w:r>
          </w:p>
        </w:tc>
      </w:tr>
      <w:tr w:rsidR="005C6F7B" w:rsidRPr="00DB7E7C" w14:paraId="128D8BDD" w14:textId="77777777" w:rsidTr="00460D31">
        <w:trPr>
          <w:trHeight w:val="20"/>
        </w:trPr>
        <w:tc>
          <w:tcPr>
            <w:tcW w:w="625" w:type="pct"/>
            <w:tcBorders>
              <w:top w:val="nil"/>
              <w:left w:val="single" w:sz="6" w:space="0" w:color="auto"/>
              <w:bottom w:val="nil"/>
              <w:right w:val="single" w:sz="6" w:space="0" w:color="auto"/>
            </w:tcBorders>
          </w:tcPr>
          <w:p w14:paraId="437F96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10B88C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492.216</w:t>
            </w:r>
          </w:p>
        </w:tc>
        <w:tc>
          <w:tcPr>
            <w:tcW w:w="625" w:type="pct"/>
            <w:tcBorders>
              <w:top w:val="nil"/>
              <w:left w:val="nil"/>
              <w:bottom w:val="nil"/>
              <w:right w:val="nil"/>
            </w:tcBorders>
          </w:tcPr>
          <w:p w14:paraId="12F7FF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2.390</w:t>
            </w:r>
          </w:p>
        </w:tc>
        <w:tc>
          <w:tcPr>
            <w:tcW w:w="625" w:type="pct"/>
            <w:tcBorders>
              <w:top w:val="nil"/>
              <w:left w:val="nil"/>
              <w:bottom w:val="nil"/>
              <w:right w:val="nil"/>
            </w:tcBorders>
          </w:tcPr>
          <w:p w14:paraId="4F18DE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4.098</w:t>
            </w:r>
          </w:p>
        </w:tc>
        <w:tc>
          <w:tcPr>
            <w:tcW w:w="625" w:type="pct"/>
            <w:tcBorders>
              <w:top w:val="nil"/>
              <w:left w:val="nil"/>
              <w:bottom w:val="nil"/>
              <w:right w:val="nil"/>
            </w:tcBorders>
          </w:tcPr>
          <w:p w14:paraId="08282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66.690</w:t>
            </w:r>
          </w:p>
        </w:tc>
        <w:tc>
          <w:tcPr>
            <w:tcW w:w="625" w:type="pct"/>
            <w:tcBorders>
              <w:top w:val="nil"/>
              <w:left w:val="nil"/>
              <w:bottom w:val="nil"/>
              <w:right w:val="nil"/>
            </w:tcBorders>
          </w:tcPr>
          <w:p w14:paraId="083EFB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-5.433</w:t>
            </w:r>
          </w:p>
        </w:tc>
        <w:tc>
          <w:tcPr>
            <w:tcW w:w="625" w:type="pct"/>
            <w:tcBorders>
              <w:top w:val="nil"/>
              <w:left w:val="nil"/>
              <w:bottom w:val="nil"/>
              <w:right w:val="nil"/>
            </w:tcBorders>
          </w:tcPr>
          <w:p w14:paraId="733678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2.724</w:t>
            </w:r>
          </w:p>
        </w:tc>
        <w:tc>
          <w:tcPr>
            <w:tcW w:w="625" w:type="pct"/>
            <w:tcBorders>
              <w:top w:val="nil"/>
              <w:left w:val="nil"/>
              <w:bottom w:val="nil"/>
              <w:right w:val="single" w:sz="6" w:space="0" w:color="auto"/>
            </w:tcBorders>
          </w:tcPr>
          <w:p w14:paraId="0BCB55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4604619</w:t>
            </w:r>
          </w:p>
        </w:tc>
      </w:tr>
      <w:tr w:rsidR="005C6F7B" w:rsidRPr="00DB7E7C" w14:paraId="688490E6" w14:textId="77777777" w:rsidTr="00460D31">
        <w:trPr>
          <w:trHeight w:val="20"/>
        </w:trPr>
        <w:tc>
          <w:tcPr>
            <w:tcW w:w="625" w:type="pct"/>
            <w:tcBorders>
              <w:top w:val="nil"/>
              <w:left w:val="single" w:sz="6" w:space="0" w:color="auto"/>
              <w:bottom w:val="nil"/>
              <w:right w:val="single" w:sz="6" w:space="0" w:color="auto"/>
            </w:tcBorders>
          </w:tcPr>
          <w:p w14:paraId="5B3B4B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0CCFC3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1244.394</w:t>
            </w:r>
          </w:p>
        </w:tc>
        <w:tc>
          <w:tcPr>
            <w:tcW w:w="625" w:type="pct"/>
            <w:tcBorders>
              <w:top w:val="nil"/>
              <w:left w:val="nil"/>
              <w:bottom w:val="nil"/>
              <w:right w:val="nil"/>
            </w:tcBorders>
          </w:tcPr>
          <w:p w14:paraId="198962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2.046</w:t>
            </w:r>
          </w:p>
        </w:tc>
        <w:tc>
          <w:tcPr>
            <w:tcW w:w="625" w:type="pct"/>
            <w:tcBorders>
              <w:top w:val="nil"/>
              <w:left w:val="nil"/>
              <w:bottom w:val="nil"/>
              <w:right w:val="nil"/>
            </w:tcBorders>
          </w:tcPr>
          <w:p w14:paraId="469589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3.720</w:t>
            </w:r>
          </w:p>
        </w:tc>
        <w:tc>
          <w:tcPr>
            <w:tcW w:w="625" w:type="pct"/>
            <w:tcBorders>
              <w:top w:val="nil"/>
              <w:left w:val="nil"/>
              <w:bottom w:val="nil"/>
              <w:right w:val="nil"/>
            </w:tcBorders>
          </w:tcPr>
          <w:p w14:paraId="71C5A6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30.204</w:t>
            </w:r>
          </w:p>
        </w:tc>
        <w:tc>
          <w:tcPr>
            <w:tcW w:w="625" w:type="pct"/>
            <w:tcBorders>
              <w:top w:val="nil"/>
              <w:left w:val="nil"/>
              <w:bottom w:val="nil"/>
              <w:right w:val="nil"/>
            </w:tcBorders>
          </w:tcPr>
          <w:p w14:paraId="468EE4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-3.479</w:t>
            </w:r>
          </w:p>
        </w:tc>
        <w:tc>
          <w:tcPr>
            <w:tcW w:w="625" w:type="pct"/>
            <w:tcBorders>
              <w:top w:val="nil"/>
              <w:left w:val="nil"/>
              <w:bottom w:val="nil"/>
              <w:right w:val="nil"/>
            </w:tcBorders>
          </w:tcPr>
          <w:p w14:paraId="72F390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2.339</w:t>
            </w:r>
          </w:p>
        </w:tc>
        <w:tc>
          <w:tcPr>
            <w:tcW w:w="625" w:type="pct"/>
            <w:tcBorders>
              <w:top w:val="nil"/>
              <w:left w:val="nil"/>
              <w:bottom w:val="nil"/>
              <w:right w:val="single" w:sz="6" w:space="0" w:color="auto"/>
            </w:tcBorders>
          </w:tcPr>
          <w:p w14:paraId="05033E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6400840</w:t>
            </w:r>
          </w:p>
        </w:tc>
      </w:tr>
      <w:tr w:rsidR="005C6F7B" w:rsidRPr="00DB7E7C" w14:paraId="6B88CDD9" w14:textId="77777777" w:rsidTr="00460D31">
        <w:trPr>
          <w:trHeight w:val="20"/>
        </w:trPr>
        <w:tc>
          <w:tcPr>
            <w:tcW w:w="625" w:type="pct"/>
            <w:tcBorders>
              <w:top w:val="nil"/>
              <w:left w:val="single" w:sz="6" w:space="0" w:color="auto"/>
              <w:bottom w:val="nil"/>
              <w:right w:val="single" w:sz="6" w:space="0" w:color="auto"/>
            </w:tcBorders>
          </w:tcPr>
          <w:p w14:paraId="40B7BF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64325D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1026.373</w:t>
            </w:r>
          </w:p>
        </w:tc>
        <w:tc>
          <w:tcPr>
            <w:tcW w:w="625" w:type="pct"/>
            <w:tcBorders>
              <w:top w:val="nil"/>
              <w:left w:val="nil"/>
              <w:bottom w:val="nil"/>
              <w:right w:val="nil"/>
            </w:tcBorders>
          </w:tcPr>
          <w:p w14:paraId="7B43E0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3.189</w:t>
            </w:r>
          </w:p>
        </w:tc>
        <w:tc>
          <w:tcPr>
            <w:tcW w:w="625" w:type="pct"/>
            <w:tcBorders>
              <w:top w:val="nil"/>
              <w:left w:val="nil"/>
              <w:bottom w:val="nil"/>
              <w:right w:val="nil"/>
            </w:tcBorders>
          </w:tcPr>
          <w:p w14:paraId="760A4B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13.464</w:t>
            </w:r>
          </w:p>
        </w:tc>
        <w:tc>
          <w:tcPr>
            <w:tcW w:w="625" w:type="pct"/>
            <w:tcBorders>
              <w:top w:val="nil"/>
              <w:left w:val="nil"/>
              <w:bottom w:val="nil"/>
              <w:right w:val="nil"/>
            </w:tcBorders>
          </w:tcPr>
          <w:p w14:paraId="03FE61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20.543</w:t>
            </w:r>
          </w:p>
        </w:tc>
        <w:tc>
          <w:tcPr>
            <w:tcW w:w="625" w:type="pct"/>
            <w:tcBorders>
              <w:top w:val="nil"/>
              <w:left w:val="nil"/>
              <w:bottom w:val="nil"/>
              <w:right w:val="nil"/>
            </w:tcBorders>
          </w:tcPr>
          <w:p w14:paraId="50EDB3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6.269</w:t>
            </w:r>
          </w:p>
        </w:tc>
        <w:tc>
          <w:tcPr>
            <w:tcW w:w="625" w:type="pct"/>
            <w:tcBorders>
              <w:top w:val="nil"/>
              <w:left w:val="nil"/>
              <w:bottom w:val="nil"/>
              <w:right w:val="nil"/>
            </w:tcBorders>
          </w:tcPr>
          <w:p w14:paraId="49FDA2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8.360</w:t>
            </w:r>
          </w:p>
        </w:tc>
        <w:tc>
          <w:tcPr>
            <w:tcW w:w="625" w:type="pct"/>
            <w:tcBorders>
              <w:top w:val="nil"/>
              <w:left w:val="nil"/>
              <w:bottom w:val="nil"/>
              <w:right w:val="single" w:sz="6" w:space="0" w:color="auto"/>
            </w:tcBorders>
          </w:tcPr>
          <w:p w14:paraId="224FD4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5886461</w:t>
            </w:r>
          </w:p>
        </w:tc>
      </w:tr>
      <w:tr w:rsidR="005C6F7B" w:rsidRPr="00DB7E7C" w14:paraId="04C47C44" w14:textId="77777777" w:rsidTr="00460D31">
        <w:trPr>
          <w:trHeight w:val="20"/>
        </w:trPr>
        <w:tc>
          <w:tcPr>
            <w:tcW w:w="625" w:type="pct"/>
            <w:tcBorders>
              <w:top w:val="nil"/>
              <w:left w:val="single" w:sz="6" w:space="0" w:color="auto"/>
              <w:bottom w:val="nil"/>
              <w:right w:val="single" w:sz="6" w:space="0" w:color="auto"/>
            </w:tcBorders>
          </w:tcPr>
          <w:p w14:paraId="7A4DE6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19A218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589.407</w:t>
            </w:r>
          </w:p>
        </w:tc>
        <w:tc>
          <w:tcPr>
            <w:tcW w:w="625" w:type="pct"/>
            <w:tcBorders>
              <w:top w:val="nil"/>
              <w:left w:val="nil"/>
              <w:bottom w:val="nil"/>
              <w:right w:val="nil"/>
            </w:tcBorders>
          </w:tcPr>
          <w:p w14:paraId="7AA020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1.947</w:t>
            </w:r>
          </w:p>
        </w:tc>
        <w:tc>
          <w:tcPr>
            <w:tcW w:w="625" w:type="pct"/>
            <w:tcBorders>
              <w:top w:val="nil"/>
              <w:left w:val="nil"/>
              <w:bottom w:val="nil"/>
              <w:right w:val="nil"/>
            </w:tcBorders>
          </w:tcPr>
          <w:p w14:paraId="6C0E05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4.169</w:t>
            </w:r>
          </w:p>
        </w:tc>
        <w:tc>
          <w:tcPr>
            <w:tcW w:w="625" w:type="pct"/>
            <w:tcBorders>
              <w:top w:val="nil"/>
              <w:left w:val="nil"/>
              <w:bottom w:val="nil"/>
              <w:right w:val="nil"/>
            </w:tcBorders>
          </w:tcPr>
          <w:p w14:paraId="70E5EF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40.597</w:t>
            </w:r>
          </w:p>
        </w:tc>
        <w:tc>
          <w:tcPr>
            <w:tcW w:w="625" w:type="pct"/>
            <w:tcBorders>
              <w:top w:val="nil"/>
              <w:left w:val="nil"/>
              <w:bottom w:val="nil"/>
              <w:right w:val="nil"/>
            </w:tcBorders>
          </w:tcPr>
          <w:p w14:paraId="402727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4.134</w:t>
            </w:r>
          </w:p>
        </w:tc>
        <w:tc>
          <w:tcPr>
            <w:tcW w:w="625" w:type="pct"/>
            <w:tcBorders>
              <w:top w:val="nil"/>
              <w:left w:val="nil"/>
              <w:bottom w:val="nil"/>
              <w:right w:val="nil"/>
            </w:tcBorders>
          </w:tcPr>
          <w:p w14:paraId="3924C5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4.044</w:t>
            </w:r>
          </w:p>
        </w:tc>
        <w:tc>
          <w:tcPr>
            <w:tcW w:w="625" w:type="pct"/>
            <w:tcBorders>
              <w:top w:val="nil"/>
              <w:left w:val="nil"/>
              <w:bottom w:val="nil"/>
              <w:right w:val="single" w:sz="6" w:space="0" w:color="auto"/>
            </w:tcBorders>
          </w:tcPr>
          <w:p w14:paraId="52BBAC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3111997</w:t>
            </w:r>
          </w:p>
        </w:tc>
      </w:tr>
      <w:tr w:rsidR="005C6F7B" w:rsidRPr="00DB7E7C" w14:paraId="2893369C" w14:textId="77777777" w:rsidTr="00460D31">
        <w:trPr>
          <w:trHeight w:val="20"/>
        </w:trPr>
        <w:tc>
          <w:tcPr>
            <w:tcW w:w="625" w:type="pct"/>
            <w:tcBorders>
              <w:top w:val="nil"/>
              <w:left w:val="single" w:sz="6" w:space="0" w:color="auto"/>
              <w:bottom w:val="nil"/>
              <w:right w:val="single" w:sz="6" w:space="0" w:color="auto"/>
            </w:tcBorders>
          </w:tcPr>
          <w:p w14:paraId="00DFF4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2ABD3E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2216.540</w:t>
            </w:r>
          </w:p>
        </w:tc>
        <w:tc>
          <w:tcPr>
            <w:tcW w:w="625" w:type="pct"/>
            <w:tcBorders>
              <w:top w:val="nil"/>
              <w:left w:val="nil"/>
              <w:bottom w:val="nil"/>
              <w:right w:val="nil"/>
            </w:tcBorders>
          </w:tcPr>
          <w:p w14:paraId="391352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2.515</w:t>
            </w:r>
          </w:p>
        </w:tc>
        <w:tc>
          <w:tcPr>
            <w:tcW w:w="625" w:type="pct"/>
            <w:tcBorders>
              <w:top w:val="nil"/>
              <w:left w:val="nil"/>
              <w:bottom w:val="nil"/>
              <w:right w:val="nil"/>
            </w:tcBorders>
          </w:tcPr>
          <w:p w14:paraId="354A04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3.574</w:t>
            </w:r>
          </w:p>
        </w:tc>
        <w:tc>
          <w:tcPr>
            <w:tcW w:w="625" w:type="pct"/>
            <w:tcBorders>
              <w:top w:val="nil"/>
              <w:left w:val="nil"/>
              <w:bottom w:val="nil"/>
              <w:right w:val="nil"/>
            </w:tcBorders>
          </w:tcPr>
          <w:p w14:paraId="739673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22.658</w:t>
            </w:r>
          </w:p>
        </w:tc>
        <w:tc>
          <w:tcPr>
            <w:tcW w:w="625" w:type="pct"/>
            <w:tcBorders>
              <w:top w:val="nil"/>
              <w:left w:val="nil"/>
              <w:bottom w:val="nil"/>
              <w:right w:val="nil"/>
            </w:tcBorders>
          </w:tcPr>
          <w:p w14:paraId="6DEAF7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5.482</w:t>
            </w:r>
          </w:p>
        </w:tc>
        <w:tc>
          <w:tcPr>
            <w:tcW w:w="625" w:type="pct"/>
            <w:tcBorders>
              <w:top w:val="nil"/>
              <w:left w:val="nil"/>
              <w:bottom w:val="nil"/>
              <w:right w:val="nil"/>
            </w:tcBorders>
          </w:tcPr>
          <w:p w14:paraId="6A13F2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7.289</w:t>
            </w:r>
          </w:p>
        </w:tc>
        <w:tc>
          <w:tcPr>
            <w:tcW w:w="625" w:type="pct"/>
            <w:tcBorders>
              <w:top w:val="nil"/>
              <w:left w:val="nil"/>
              <w:bottom w:val="nil"/>
              <w:right w:val="single" w:sz="6" w:space="0" w:color="auto"/>
            </w:tcBorders>
          </w:tcPr>
          <w:p w14:paraId="1A4372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10700000</w:t>
            </w:r>
          </w:p>
        </w:tc>
      </w:tr>
      <w:tr w:rsidR="005C6F7B" w:rsidRPr="00DB7E7C" w14:paraId="42960460" w14:textId="77777777" w:rsidTr="00460D31">
        <w:trPr>
          <w:trHeight w:val="20"/>
        </w:trPr>
        <w:tc>
          <w:tcPr>
            <w:tcW w:w="625" w:type="pct"/>
            <w:tcBorders>
              <w:top w:val="nil"/>
              <w:left w:val="single" w:sz="6" w:space="0" w:color="auto"/>
              <w:bottom w:val="nil"/>
              <w:right w:val="single" w:sz="6" w:space="0" w:color="auto"/>
            </w:tcBorders>
          </w:tcPr>
          <w:p w14:paraId="32A2B7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276264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313.972</w:t>
            </w:r>
          </w:p>
        </w:tc>
        <w:tc>
          <w:tcPr>
            <w:tcW w:w="625" w:type="pct"/>
            <w:tcBorders>
              <w:top w:val="nil"/>
              <w:left w:val="nil"/>
              <w:bottom w:val="nil"/>
              <w:right w:val="nil"/>
            </w:tcBorders>
          </w:tcPr>
          <w:p w14:paraId="04B36F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2.799</w:t>
            </w:r>
          </w:p>
        </w:tc>
        <w:tc>
          <w:tcPr>
            <w:tcW w:w="625" w:type="pct"/>
            <w:tcBorders>
              <w:top w:val="nil"/>
              <w:left w:val="nil"/>
              <w:bottom w:val="nil"/>
              <w:right w:val="nil"/>
            </w:tcBorders>
          </w:tcPr>
          <w:p w14:paraId="72B854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4.580</w:t>
            </w:r>
          </w:p>
        </w:tc>
        <w:tc>
          <w:tcPr>
            <w:tcW w:w="625" w:type="pct"/>
            <w:tcBorders>
              <w:top w:val="nil"/>
              <w:left w:val="nil"/>
              <w:bottom w:val="nil"/>
              <w:right w:val="nil"/>
            </w:tcBorders>
          </w:tcPr>
          <w:p w14:paraId="248FED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32.324</w:t>
            </w:r>
          </w:p>
        </w:tc>
        <w:tc>
          <w:tcPr>
            <w:tcW w:w="625" w:type="pct"/>
            <w:tcBorders>
              <w:top w:val="nil"/>
              <w:left w:val="nil"/>
              <w:bottom w:val="nil"/>
              <w:right w:val="nil"/>
            </w:tcBorders>
          </w:tcPr>
          <w:p w14:paraId="409915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-16.755</w:t>
            </w:r>
          </w:p>
        </w:tc>
        <w:tc>
          <w:tcPr>
            <w:tcW w:w="625" w:type="pct"/>
            <w:tcBorders>
              <w:top w:val="nil"/>
              <w:left w:val="nil"/>
              <w:bottom w:val="nil"/>
              <w:right w:val="nil"/>
            </w:tcBorders>
          </w:tcPr>
          <w:p w14:paraId="4BE2B8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-9.162</w:t>
            </w:r>
          </w:p>
        </w:tc>
        <w:tc>
          <w:tcPr>
            <w:tcW w:w="625" w:type="pct"/>
            <w:tcBorders>
              <w:top w:val="nil"/>
              <w:left w:val="nil"/>
              <w:bottom w:val="nil"/>
              <w:right w:val="single" w:sz="6" w:space="0" w:color="auto"/>
            </w:tcBorders>
          </w:tcPr>
          <w:p w14:paraId="53D237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1215209</w:t>
            </w:r>
          </w:p>
        </w:tc>
      </w:tr>
      <w:tr w:rsidR="005C6F7B" w:rsidRPr="00DB7E7C" w14:paraId="622F2EFD" w14:textId="77777777" w:rsidTr="00460D31">
        <w:trPr>
          <w:trHeight w:val="20"/>
        </w:trPr>
        <w:tc>
          <w:tcPr>
            <w:tcW w:w="625" w:type="pct"/>
            <w:tcBorders>
              <w:top w:val="nil"/>
              <w:left w:val="single" w:sz="6" w:space="0" w:color="auto"/>
              <w:bottom w:val="single" w:sz="6" w:space="0" w:color="auto"/>
              <w:right w:val="single" w:sz="6" w:space="0" w:color="auto"/>
            </w:tcBorders>
          </w:tcPr>
          <w:p w14:paraId="1032A1E2"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017907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486.341</w:t>
            </w:r>
          </w:p>
        </w:tc>
        <w:tc>
          <w:tcPr>
            <w:tcW w:w="625" w:type="pct"/>
            <w:tcBorders>
              <w:top w:val="nil"/>
              <w:left w:val="nil"/>
              <w:bottom w:val="single" w:sz="6" w:space="0" w:color="auto"/>
              <w:right w:val="nil"/>
            </w:tcBorders>
          </w:tcPr>
          <w:p w14:paraId="1B2B81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3.380</w:t>
            </w:r>
          </w:p>
        </w:tc>
        <w:tc>
          <w:tcPr>
            <w:tcW w:w="625" w:type="pct"/>
            <w:tcBorders>
              <w:top w:val="nil"/>
              <w:left w:val="nil"/>
              <w:bottom w:val="single" w:sz="6" w:space="0" w:color="auto"/>
              <w:right w:val="nil"/>
            </w:tcBorders>
          </w:tcPr>
          <w:p w14:paraId="6F089F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4.221</w:t>
            </w:r>
          </w:p>
        </w:tc>
        <w:tc>
          <w:tcPr>
            <w:tcW w:w="625" w:type="pct"/>
            <w:tcBorders>
              <w:top w:val="nil"/>
              <w:left w:val="nil"/>
              <w:bottom w:val="single" w:sz="6" w:space="0" w:color="auto"/>
              <w:right w:val="nil"/>
            </w:tcBorders>
          </w:tcPr>
          <w:p w14:paraId="38C9AD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24.426</w:t>
            </w:r>
          </w:p>
        </w:tc>
        <w:tc>
          <w:tcPr>
            <w:tcW w:w="625" w:type="pct"/>
            <w:tcBorders>
              <w:top w:val="nil"/>
              <w:left w:val="nil"/>
              <w:bottom w:val="single" w:sz="6" w:space="0" w:color="auto"/>
              <w:right w:val="nil"/>
            </w:tcBorders>
          </w:tcPr>
          <w:p w14:paraId="2C136F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-8.602</w:t>
            </w:r>
          </w:p>
        </w:tc>
        <w:tc>
          <w:tcPr>
            <w:tcW w:w="625" w:type="pct"/>
            <w:tcBorders>
              <w:top w:val="nil"/>
              <w:left w:val="nil"/>
              <w:bottom w:val="single" w:sz="6" w:space="0" w:color="auto"/>
              <w:right w:val="nil"/>
            </w:tcBorders>
          </w:tcPr>
          <w:p w14:paraId="009E2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-5.472</w:t>
            </w:r>
          </w:p>
        </w:tc>
        <w:tc>
          <w:tcPr>
            <w:tcW w:w="625" w:type="pct"/>
            <w:tcBorders>
              <w:top w:val="nil"/>
              <w:left w:val="nil"/>
              <w:bottom w:val="single" w:sz="6" w:space="0" w:color="auto"/>
              <w:right w:val="single" w:sz="6" w:space="0" w:color="auto"/>
            </w:tcBorders>
          </w:tcPr>
          <w:p w14:paraId="4EAD1C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1223374</w:t>
            </w:r>
          </w:p>
        </w:tc>
      </w:tr>
      <w:tr w:rsidR="005C6F7B" w:rsidRPr="00DB7E7C" w14:paraId="465F0BF6" w14:textId="77777777" w:rsidTr="00460D31">
        <w:trPr>
          <w:trHeight w:val="20"/>
        </w:trPr>
        <w:tc>
          <w:tcPr>
            <w:tcW w:w="5000" w:type="pct"/>
            <w:gridSpan w:val="8"/>
            <w:tcBorders>
              <w:top w:val="nil"/>
              <w:left w:val="nil"/>
              <w:bottom w:val="nil"/>
              <w:right w:val="nil"/>
            </w:tcBorders>
          </w:tcPr>
          <w:p w14:paraId="472A8C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6F5DE558" w14:textId="77777777" w:rsidTr="00460D31">
        <w:trPr>
          <w:trHeight w:val="20"/>
        </w:trPr>
        <w:tc>
          <w:tcPr>
            <w:tcW w:w="625" w:type="pct"/>
            <w:tcBorders>
              <w:top w:val="single" w:sz="6" w:space="0" w:color="auto"/>
              <w:left w:val="single" w:sz="6" w:space="0" w:color="auto"/>
              <w:bottom w:val="single" w:sz="6" w:space="0" w:color="auto"/>
              <w:right w:val="nil"/>
            </w:tcBorders>
          </w:tcPr>
          <w:p w14:paraId="475AB72E"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7E323F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68B11E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6DDB45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100312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60E9C9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03EF0595" w14:textId="2EAFF72B"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03B5C5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7DE42A99" w14:textId="77777777" w:rsidTr="00460D31">
        <w:trPr>
          <w:trHeight w:val="20"/>
        </w:trPr>
        <w:tc>
          <w:tcPr>
            <w:tcW w:w="625" w:type="pct"/>
            <w:tcBorders>
              <w:top w:val="single" w:sz="6" w:space="0" w:color="auto"/>
              <w:left w:val="single" w:sz="6" w:space="0" w:color="auto"/>
              <w:bottom w:val="nil"/>
              <w:right w:val="single" w:sz="6" w:space="0" w:color="auto"/>
            </w:tcBorders>
          </w:tcPr>
          <w:p w14:paraId="00345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72CBBA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331.452</w:t>
            </w:r>
          </w:p>
        </w:tc>
        <w:tc>
          <w:tcPr>
            <w:tcW w:w="625" w:type="pct"/>
            <w:tcBorders>
              <w:top w:val="single" w:sz="6" w:space="0" w:color="auto"/>
              <w:left w:val="nil"/>
              <w:bottom w:val="nil"/>
              <w:right w:val="nil"/>
            </w:tcBorders>
          </w:tcPr>
          <w:p w14:paraId="0CBA54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2.404</w:t>
            </w:r>
          </w:p>
        </w:tc>
        <w:tc>
          <w:tcPr>
            <w:tcW w:w="625" w:type="pct"/>
            <w:tcBorders>
              <w:top w:val="single" w:sz="6" w:space="0" w:color="auto"/>
              <w:left w:val="nil"/>
              <w:bottom w:val="nil"/>
              <w:right w:val="nil"/>
            </w:tcBorders>
          </w:tcPr>
          <w:p w14:paraId="63585A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0.012</w:t>
            </w:r>
          </w:p>
        </w:tc>
        <w:tc>
          <w:tcPr>
            <w:tcW w:w="625" w:type="pct"/>
            <w:tcBorders>
              <w:top w:val="single" w:sz="6" w:space="0" w:color="auto"/>
              <w:left w:val="nil"/>
              <w:bottom w:val="nil"/>
              <w:right w:val="nil"/>
            </w:tcBorders>
          </w:tcPr>
          <w:p w14:paraId="4FA4AE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1.466</w:t>
            </w:r>
          </w:p>
        </w:tc>
        <w:tc>
          <w:tcPr>
            <w:tcW w:w="625" w:type="pct"/>
            <w:tcBorders>
              <w:top w:val="single" w:sz="6" w:space="0" w:color="auto"/>
              <w:left w:val="nil"/>
              <w:bottom w:val="nil"/>
              <w:right w:val="nil"/>
            </w:tcBorders>
          </w:tcPr>
          <w:p w14:paraId="7BD6C3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18.034</w:t>
            </w:r>
          </w:p>
        </w:tc>
        <w:tc>
          <w:tcPr>
            <w:tcW w:w="625" w:type="pct"/>
            <w:tcBorders>
              <w:top w:val="single" w:sz="6" w:space="0" w:color="auto"/>
              <w:left w:val="nil"/>
              <w:bottom w:val="nil"/>
              <w:right w:val="nil"/>
            </w:tcBorders>
          </w:tcPr>
          <w:p w14:paraId="791097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5.654</w:t>
            </w:r>
          </w:p>
        </w:tc>
        <w:tc>
          <w:tcPr>
            <w:tcW w:w="625" w:type="pct"/>
            <w:tcBorders>
              <w:top w:val="single" w:sz="6" w:space="0" w:color="auto"/>
              <w:left w:val="nil"/>
              <w:bottom w:val="nil"/>
              <w:right w:val="single" w:sz="6" w:space="0" w:color="auto"/>
            </w:tcBorders>
          </w:tcPr>
          <w:p w14:paraId="0CA054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7258074</w:t>
            </w:r>
          </w:p>
        </w:tc>
      </w:tr>
      <w:tr w:rsidR="005C6F7B" w:rsidRPr="00DB7E7C" w14:paraId="1E88CACA" w14:textId="77777777" w:rsidTr="00460D31">
        <w:trPr>
          <w:trHeight w:val="20"/>
        </w:trPr>
        <w:tc>
          <w:tcPr>
            <w:tcW w:w="625" w:type="pct"/>
            <w:tcBorders>
              <w:top w:val="nil"/>
              <w:left w:val="single" w:sz="6" w:space="0" w:color="auto"/>
              <w:bottom w:val="nil"/>
              <w:right w:val="single" w:sz="6" w:space="0" w:color="auto"/>
            </w:tcBorders>
          </w:tcPr>
          <w:p w14:paraId="354336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6E7B99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55.739</w:t>
            </w:r>
          </w:p>
        </w:tc>
        <w:tc>
          <w:tcPr>
            <w:tcW w:w="625" w:type="pct"/>
            <w:tcBorders>
              <w:top w:val="nil"/>
              <w:left w:val="nil"/>
              <w:bottom w:val="nil"/>
              <w:right w:val="nil"/>
            </w:tcBorders>
          </w:tcPr>
          <w:p w14:paraId="16AD8B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-0.182</w:t>
            </w:r>
          </w:p>
        </w:tc>
        <w:tc>
          <w:tcPr>
            <w:tcW w:w="625" w:type="pct"/>
            <w:tcBorders>
              <w:top w:val="nil"/>
              <w:left w:val="nil"/>
              <w:bottom w:val="nil"/>
              <w:right w:val="nil"/>
            </w:tcBorders>
          </w:tcPr>
          <w:p w14:paraId="1AC807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-1.870</w:t>
            </w:r>
          </w:p>
        </w:tc>
        <w:tc>
          <w:tcPr>
            <w:tcW w:w="625" w:type="pct"/>
            <w:tcBorders>
              <w:top w:val="nil"/>
              <w:left w:val="nil"/>
              <w:bottom w:val="nil"/>
              <w:right w:val="nil"/>
            </w:tcBorders>
          </w:tcPr>
          <w:p w14:paraId="06CC64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1.433</w:t>
            </w:r>
          </w:p>
        </w:tc>
        <w:tc>
          <w:tcPr>
            <w:tcW w:w="625" w:type="pct"/>
            <w:tcBorders>
              <w:top w:val="nil"/>
              <w:left w:val="nil"/>
              <w:bottom w:val="nil"/>
              <w:right w:val="nil"/>
            </w:tcBorders>
          </w:tcPr>
          <w:p w14:paraId="6A3B01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1.979</w:t>
            </w:r>
          </w:p>
        </w:tc>
        <w:tc>
          <w:tcPr>
            <w:tcW w:w="625" w:type="pct"/>
            <w:tcBorders>
              <w:top w:val="nil"/>
              <w:left w:val="nil"/>
              <w:bottom w:val="nil"/>
              <w:right w:val="nil"/>
            </w:tcBorders>
          </w:tcPr>
          <w:p w14:paraId="74C275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2.420</w:t>
            </w:r>
          </w:p>
        </w:tc>
        <w:tc>
          <w:tcPr>
            <w:tcW w:w="625" w:type="pct"/>
            <w:tcBorders>
              <w:top w:val="nil"/>
              <w:left w:val="nil"/>
              <w:bottom w:val="nil"/>
              <w:right w:val="single" w:sz="6" w:space="0" w:color="auto"/>
            </w:tcBorders>
          </w:tcPr>
          <w:p w14:paraId="63325F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761572</w:t>
            </w:r>
          </w:p>
        </w:tc>
      </w:tr>
      <w:tr w:rsidR="005C6F7B" w:rsidRPr="00DB7E7C" w14:paraId="0420D323" w14:textId="77777777" w:rsidTr="00460D31">
        <w:trPr>
          <w:trHeight w:val="20"/>
        </w:trPr>
        <w:tc>
          <w:tcPr>
            <w:tcW w:w="625" w:type="pct"/>
            <w:tcBorders>
              <w:top w:val="nil"/>
              <w:left w:val="single" w:sz="6" w:space="0" w:color="auto"/>
              <w:bottom w:val="nil"/>
              <w:right w:val="single" w:sz="6" w:space="0" w:color="auto"/>
            </w:tcBorders>
          </w:tcPr>
          <w:p w14:paraId="00D879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0BA8E7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229.314</w:t>
            </w:r>
          </w:p>
        </w:tc>
        <w:tc>
          <w:tcPr>
            <w:tcW w:w="625" w:type="pct"/>
            <w:tcBorders>
              <w:top w:val="nil"/>
              <w:left w:val="nil"/>
              <w:bottom w:val="nil"/>
              <w:right w:val="nil"/>
            </w:tcBorders>
          </w:tcPr>
          <w:p w14:paraId="69C501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0.130</w:t>
            </w:r>
          </w:p>
        </w:tc>
        <w:tc>
          <w:tcPr>
            <w:tcW w:w="625" w:type="pct"/>
            <w:tcBorders>
              <w:top w:val="nil"/>
              <w:left w:val="nil"/>
              <w:bottom w:val="nil"/>
              <w:right w:val="nil"/>
            </w:tcBorders>
          </w:tcPr>
          <w:p w14:paraId="45D92F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-1.651</w:t>
            </w:r>
          </w:p>
        </w:tc>
        <w:tc>
          <w:tcPr>
            <w:tcW w:w="625" w:type="pct"/>
            <w:tcBorders>
              <w:top w:val="nil"/>
              <w:left w:val="nil"/>
              <w:bottom w:val="nil"/>
              <w:right w:val="nil"/>
            </w:tcBorders>
          </w:tcPr>
          <w:p w14:paraId="37F146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-2.418</w:t>
            </w:r>
          </w:p>
        </w:tc>
        <w:tc>
          <w:tcPr>
            <w:tcW w:w="625" w:type="pct"/>
            <w:tcBorders>
              <w:top w:val="nil"/>
              <w:left w:val="nil"/>
              <w:bottom w:val="nil"/>
              <w:right w:val="nil"/>
            </w:tcBorders>
          </w:tcPr>
          <w:p w14:paraId="3E1EE4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12.592</w:t>
            </w:r>
          </w:p>
        </w:tc>
        <w:tc>
          <w:tcPr>
            <w:tcW w:w="625" w:type="pct"/>
            <w:tcBorders>
              <w:top w:val="nil"/>
              <w:left w:val="nil"/>
              <w:bottom w:val="nil"/>
              <w:right w:val="nil"/>
            </w:tcBorders>
          </w:tcPr>
          <w:p w14:paraId="422272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7.049</w:t>
            </w:r>
          </w:p>
        </w:tc>
        <w:tc>
          <w:tcPr>
            <w:tcW w:w="625" w:type="pct"/>
            <w:tcBorders>
              <w:top w:val="nil"/>
              <w:left w:val="nil"/>
              <w:bottom w:val="nil"/>
              <w:right w:val="single" w:sz="6" w:space="0" w:color="auto"/>
            </w:tcBorders>
          </w:tcPr>
          <w:p w14:paraId="3E7E08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-336208</w:t>
            </w:r>
          </w:p>
        </w:tc>
      </w:tr>
      <w:tr w:rsidR="005C6F7B" w:rsidRPr="00DB7E7C" w14:paraId="39F07774" w14:textId="77777777" w:rsidTr="00460D31">
        <w:trPr>
          <w:trHeight w:val="20"/>
        </w:trPr>
        <w:tc>
          <w:tcPr>
            <w:tcW w:w="625" w:type="pct"/>
            <w:tcBorders>
              <w:top w:val="nil"/>
              <w:left w:val="single" w:sz="6" w:space="0" w:color="auto"/>
              <w:bottom w:val="nil"/>
              <w:right w:val="single" w:sz="6" w:space="0" w:color="auto"/>
            </w:tcBorders>
          </w:tcPr>
          <w:p w14:paraId="7A508E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7F8510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587.334</w:t>
            </w:r>
          </w:p>
        </w:tc>
        <w:tc>
          <w:tcPr>
            <w:tcW w:w="625" w:type="pct"/>
            <w:tcBorders>
              <w:top w:val="nil"/>
              <w:left w:val="nil"/>
              <w:bottom w:val="nil"/>
              <w:right w:val="nil"/>
            </w:tcBorders>
          </w:tcPr>
          <w:p w14:paraId="2ECFEC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0.922</w:t>
            </w:r>
          </w:p>
        </w:tc>
        <w:tc>
          <w:tcPr>
            <w:tcW w:w="625" w:type="pct"/>
            <w:tcBorders>
              <w:top w:val="nil"/>
              <w:left w:val="nil"/>
              <w:bottom w:val="nil"/>
              <w:right w:val="nil"/>
            </w:tcBorders>
          </w:tcPr>
          <w:p w14:paraId="79AE45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-0.761</w:t>
            </w:r>
          </w:p>
        </w:tc>
        <w:tc>
          <w:tcPr>
            <w:tcW w:w="625" w:type="pct"/>
            <w:tcBorders>
              <w:top w:val="nil"/>
              <w:left w:val="nil"/>
              <w:bottom w:val="nil"/>
              <w:right w:val="nil"/>
            </w:tcBorders>
          </w:tcPr>
          <w:p w14:paraId="2DB2DD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-3.684</w:t>
            </w:r>
          </w:p>
        </w:tc>
        <w:tc>
          <w:tcPr>
            <w:tcW w:w="625" w:type="pct"/>
            <w:tcBorders>
              <w:top w:val="nil"/>
              <w:left w:val="nil"/>
              <w:bottom w:val="nil"/>
              <w:right w:val="nil"/>
            </w:tcBorders>
          </w:tcPr>
          <w:p w14:paraId="41EE1C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13.644</w:t>
            </w:r>
          </w:p>
        </w:tc>
        <w:tc>
          <w:tcPr>
            <w:tcW w:w="625" w:type="pct"/>
            <w:tcBorders>
              <w:top w:val="nil"/>
              <w:left w:val="nil"/>
              <w:bottom w:val="nil"/>
              <w:right w:val="nil"/>
            </w:tcBorders>
          </w:tcPr>
          <w:p w14:paraId="66C148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7.347</w:t>
            </w:r>
          </w:p>
        </w:tc>
        <w:tc>
          <w:tcPr>
            <w:tcW w:w="625" w:type="pct"/>
            <w:tcBorders>
              <w:top w:val="nil"/>
              <w:left w:val="nil"/>
              <w:bottom w:val="nil"/>
              <w:right w:val="single" w:sz="6" w:space="0" w:color="auto"/>
            </w:tcBorders>
          </w:tcPr>
          <w:p w14:paraId="200D51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-365811</w:t>
            </w:r>
          </w:p>
        </w:tc>
      </w:tr>
      <w:tr w:rsidR="005C6F7B" w:rsidRPr="00DB7E7C" w14:paraId="64D14DFC" w14:textId="77777777" w:rsidTr="00460D31">
        <w:trPr>
          <w:trHeight w:val="20"/>
        </w:trPr>
        <w:tc>
          <w:tcPr>
            <w:tcW w:w="625" w:type="pct"/>
            <w:tcBorders>
              <w:top w:val="nil"/>
              <w:left w:val="single" w:sz="6" w:space="0" w:color="auto"/>
              <w:bottom w:val="nil"/>
              <w:right w:val="single" w:sz="6" w:space="0" w:color="auto"/>
            </w:tcBorders>
          </w:tcPr>
          <w:p w14:paraId="59236E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3F61DA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-105.436</w:t>
            </w:r>
          </w:p>
        </w:tc>
        <w:tc>
          <w:tcPr>
            <w:tcW w:w="625" w:type="pct"/>
            <w:tcBorders>
              <w:top w:val="nil"/>
              <w:left w:val="nil"/>
              <w:bottom w:val="nil"/>
              <w:right w:val="nil"/>
            </w:tcBorders>
          </w:tcPr>
          <w:p w14:paraId="28149A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0.307</w:t>
            </w:r>
          </w:p>
        </w:tc>
        <w:tc>
          <w:tcPr>
            <w:tcW w:w="625" w:type="pct"/>
            <w:tcBorders>
              <w:top w:val="nil"/>
              <w:left w:val="nil"/>
              <w:bottom w:val="nil"/>
              <w:right w:val="nil"/>
            </w:tcBorders>
          </w:tcPr>
          <w:p w14:paraId="3981D0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0.478</w:t>
            </w:r>
          </w:p>
        </w:tc>
        <w:tc>
          <w:tcPr>
            <w:tcW w:w="625" w:type="pct"/>
            <w:tcBorders>
              <w:top w:val="nil"/>
              <w:left w:val="nil"/>
              <w:bottom w:val="nil"/>
              <w:right w:val="nil"/>
            </w:tcBorders>
          </w:tcPr>
          <w:p w14:paraId="442C92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-1.249</w:t>
            </w:r>
          </w:p>
        </w:tc>
        <w:tc>
          <w:tcPr>
            <w:tcW w:w="625" w:type="pct"/>
            <w:tcBorders>
              <w:top w:val="nil"/>
              <w:left w:val="nil"/>
              <w:bottom w:val="nil"/>
              <w:right w:val="nil"/>
            </w:tcBorders>
          </w:tcPr>
          <w:p w14:paraId="7D0735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10.945</w:t>
            </w:r>
          </w:p>
        </w:tc>
        <w:tc>
          <w:tcPr>
            <w:tcW w:w="625" w:type="pct"/>
            <w:tcBorders>
              <w:top w:val="nil"/>
              <w:left w:val="nil"/>
              <w:bottom w:val="nil"/>
              <w:right w:val="nil"/>
            </w:tcBorders>
          </w:tcPr>
          <w:p w14:paraId="189B86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7.286</w:t>
            </w:r>
          </w:p>
        </w:tc>
        <w:tc>
          <w:tcPr>
            <w:tcW w:w="625" w:type="pct"/>
            <w:tcBorders>
              <w:top w:val="nil"/>
              <w:left w:val="nil"/>
              <w:bottom w:val="nil"/>
              <w:right w:val="single" w:sz="6" w:space="0" w:color="auto"/>
            </w:tcBorders>
          </w:tcPr>
          <w:p w14:paraId="21737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-1173251</w:t>
            </w:r>
          </w:p>
        </w:tc>
      </w:tr>
      <w:tr w:rsidR="005C6F7B" w:rsidRPr="00DB7E7C" w14:paraId="5B218221" w14:textId="77777777" w:rsidTr="00460D31">
        <w:trPr>
          <w:trHeight w:val="20"/>
        </w:trPr>
        <w:tc>
          <w:tcPr>
            <w:tcW w:w="625" w:type="pct"/>
            <w:tcBorders>
              <w:top w:val="nil"/>
              <w:left w:val="single" w:sz="6" w:space="0" w:color="auto"/>
              <w:bottom w:val="nil"/>
              <w:right w:val="single" w:sz="6" w:space="0" w:color="auto"/>
            </w:tcBorders>
          </w:tcPr>
          <w:p w14:paraId="4CA99B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21CA1C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790.410</w:t>
            </w:r>
          </w:p>
        </w:tc>
        <w:tc>
          <w:tcPr>
            <w:tcW w:w="625" w:type="pct"/>
            <w:tcBorders>
              <w:top w:val="nil"/>
              <w:left w:val="nil"/>
              <w:bottom w:val="nil"/>
              <w:right w:val="nil"/>
            </w:tcBorders>
          </w:tcPr>
          <w:p w14:paraId="61AD7F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0.378</w:t>
            </w:r>
          </w:p>
        </w:tc>
        <w:tc>
          <w:tcPr>
            <w:tcW w:w="625" w:type="pct"/>
            <w:tcBorders>
              <w:top w:val="nil"/>
              <w:left w:val="nil"/>
              <w:bottom w:val="nil"/>
              <w:right w:val="nil"/>
            </w:tcBorders>
          </w:tcPr>
          <w:p w14:paraId="580A12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-0.678</w:t>
            </w:r>
          </w:p>
        </w:tc>
        <w:tc>
          <w:tcPr>
            <w:tcW w:w="625" w:type="pct"/>
            <w:tcBorders>
              <w:top w:val="nil"/>
              <w:left w:val="nil"/>
              <w:bottom w:val="nil"/>
              <w:right w:val="nil"/>
            </w:tcBorders>
          </w:tcPr>
          <w:p w14:paraId="15667D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-11.358</w:t>
            </w:r>
          </w:p>
        </w:tc>
        <w:tc>
          <w:tcPr>
            <w:tcW w:w="625" w:type="pct"/>
            <w:tcBorders>
              <w:top w:val="nil"/>
              <w:left w:val="nil"/>
              <w:bottom w:val="nil"/>
              <w:right w:val="nil"/>
            </w:tcBorders>
          </w:tcPr>
          <w:p w14:paraId="17D9B3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13.532</w:t>
            </w:r>
          </w:p>
        </w:tc>
        <w:tc>
          <w:tcPr>
            <w:tcW w:w="625" w:type="pct"/>
            <w:tcBorders>
              <w:top w:val="nil"/>
              <w:left w:val="nil"/>
              <w:bottom w:val="nil"/>
              <w:right w:val="nil"/>
            </w:tcBorders>
          </w:tcPr>
          <w:p w14:paraId="15D833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9.020</w:t>
            </w:r>
          </w:p>
        </w:tc>
        <w:tc>
          <w:tcPr>
            <w:tcW w:w="625" w:type="pct"/>
            <w:tcBorders>
              <w:top w:val="nil"/>
              <w:left w:val="nil"/>
              <w:bottom w:val="nil"/>
              <w:right w:val="single" w:sz="6" w:space="0" w:color="auto"/>
            </w:tcBorders>
          </w:tcPr>
          <w:p w14:paraId="222AB2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-6493</w:t>
            </w:r>
          </w:p>
        </w:tc>
      </w:tr>
      <w:tr w:rsidR="005C6F7B" w:rsidRPr="00DB7E7C" w14:paraId="67642CBC" w14:textId="77777777" w:rsidTr="00460D31">
        <w:trPr>
          <w:trHeight w:val="20"/>
        </w:trPr>
        <w:tc>
          <w:tcPr>
            <w:tcW w:w="625" w:type="pct"/>
            <w:tcBorders>
              <w:top w:val="nil"/>
              <w:left w:val="single" w:sz="6" w:space="0" w:color="auto"/>
              <w:bottom w:val="nil"/>
              <w:right w:val="single" w:sz="6" w:space="0" w:color="auto"/>
            </w:tcBorders>
          </w:tcPr>
          <w:p w14:paraId="2F8A0D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5E2AFA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268.772</w:t>
            </w:r>
          </w:p>
        </w:tc>
        <w:tc>
          <w:tcPr>
            <w:tcW w:w="625" w:type="pct"/>
            <w:tcBorders>
              <w:top w:val="nil"/>
              <w:left w:val="nil"/>
              <w:bottom w:val="nil"/>
              <w:right w:val="nil"/>
            </w:tcBorders>
          </w:tcPr>
          <w:p w14:paraId="31E797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2.194</w:t>
            </w:r>
          </w:p>
        </w:tc>
        <w:tc>
          <w:tcPr>
            <w:tcW w:w="625" w:type="pct"/>
            <w:tcBorders>
              <w:top w:val="nil"/>
              <w:left w:val="nil"/>
              <w:bottom w:val="nil"/>
              <w:right w:val="nil"/>
            </w:tcBorders>
          </w:tcPr>
          <w:p w14:paraId="1CABFC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0.682</w:t>
            </w:r>
          </w:p>
        </w:tc>
        <w:tc>
          <w:tcPr>
            <w:tcW w:w="625" w:type="pct"/>
            <w:tcBorders>
              <w:top w:val="nil"/>
              <w:left w:val="nil"/>
              <w:bottom w:val="nil"/>
              <w:right w:val="nil"/>
            </w:tcBorders>
          </w:tcPr>
          <w:p w14:paraId="0D0EA6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82.538</w:t>
            </w:r>
          </w:p>
        </w:tc>
        <w:tc>
          <w:tcPr>
            <w:tcW w:w="625" w:type="pct"/>
            <w:tcBorders>
              <w:top w:val="nil"/>
              <w:left w:val="nil"/>
              <w:bottom w:val="nil"/>
              <w:right w:val="nil"/>
            </w:tcBorders>
          </w:tcPr>
          <w:p w14:paraId="060EEA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9.070</w:t>
            </w:r>
          </w:p>
        </w:tc>
        <w:tc>
          <w:tcPr>
            <w:tcW w:w="625" w:type="pct"/>
            <w:tcBorders>
              <w:top w:val="nil"/>
              <w:left w:val="nil"/>
              <w:bottom w:val="nil"/>
              <w:right w:val="nil"/>
            </w:tcBorders>
          </w:tcPr>
          <w:p w14:paraId="053429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0.994</w:t>
            </w:r>
          </w:p>
        </w:tc>
        <w:tc>
          <w:tcPr>
            <w:tcW w:w="625" w:type="pct"/>
            <w:tcBorders>
              <w:top w:val="nil"/>
              <w:left w:val="nil"/>
              <w:bottom w:val="nil"/>
              <w:right w:val="single" w:sz="6" w:space="0" w:color="auto"/>
            </w:tcBorders>
          </w:tcPr>
          <w:p w14:paraId="3D1EF3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-734847</w:t>
            </w:r>
          </w:p>
        </w:tc>
      </w:tr>
      <w:tr w:rsidR="005C6F7B" w:rsidRPr="00DB7E7C" w14:paraId="59034925" w14:textId="77777777" w:rsidTr="00460D31">
        <w:trPr>
          <w:trHeight w:val="20"/>
        </w:trPr>
        <w:tc>
          <w:tcPr>
            <w:tcW w:w="625" w:type="pct"/>
            <w:tcBorders>
              <w:top w:val="nil"/>
              <w:left w:val="single" w:sz="6" w:space="0" w:color="auto"/>
              <w:bottom w:val="nil"/>
              <w:right w:val="single" w:sz="6" w:space="0" w:color="auto"/>
            </w:tcBorders>
          </w:tcPr>
          <w:p w14:paraId="091520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0A8356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853.774</w:t>
            </w:r>
          </w:p>
        </w:tc>
        <w:tc>
          <w:tcPr>
            <w:tcW w:w="625" w:type="pct"/>
            <w:tcBorders>
              <w:top w:val="nil"/>
              <w:left w:val="nil"/>
              <w:bottom w:val="nil"/>
              <w:right w:val="nil"/>
            </w:tcBorders>
          </w:tcPr>
          <w:p w14:paraId="6B9659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0.781</w:t>
            </w:r>
          </w:p>
        </w:tc>
        <w:tc>
          <w:tcPr>
            <w:tcW w:w="625" w:type="pct"/>
            <w:tcBorders>
              <w:top w:val="nil"/>
              <w:left w:val="nil"/>
              <w:bottom w:val="nil"/>
              <w:right w:val="nil"/>
            </w:tcBorders>
          </w:tcPr>
          <w:p w14:paraId="01F08F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0.388</w:t>
            </w:r>
          </w:p>
        </w:tc>
        <w:tc>
          <w:tcPr>
            <w:tcW w:w="625" w:type="pct"/>
            <w:tcBorders>
              <w:top w:val="nil"/>
              <w:left w:val="nil"/>
              <w:bottom w:val="nil"/>
              <w:right w:val="nil"/>
            </w:tcBorders>
          </w:tcPr>
          <w:p w14:paraId="04C954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-48.678</w:t>
            </w:r>
          </w:p>
        </w:tc>
        <w:tc>
          <w:tcPr>
            <w:tcW w:w="625" w:type="pct"/>
            <w:tcBorders>
              <w:top w:val="nil"/>
              <w:left w:val="nil"/>
              <w:bottom w:val="nil"/>
              <w:right w:val="nil"/>
            </w:tcBorders>
          </w:tcPr>
          <w:p w14:paraId="3AC57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21.356</w:t>
            </w:r>
          </w:p>
        </w:tc>
        <w:tc>
          <w:tcPr>
            <w:tcW w:w="625" w:type="pct"/>
            <w:tcBorders>
              <w:top w:val="nil"/>
              <w:left w:val="nil"/>
              <w:bottom w:val="nil"/>
              <w:right w:val="nil"/>
            </w:tcBorders>
          </w:tcPr>
          <w:p w14:paraId="43EE56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10.021</w:t>
            </w:r>
          </w:p>
        </w:tc>
        <w:tc>
          <w:tcPr>
            <w:tcW w:w="625" w:type="pct"/>
            <w:tcBorders>
              <w:top w:val="nil"/>
              <w:left w:val="nil"/>
              <w:bottom w:val="nil"/>
              <w:right w:val="single" w:sz="6" w:space="0" w:color="auto"/>
            </w:tcBorders>
          </w:tcPr>
          <w:p w14:paraId="297A6F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-2937530</w:t>
            </w:r>
          </w:p>
        </w:tc>
      </w:tr>
      <w:tr w:rsidR="005C6F7B" w:rsidRPr="00DB7E7C" w14:paraId="231DA41E" w14:textId="77777777" w:rsidTr="00460D31">
        <w:trPr>
          <w:trHeight w:val="20"/>
        </w:trPr>
        <w:tc>
          <w:tcPr>
            <w:tcW w:w="625" w:type="pct"/>
            <w:tcBorders>
              <w:top w:val="nil"/>
              <w:left w:val="single" w:sz="6" w:space="0" w:color="auto"/>
              <w:bottom w:val="nil"/>
              <w:right w:val="single" w:sz="6" w:space="0" w:color="auto"/>
            </w:tcBorders>
          </w:tcPr>
          <w:p w14:paraId="6E1A01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6AD36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1751.211</w:t>
            </w:r>
          </w:p>
        </w:tc>
        <w:tc>
          <w:tcPr>
            <w:tcW w:w="625" w:type="pct"/>
            <w:tcBorders>
              <w:top w:val="nil"/>
              <w:left w:val="nil"/>
              <w:bottom w:val="nil"/>
              <w:right w:val="nil"/>
            </w:tcBorders>
          </w:tcPr>
          <w:p w14:paraId="6E0739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1.139</w:t>
            </w:r>
          </w:p>
        </w:tc>
        <w:tc>
          <w:tcPr>
            <w:tcW w:w="625" w:type="pct"/>
            <w:tcBorders>
              <w:top w:val="nil"/>
              <w:left w:val="nil"/>
              <w:bottom w:val="nil"/>
              <w:right w:val="nil"/>
            </w:tcBorders>
          </w:tcPr>
          <w:p w14:paraId="2646ED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-0.204</w:t>
            </w:r>
          </w:p>
        </w:tc>
        <w:tc>
          <w:tcPr>
            <w:tcW w:w="625" w:type="pct"/>
            <w:tcBorders>
              <w:top w:val="nil"/>
              <w:left w:val="nil"/>
              <w:bottom w:val="nil"/>
              <w:right w:val="nil"/>
            </w:tcBorders>
          </w:tcPr>
          <w:p w14:paraId="0A03DA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-8.083</w:t>
            </w:r>
          </w:p>
        </w:tc>
        <w:tc>
          <w:tcPr>
            <w:tcW w:w="625" w:type="pct"/>
            <w:tcBorders>
              <w:top w:val="nil"/>
              <w:left w:val="nil"/>
              <w:bottom w:val="nil"/>
              <w:right w:val="nil"/>
            </w:tcBorders>
          </w:tcPr>
          <w:p w14:paraId="50DBFC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17.105</w:t>
            </w:r>
          </w:p>
        </w:tc>
        <w:tc>
          <w:tcPr>
            <w:tcW w:w="625" w:type="pct"/>
            <w:tcBorders>
              <w:top w:val="nil"/>
              <w:left w:val="nil"/>
              <w:bottom w:val="nil"/>
              <w:right w:val="nil"/>
            </w:tcBorders>
          </w:tcPr>
          <w:p w14:paraId="227DD2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6.686</w:t>
            </w:r>
          </w:p>
        </w:tc>
        <w:tc>
          <w:tcPr>
            <w:tcW w:w="625" w:type="pct"/>
            <w:tcBorders>
              <w:top w:val="nil"/>
              <w:left w:val="nil"/>
              <w:bottom w:val="nil"/>
              <w:right w:val="single" w:sz="6" w:space="0" w:color="auto"/>
            </w:tcBorders>
          </w:tcPr>
          <w:p w14:paraId="500677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1410952</w:t>
            </w:r>
          </w:p>
        </w:tc>
      </w:tr>
      <w:tr w:rsidR="005C6F7B" w:rsidRPr="00DB7E7C" w14:paraId="75CF3C5C" w14:textId="77777777" w:rsidTr="00460D31">
        <w:trPr>
          <w:trHeight w:val="20"/>
        </w:trPr>
        <w:tc>
          <w:tcPr>
            <w:tcW w:w="625" w:type="pct"/>
            <w:tcBorders>
              <w:top w:val="nil"/>
              <w:left w:val="single" w:sz="6" w:space="0" w:color="auto"/>
              <w:bottom w:val="nil"/>
              <w:right w:val="single" w:sz="6" w:space="0" w:color="auto"/>
            </w:tcBorders>
          </w:tcPr>
          <w:p w14:paraId="432DE6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52EB8B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2414.526</w:t>
            </w:r>
          </w:p>
        </w:tc>
        <w:tc>
          <w:tcPr>
            <w:tcW w:w="625" w:type="pct"/>
            <w:tcBorders>
              <w:top w:val="nil"/>
              <w:left w:val="nil"/>
              <w:bottom w:val="nil"/>
              <w:right w:val="nil"/>
            </w:tcBorders>
          </w:tcPr>
          <w:p w14:paraId="314CCD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-0.817</w:t>
            </w:r>
          </w:p>
        </w:tc>
        <w:tc>
          <w:tcPr>
            <w:tcW w:w="625" w:type="pct"/>
            <w:tcBorders>
              <w:top w:val="nil"/>
              <w:left w:val="nil"/>
              <w:bottom w:val="nil"/>
              <w:right w:val="nil"/>
            </w:tcBorders>
          </w:tcPr>
          <w:p w14:paraId="6A76E2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-2.454</w:t>
            </w:r>
          </w:p>
        </w:tc>
        <w:tc>
          <w:tcPr>
            <w:tcW w:w="625" w:type="pct"/>
            <w:tcBorders>
              <w:top w:val="nil"/>
              <w:left w:val="nil"/>
              <w:bottom w:val="nil"/>
              <w:right w:val="nil"/>
            </w:tcBorders>
          </w:tcPr>
          <w:p w14:paraId="6DCB1D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-3.374</w:t>
            </w:r>
          </w:p>
        </w:tc>
        <w:tc>
          <w:tcPr>
            <w:tcW w:w="625" w:type="pct"/>
            <w:tcBorders>
              <w:top w:val="nil"/>
              <w:left w:val="nil"/>
              <w:bottom w:val="nil"/>
              <w:right w:val="nil"/>
            </w:tcBorders>
          </w:tcPr>
          <w:p w14:paraId="243CB4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8.358</w:t>
            </w:r>
          </w:p>
        </w:tc>
        <w:tc>
          <w:tcPr>
            <w:tcW w:w="625" w:type="pct"/>
            <w:tcBorders>
              <w:top w:val="nil"/>
              <w:left w:val="nil"/>
              <w:bottom w:val="nil"/>
              <w:right w:val="nil"/>
            </w:tcBorders>
          </w:tcPr>
          <w:p w14:paraId="47F5E9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1.643</w:t>
            </w:r>
          </w:p>
        </w:tc>
        <w:tc>
          <w:tcPr>
            <w:tcW w:w="625" w:type="pct"/>
            <w:tcBorders>
              <w:top w:val="nil"/>
              <w:left w:val="nil"/>
              <w:bottom w:val="nil"/>
              <w:right w:val="single" w:sz="6" w:space="0" w:color="auto"/>
            </w:tcBorders>
          </w:tcPr>
          <w:p w14:paraId="401161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25313539</w:t>
            </w:r>
          </w:p>
        </w:tc>
      </w:tr>
      <w:tr w:rsidR="005C6F7B" w:rsidRPr="00DB7E7C" w14:paraId="074248EE" w14:textId="77777777" w:rsidTr="00460D31">
        <w:trPr>
          <w:trHeight w:val="20"/>
        </w:trPr>
        <w:tc>
          <w:tcPr>
            <w:tcW w:w="625" w:type="pct"/>
            <w:tcBorders>
              <w:top w:val="nil"/>
              <w:left w:val="single" w:sz="6" w:space="0" w:color="auto"/>
              <w:bottom w:val="nil"/>
              <w:right w:val="single" w:sz="6" w:space="0" w:color="auto"/>
            </w:tcBorders>
          </w:tcPr>
          <w:p w14:paraId="2A4B90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2FFD15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-487.956</w:t>
            </w:r>
          </w:p>
        </w:tc>
        <w:tc>
          <w:tcPr>
            <w:tcW w:w="625" w:type="pct"/>
            <w:tcBorders>
              <w:top w:val="nil"/>
              <w:left w:val="nil"/>
              <w:bottom w:val="nil"/>
              <w:right w:val="nil"/>
            </w:tcBorders>
          </w:tcPr>
          <w:p w14:paraId="1B2904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-0.285</w:t>
            </w:r>
          </w:p>
        </w:tc>
        <w:tc>
          <w:tcPr>
            <w:tcW w:w="625" w:type="pct"/>
            <w:tcBorders>
              <w:top w:val="nil"/>
              <w:left w:val="nil"/>
              <w:bottom w:val="nil"/>
              <w:right w:val="nil"/>
            </w:tcBorders>
          </w:tcPr>
          <w:p w14:paraId="0F989E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1.604</w:t>
            </w:r>
          </w:p>
        </w:tc>
        <w:tc>
          <w:tcPr>
            <w:tcW w:w="625" w:type="pct"/>
            <w:tcBorders>
              <w:top w:val="nil"/>
              <w:left w:val="nil"/>
              <w:bottom w:val="nil"/>
              <w:right w:val="nil"/>
            </w:tcBorders>
          </w:tcPr>
          <w:p w14:paraId="6CFEC7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-19.407</w:t>
            </w:r>
          </w:p>
        </w:tc>
        <w:tc>
          <w:tcPr>
            <w:tcW w:w="625" w:type="pct"/>
            <w:tcBorders>
              <w:top w:val="nil"/>
              <w:left w:val="nil"/>
              <w:bottom w:val="nil"/>
              <w:right w:val="nil"/>
            </w:tcBorders>
          </w:tcPr>
          <w:p w14:paraId="0541AB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5.816</w:t>
            </w:r>
          </w:p>
        </w:tc>
        <w:tc>
          <w:tcPr>
            <w:tcW w:w="625" w:type="pct"/>
            <w:tcBorders>
              <w:top w:val="nil"/>
              <w:left w:val="nil"/>
              <w:bottom w:val="nil"/>
              <w:right w:val="nil"/>
            </w:tcBorders>
          </w:tcPr>
          <w:p w14:paraId="436E60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5.847</w:t>
            </w:r>
          </w:p>
        </w:tc>
        <w:tc>
          <w:tcPr>
            <w:tcW w:w="625" w:type="pct"/>
            <w:tcBorders>
              <w:top w:val="nil"/>
              <w:left w:val="nil"/>
              <w:bottom w:val="nil"/>
              <w:right w:val="single" w:sz="6" w:space="0" w:color="auto"/>
            </w:tcBorders>
          </w:tcPr>
          <w:p w14:paraId="7C814B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-2962545</w:t>
            </w:r>
          </w:p>
        </w:tc>
      </w:tr>
      <w:tr w:rsidR="005C6F7B" w:rsidRPr="00DB7E7C" w14:paraId="56B1F66D" w14:textId="77777777" w:rsidTr="00460D31">
        <w:trPr>
          <w:trHeight w:val="20"/>
        </w:trPr>
        <w:tc>
          <w:tcPr>
            <w:tcW w:w="625" w:type="pct"/>
            <w:tcBorders>
              <w:top w:val="nil"/>
              <w:left w:val="single" w:sz="6" w:space="0" w:color="auto"/>
              <w:bottom w:val="nil"/>
              <w:right w:val="single" w:sz="6" w:space="0" w:color="auto"/>
            </w:tcBorders>
          </w:tcPr>
          <w:p w14:paraId="14F494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05FC40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795.812</w:t>
            </w:r>
          </w:p>
        </w:tc>
        <w:tc>
          <w:tcPr>
            <w:tcW w:w="625" w:type="pct"/>
            <w:tcBorders>
              <w:top w:val="nil"/>
              <w:left w:val="nil"/>
              <w:bottom w:val="nil"/>
              <w:right w:val="nil"/>
            </w:tcBorders>
          </w:tcPr>
          <w:p w14:paraId="3939CC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1.612</w:t>
            </w:r>
          </w:p>
        </w:tc>
        <w:tc>
          <w:tcPr>
            <w:tcW w:w="625" w:type="pct"/>
            <w:tcBorders>
              <w:top w:val="nil"/>
              <w:left w:val="nil"/>
              <w:bottom w:val="nil"/>
              <w:right w:val="nil"/>
            </w:tcBorders>
          </w:tcPr>
          <w:p w14:paraId="796D61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-0.275</w:t>
            </w:r>
          </w:p>
        </w:tc>
        <w:tc>
          <w:tcPr>
            <w:tcW w:w="625" w:type="pct"/>
            <w:tcBorders>
              <w:top w:val="nil"/>
              <w:left w:val="nil"/>
              <w:bottom w:val="nil"/>
              <w:right w:val="nil"/>
            </w:tcBorders>
          </w:tcPr>
          <w:p w14:paraId="743FCA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2.193</w:t>
            </w:r>
          </w:p>
        </w:tc>
        <w:tc>
          <w:tcPr>
            <w:tcW w:w="625" w:type="pct"/>
            <w:tcBorders>
              <w:top w:val="nil"/>
              <w:left w:val="nil"/>
              <w:bottom w:val="nil"/>
              <w:right w:val="nil"/>
            </w:tcBorders>
          </w:tcPr>
          <w:p w14:paraId="4E4FF3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8.683</w:t>
            </w:r>
          </w:p>
        </w:tc>
        <w:tc>
          <w:tcPr>
            <w:tcW w:w="625" w:type="pct"/>
            <w:tcBorders>
              <w:top w:val="nil"/>
              <w:left w:val="nil"/>
              <w:bottom w:val="nil"/>
              <w:right w:val="nil"/>
            </w:tcBorders>
          </w:tcPr>
          <w:p w14:paraId="6C469B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3.048</w:t>
            </w:r>
          </w:p>
        </w:tc>
        <w:tc>
          <w:tcPr>
            <w:tcW w:w="625" w:type="pct"/>
            <w:tcBorders>
              <w:top w:val="nil"/>
              <w:left w:val="nil"/>
              <w:bottom w:val="nil"/>
              <w:right w:val="single" w:sz="6" w:space="0" w:color="auto"/>
            </w:tcBorders>
          </w:tcPr>
          <w:p w14:paraId="6BBD42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-8096632</w:t>
            </w:r>
          </w:p>
        </w:tc>
      </w:tr>
      <w:tr w:rsidR="005C6F7B" w:rsidRPr="00DB7E7C" w14:paraId="2317C4CE" w14:textId="77777777" w:rsidTr="00460D31">
        <w:trPr>
          <w:trHeight w:val="20"/>
        </w:trPr>
        <w:tc>
          <w:tcPr>
            <w:tcW w:w="625" w:type="pct"/>
            <w:tcBorders>
              <w:top w:val="nil"/>
              <w:left w:val="single" w:sz="6" w:space="0" w:color="auto"/>
              <w:bottom w:val="nil"/>
              <w:right w:val="single" w:sz="6" w:space="0" w:color="auto"/>
            </w:tcBorders>
          </w:tcPr>
          <w:p w14:paraId="044788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4751DB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340.536</w:t>
            </w:r>
          </w:p>
        </w:tc>
        <w:tc>
          <w:tcPr>
            <w:tcW w:w="625" w:type="pct"/>
            <w:tcBorders>
              <w:top w:val="nil"/>
              <w:left w:val="nil"/>
              <w:bottom w:val="nil"/>
              <w:right w:val="nil"/>
            </w:tcBorders>
          </w:tcPr>
          <w:p w14:paraId="2A63D0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0.370</w:t>
            </w:r>
          </w:p>
        </w:tc>
        <w:tc>
          <w:tcPr>
            <w:tcW w:w="625" w:type="pct"/>
            <w:tcBorders>
              <w:top w:val="nil"/>
              <w:left w:val="nil"/>
              <w:bottom w:val="nil"/>
              <w:right w:val="nil"/>
            </w:tcBorders>
          </w:tcPr>
          <w:p w14:paraId="524E71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-1.228</w:t>
            </w:r>
          </w:p>
        </w:tc>
        <w:tc>
          <w:tcPr>
            <w:tcW w:w="625" w:type="pct"/>
            <w:tcBorders>
              <w:top w:val="nil"/>
              <w:left w:val="nil"/>
              <w:bottom w:val="nil"/>
              <w:right w:val="nil"/>
            </w:tcBorders>
          </w:tcPr>
          <w:p w14:paraId="2670FF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-7.625</w:t>
            </w:r>
          </w:p>
        </w:tc>
        <w:tc>
          <w:tcPr>
            <w:tcW w:w="625" w:type="pct"/>
            <w:tcBorders>
              <w:top w:val="nil"/>
              <w:left w:val="nil"/>
              <w:bottom w:val="nil"/>
              <w:right w:val="nil"/>
            </w:tcBorders>
          </w:tcPr>
          <w:p w14:paraId="58076B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33.113</w:t>
            </w:r>
          </w:p>
        </w:tc>
        <w:tc>
          <w:tcPr>
            <w:tcW w:w="625" w:type="pct"/>
            <w:tcBorders>
              <w:top w:val="nil"/>
              <w:left w:val="nil"/>
              <w:bottom w:val="nil"/>
              <w:right w:val="nil"/>
            </w:tcBorders>
          </w:tcPr>
          <w:p w14:paraId="2FBACE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22.107</w:t>
            </w:r>
          </w:p>
        </w:tc>
        <w:tc>
          <w:tcPr>
            <w:tcW w:w="625" w:type="pct"/>
            <w:tcBorders>
              <w:top w:val="nil"/>
              <w:left w:val="nil"/>
              <w:bottom w:val="nil"/>
              <w:right w:val="single" w:sz="6" w:space="0" w:color="auto"/>
            </w:tcBorders>
          </w:tcPr>
          <w:p w14:paraId="2C891C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198722</w:t>
            </w:r>
          </w:p>
        </w:tc>
      </w:tr>
      <w:tr w:rsidR="005C6F7B" w:rsidRPr="00DB7E7C" w14:paraId="06DF7FC0" w14:textId="77777777" w:rsidTr="00460D31">
        <w:trPr>
          <w:trHeight w:val="20"/>
        </w:trPr>
        <w:tc>
          <w:tcPr>
            <w:tcW w:w="625" w:type="pct"/>
            <w:tcBorders>
              <w:top w:val="nil"/>
              <w:left w:val="single" w:sz="6" w:space="0" w:color="auto"/>
              <w:bottom w:val="nil"/>
              <w:right w:val="single" w:sz="6" w:space="0" w:color="auto"/>
            </w:tcBorders>
          </w:tcPr>
          <w:p w14:paraId="61E5C5E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46E75D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450.119</w:t>
            </w:r>
          </w:p>
        </w:tc>
        <w:tc>
          <w:tcPr>
            <w:tcW w:w="625" w:type="pct"/>
            <w:tcBorders>
              <w:top w:val="nil"/>
              <w:left w:val="nil"/>
              <w:bottom w:val="nil"/>
              <w:right w:val="nil"/>
            </w:tcBorders>
          </w:tcPr>
          <w:p w14:paraId="34F640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0.578</w:t>
            </w:r>
          </w:p>
        </w:tc>
        <w:tc>
          <w:tcPr>
            <w:tcW w:w="625" w:type="pct"/>
            <w:tcBorders>
              <w:top w:val="nil"/>
              <w:left w:val="nil"/>
              <w:bottom w:val="nil"/>
              <w:right w:val="nil"/>
            </w:tcBorders>
          </w:tcPr>
          <w:p w14:paraId="660B0A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-1.133</w:t>
            </w:r>
          </w:p>
        </w:tc>
        <w:tc>
          <w:tcPr>
            <w:tcW w:w="625" w:type="pct"/>
            <w:tcBorders>
              <w:top w:val="nil"/>
              <w:left w:val="nil"/>
              <w:bottom w:val="nil"/>
              <w:right w:val="nil"/>
            </w:tcBorders>
          </w:tcPr>
          <w:p w14:paraId="509131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-2.213</w:t>
            </w:r>
          </w:p>
        </w:tc>
        <w:tc>
          <w:tcPr>
            <w:tcW w:w="625" w:type="pct"/>
            <w:tcBorders>
              <w:top w:val="nil"/>
              <w:left w:val="nil"/>
              <w:bottom w:val="nil"/>
              <w:right w:val="nil"/>
            </w:tcBorders>
          </w:tcPr>
          <w:p w14:paraId="6D17FE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26.673</w:t>
            </w:r>
          </w:p>
        </w:tc>
        <w:tc>
          <w:tcPr>
            <w:tcW w:w="625" w:type="pct"/>
            <w:tcBorders>
              <w:top w:val="nil"/>
              <w:left w:val="nil"/>
              <w:bottom w:val="nil"/>
              <w:right w:val="nil"/>
            </w:tcBorders>
          </w:tcPr>
          <w:p w14:paraId="4C8CA5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19.786</w:t>
            </w:r>
          </w:p>
        </w:tc>
        <w:tc>
          <w:tcPr>
            <w:tcW w:w="625" w:type="pct"/>
            <w:tcBorders>
              <w:top w:val="nil"/>
              <w:left w:val="nil"/>
              <w:bottom w:val="nil"/>
              <w:right w:val="single" w:sz="6" w:space="0" w:color="auto"/>
            </w:tcBorders>
          </w:tcPr>
          <w:p w14:paraId="4AADC1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271628</w:t>
            </w:r>
          </w:p>
        </w:tc>
      </w:tr>
      <w:tr w:rsidR="005C6F7B" w:rsidRPr="00DB7E7C" w14:paraId="296C27EF" w14:textId="77777777" w:rsidTr="00460D31">
        <w:trPr>
          <w:trHeight w:val="20"/>
        </w:trPr>
        <w:tc>
          <w:tcPr>
            <w:tcW w:w="625" w:type="pct"/>
            <w:tcBorders>
              <w:top w:val="single" w:sz="6" w:space="0" w:color="auto"/>
              <w:left w:val="single" w:sz="6" w:space="0" w:color="auto"/>
              <w:bottom w:val="single" w:sz="6" w:space="0" w:color="auto"/>
              <w:right w:val="single" w:sz="6" w:space="0" w:color="auto"/>
            </w:tcBorders>
          </w:tcPr>
          <w:p w14:paraId="4734AB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4A9ED4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591.115</w:t>
            </w:r>
          </w:p>
        </w:tc>
        <w:tc>
          <w:tcPr>
            <w:tcW w:w="625" w:type="pct"/>
            <w:tcBorders>
              <w:top w:val="single" w:sz="6" w:space="0" w:color="auto"/>
              <w:left w:val="nil"/>
              <w:bottom w:val="single" w:sz="6" w:space="0" w:color="auto"/>
              <w:right w:val="nil"/>
            </w:tcBorders>
          </w:tcPr>
          <w:p w14:paraId="4A4F96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0.681</w:t>
            </w:r>
          </w:p>
        </w:tc>
        <w:tc>
          <w:tcPr>
            <w:tcW w:w="625" w:type="pct"/>
            <w:tcBorders>
              <w:top w:val="single" w:sz="6" w:space="0" w:color="auto"/>
              <w:left w:val="nil"/>
              <w:bottom w:val="single" w:sz="6" w:space="0" w:color="auto"/>
              <w:right w:val="nil"/>
            </w:tcBorders>
          </w:tcPr>
          <w:p w14:paraId="6A46E1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-0.506</w:t>
            </w:r>
          </w:p>
        </w:tc>
        <w:tc>
          <w:tcPr>
            <w:tcW w:w="625" w:type="pct"/>
            <w:tcBorders>
              <w:top w:val="single" w:sz="6" w:space="0" w:color="auto"/>
              <w:left w:val="nil"/>
              <w:bottom w:val="single" w:sz="6" w:space="0" w:color="auto"/>
              <w:right w:val="nil"/>
            </w:tcBorders>
          </w:tcPr>
          <w:p w14:paraId="3C4D20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-1.461</w:t>
            </w:r>
          </w:p>
        </w:tc>
        <w:tc>
          <w:tcPr>
            <w:tcW w:w="625" w:type="pct"/>
            <w:tcBorders>
              <w:top w:val="single" w:sz="6" w:space="0" w:color="auto"/>
              <w:left w:val="nil"/>
              <w:bottom w:val="single" w:sz="6" w:space="0" w:color="auto"/>
              <w:right w:val="nil"/>
            </w:tcBorders>
          </w:tcPr>
          <w:p w14:paraId="75E7F9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14.350</w:t>
            </w:r>
          </w:p>
        </w:tc>
        <w:tc>
          <w:tcPr>
            <w:tcW w:w="625" w:type="pct"/>
            <w:tcBorders>
              <w:top w:val="single" w:sz="6" w:space="0" w:color="auto"/>
              <w:left w:val="nil"/>
              <w:bottom w:val="single" w:sz="6" w:space="0" w:color="auto"/>
              <w:right w:val="nil"/>
            </w:tcBorders>
          </w:tcPr>
          <w:p w14:paraId="5F6709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7.779</w:t>
            </w:r>
          </w:p>
        </w:tc>
        <w:tc>
          <w:tcPr>
            <w:tcW w:w="625" w:type="pct"/>
            <w:tcBorders>
              <w:top w:val="single" w:sz="6" w:space="0" w:color="auto"/>
              <w:left w:val="nil"/>
              <w:bottom w:val="single" w:sz="6" w:space="0" w:color="auto"/>
              <w:right w:val="single" w:sz="6" w:space="0" w:color="auto"/>
            </w:tcBorders>
          </w:tcPr>
          <w:p w14:paraId="0ED556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1328655</w:t>
            </w:r>
          </w:p>
        </w:tc>
      </w:tr>
    </w:tbl>
    <w:p w14:paraId="3544CEEC" w14:textId="77777777" w:rsidR="005C6F7B" w:rsidRPr="00DB7E7C" w:rsidRDefault="005C6F7B" w:rsidP="005C6F7B">
      <w:pPr>
        <w:rPr>
          <w:sz w:val="20"/>
          <w:szCs w:val="20"/>
        </w:rPr>
      </w:pPr>
    </w:p>
    <w:p w14:paraId="2BC2F812"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11BC05AD" w14:textId="77777777" w:rsidTr="00460D31">
        <w:trPr>
          <w:trHeight w:val="20"/>
        </w:trPr>
        <w:tc>
          <w:tcPr>
            <w:tcW w:w="5000" w:type="pct"/>
            <w:gridSpan w:val="8"/>
            <w:tcBorders>
              <w:top w:val="nil"/>
              <w:left w:val="nil"/>
              <w:bottom w:val="single" w:sz="12" w:space="0" w:color="auto"/>
              <w:right w:val="nil"/>
            </w:tcBorders>
          </w:tcPr>
          <w:p w14:paraId="71B397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Comparing with the Emerging index (Full Sample)</w:t>
            </w:r>
          </w:p>
        </w:tc>
      </w:tr>
      <w:tr w:rsidR="005C6F7B" w:rsidRPr="00DB7E7C" w14:paraId="2A9CD58D" w14:textId="77777777" w:rsidTr="00460D31">
        <w:trPr>
          <w:trHeight w:val="20"/>
        </w:trPr>
        <w:tc>
          <w:tcPr>
            <w:tcW w:w="5000" w:type="pct"/>
            <w:gridSpan w:val="8"/>
            <w:tcBorders>
              <w:top w:val="nil"/>
              <w:left w:val="nil"/>
              <w:bottom w:val="nil"/>
              <w:right w:val="nil"/>
            </w:tcBorders>
          </w:tcPr>
          <w:p w14:paraId="75326D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Dominant Sample </w:t>
            </w:r>
          </w:p>
        </w:tc>
      </w:tr>
      <w:tr w:rsidR="005C6F7B" w:rsidRPr="00DB7E7C" w14:paraId="28794628" w14:textId="77777777" w:rsidTr="00460D31">
        <w:trPr>
          <w:trHeight w:val="20"/>
        </w:trPr>
        <w:tc>
          <w:tcPr>
            <w:tcW w:w="625" w:type="pct"/>
            <w:tcBorders>
              <w:top w:val="single" w:sz="6" w:space="0" w:color="auto"/>
              <w:left w:val="single" w:sz="6" w:space="0" w:color="auto"/>
              <w:bottom w:val="single" w:sz="6" w:space="0" w:color="auto"/>
              <w:right w:val="nil"/>
            </w:tcBorders>
          </w:tcPr>
          <w:p w14:paraId="5DB94BE0"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28A0BF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39DC4D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5384DC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2AFD30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4E297C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2887E472" w14:textId="268AA847"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0053C3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82887A1" w14:textId="77777777" w:rsidTr="00460D31">
        <w:trPr>
          <w:trHeight w:val="20"/>
        </w:trPr>
        <w:tc>
          <w:tcPr>
            <w:tcW w:w="625" w:type="pct"/>
            <w:tcBorders>
              <w:top w:val="single" w:sz="6" w:space="0" w:color="auto"/>
              <w:left w:val="single" w:sz="6" w:space="0" w:color="auto"/>
              <w:bottom w:val="nil"/>
              <w:right w:val="single" w:sz="6" w:space="0" w:color="auto"/>
            </w:tcBorders>
          </w:tcPr>
          <w:p w14:paraId="4F8541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463A32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1768.654</w:t>
            </w:r>
          </w:p>
        </w:tc>
        <w:tc>
          <w:tcPr>
            <w:tcW w:w="625" w:type="pct"/>
            <w:tcBorders>
              <w:top w:val="single" w:sz="6" w:space="0" w:color="auto"/>
              <w:left w:val="nil"/>
              <w:bottom w:val="nil"/>
              <w:right w:val="nil"/>
            </w:tcBorders>
          </w:tcPr>
          <w:p w14:paraId="41AE9C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5.893</w:t>
            </w:r>
          </w:p>
        </w:tc>
        <w:tc>
          <w:tcPr>
            <w:tcW w:w="625" w:type="pct"/>
            <w:tcBorders>
              <w:top w:val="single" w:sz="6" w:space="0" w:color="auto"/>
              <w:left w:val="nil"/>
              <w:bottom w:val="nil"/>
              <w:right w:val="nil"/>
            </w:tcBorders>
          </w:tcPr>
          <w:p w14:paraId="62AF22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3.245</w:t>
            </w:r>
          </w:p>
        </w:tc>
        <w:tc>
          <w:tcPr>
            <w:tcW w:w="625" w:type="pct"/>
            <w:tcBorders>
              <w:top w:val="single" w:sz="6" w:space="0" w:color="auto"/>
              <w:left w:val="nil"/>
              <w:bottom w:val="nil"/>
              <w:right w:val="nil"/>
            </w:tcBorders>
          </w:tcPr>
          <w:p w14:paraId="73BBD0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15.329</w:t>
            </w:r>
          </w:p>
        </w:tc>
        <w:tc>
          <w:tcPr>
            <w:tcW w:w="625" w:type="pct"/>
            <w:tcBorders>
              <w:top w:val="single" w:sz="6" w:space="0" w:color="auto"/>
              <w:left w:val="nil"/>
              <w:bottom w:val="nil"/>
              <w:right w:val="nil"/>
            </w:tcBorders>
          </w:tcPr>
          <w:p w14:paraId="074174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5.353</w:t>
            </w:r>
          </w:p>
        </w:tc>
        <w:tc>
          <w:tcPr>
            <w:tcW w:w="625" w:type="pct"/>
            <w:tcBorders>
              <w:top w:val="single" w:sz="6" w:space="0" w:color="auto"/>
              <w:left w:val="nil"/>
              <w:bottom w:val="nil"/>
              <w:right w:val="nil"/>
            </w:tcBorders>
          </w:tcPr>
          <w:p w14:paraId="751F7C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6.132</w:t>
            </w:r>
          </w:p>
        </w:tc>
        <w:tc>
          <w:tcPr>
            <w:tcW w:w="625" w:type="pct"/>
            <w:tcBorders>
              <w:top w:val="single" w:sz="6" w:space="0" w:color="auto"/>
              <w:left w:val="nil"/>
              <w:bottom w:val="nil"/>
              <w:right w:val="single" w:sz="6" w:space="0" w:color="auto"/>
            </w:tcBorders>
          </w:tcPr>
          <w:p w14:paraId="53ED0D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12500000</w:t>
            </w:r>
          </w:p>
        </w:tc>
      </w:tr>
      <w:tr w:rsidR="005C6F7B" w:rsidRPr="00DB7E7C" w14:paraId="7B9E5D21" w14:textId="77777777" w:rsidTr="00460D31">
        <w:trPr>
          <w:trHeight w:val="20"/>
        </w:trPr>
        <w:tc>
          <w:tcPr>
            <w:tcW w:w="625" w:type="pct"/>
            <w:tcBorders>
              <w:top w:val="nil"/>
              <w:left w:val="single" w:sz="6" w:space="0" w:color="auto"/>
              <w:bottom w:val="nil"/>
              <w:right w:val="single" w:sz="6" w:space="0" w:color="auto"/>
            </w:tcBorders>
          </w:tcPr>
          <w:p w14:paraId="55E809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41BF52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1150.395</w:t>
            </w:r>
          </w:p>
        </w:tc>
        <w:tc>
          <w:tcPr>
            <w:tcW w:w="625" w:type="pct"/>
            <w:tcBorders>
              <w:top w:val="nil"/>
              <w:left w:val="nil"/>
              <w:bottom w:val="nil"/>
              <w:right w:val="nil"/>
            </w:tcBorders>
          </w:tcPr>
          <w:p w14:paraId="63BC7F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2.604</w:t>
            </w:r>
          </w:p>
        </w:tc>
        <w:tc>
          <w:tcPr>
            <w:tcW w:w="625" w:type="pct"/>
            <w:tcBorders>
              <w:top w:val="nil"/>
              <w:left w:val="nil"/>
              <w:bottom w:val="nil"/>
              <w:right w:val="nil"/>
            </w:tcBorders>
          </w:tcPr>
          <w:p w14:paraId="518031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9.022</w:t>
            </w:r>
          </w:p>
        </w:tc>
        <w:tc>
          <w:tcPr>
            <w:tcW w:w="625" w:type="pct"/>
            <w:tcBorders>
              <w:top w:val="nil"/>
              <w:left w:val="nil"/>
              <w:bottom w:val="nil"/>
              <w:right w:val="nil"/>
            </w:tcBorders>
          </w:tcPr>
          <w:p w14:paraId="3DF3B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37.504</w:t>
            </w:r>
          </w:p>
        </w:tc>
        <w:tc>
          <w:tcPr>
            <w:tcW w:w="625" w:type="pct"/>
            <w:tcBorders>
              <w:top w:val="nil"/>
              <w:left w:val="nil"/>
              <w:bottom w:val="nil"/>
              <w:right w:val="nil"/>
            </w:tcBorders>
          </w:tcPr>
          <w:p w14:paraId="4A22F3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2.719</w:t>
            </w:r>
          </w:p>
        </w:tc>
        <w:tc>
          <w:tcPr>
            <w:tcW w:w="625" w:type="pct"/>
            <w:tcBorders>
              <w:top w:val="nil"/>
              <w:left w:val="nil"/>
              <w:bottom w:val="nil"/>
              <w:right w:val="nil"/>
            </w:tcBorders>
          </w:tcPr>
          <w:p w14:paraId="39E915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3.511</w:t>
            </w:r>
          </w:p>
        </w:tc>
        <w:tc>
          <w:tcPr>
            <w:tcW w:w="625" w:type="pct"/>
            <w:tcBorders>
              <w:top w:val="nil"/>
              <w:left w:val="nil"/>
              <w:bottom w:val="nil"/>
              <w:right w:val="single" w:sz="6" w:space="0" w:color="auto"/>
            </w:tcBorders>
          </w:tcPr>
          <w:p w14:paraId="3DFBB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3137060</w:t>
            </w:r>
          </w:p>
        </w:tc>
      </w:tr>
      <w:tr w:rsidR="005C6F7B" w:rsidRPr="00DB7E7C" w14:paraId="2E968C7B" w14:textId="77777777" w:rsidTr="00460D31">
        <w:trPr>
          <w:trHeight w:val="20"/>
        </w:trPr>
        <w:tc>
          <w:tcPr>
            <w:tcW w:w="625" w:type="pct"/>
            <w:tcBorders>
              <w:top w:val="nil"/>
              <w:left w:val="single" w:sz="6" w:space="0" w:color="auto"/>
              <w:bottom w:val="nil"/>
              <w:right w:val="single" w:sz="6" w:space="0" w:color="auto"/>
            </w:tcBorders>
          </w:tcPr>
          <w:p w14:paraId="0567BC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77C455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1633.251</w:t>
            </w:r>
          </w:p>
        </w:tc>
        <w:tc>
          <w:tcPr>
            <w:tcW w:w="625" w:type="pct"/>
            <w:tcBorders>
              <w:top w:val="nil"/>
              <w:left w:val="nil"/>
              <w:bottom w:val="nil"/>
              <w:right w:val="nil"/>
            </w:tcBorders>
          </w:tcPr>
          <w:p w14:paraId="4218AC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3.633</w:t>
            </w:r>
          </w:p>
        </w:tc>
        <w:tc>
          <w:tcPr>
            <w:tcW w:w="625" w:type="pct"/>
            <w:tcBorders>
              <w:top w:val="nil"/>
              <w:left w:val="nil"/>
              <w:bottom w:val="nil"/>
              <w:right w:val="nil"/>
            </w:tcBorders>
          </w:tcPr>
          <w:p w14:paraId="47AA79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2.473</w:t>
            </w:r>
          </w:p>
        </w:tc>
        <w:tc>
          <w:tcPr>
            <w:tcW w:w="625" w:type="pct"/>
            <w:tcBorders>
              <w:top w:val="nil"/>
              <w:left w:val="nil"/>
              <w:bottom w:val="nil"/>
              <w:right w:val="nil"/>
            </w:tcBorders>
          </w:tcPr>
          <w:p w14:paraId="7213AB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21.948</w:t>
            </w:r>
          </w:p>
        </w:tc>
        <w:tc>
          <w:tcPr>
            <w:tcW w:w="625" w:type="pct"/>
            <w:tcBorders>
              <w:top w:val="nil"/>
              <w:left w:val="nil"/>
              <w:bottom w:val="nil"/>
              <w:right w:val="nil"/>
            </w:tcBorders>
          </w:tcPr>
          <w:p w14:paraId="7794D4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13.550</w:t>
            </w:r>
          </w:p>
        </w:tc>
        <w:tc>
          <w:tcPr>
            <w:tcW w:w="625" w:type="pct"/>
            <w:tcBorders>
              <w:top w:val="nil"/>
              <w:left w:val="nil"/>
              <w:bottom w:val="nil"/>
              <w:right w:val="nil"/>
            </w:tcBorders>
          </w:tcPr>
          <w:p w14:paraId="23AFE6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10.407</w:t>
            </w:r>
          </w:p>
        </w:tc>
        <w:tc>
          <w:tcPr>
            <w:tcW w:w="625" w:type="pct"/>
            <w:tcBorders>
              <w:top w:val="nil"/>
              <w:left w:val="nil"/>
              <w:bottom w:val="nil"/>
              <w:right w:val="single" w:sz="6" w:space="0" w:color="auto"/>
            </w:tcBorders>
          </w:tcPr>
          <w:p w14:paraId="2E2723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648018</w:t>
            </w:r>
          </w:p>
        </w:tc>
      </w:tr>
      <w:tr w:rsidR="005C6F7B" w:rsidRPr="00DB7E7C" w14:paraId="25156F0E" w14:textId="77777777" w:rsidTr="00460D31">
        <w:trPr>
          <w:trHeight w:val="20"/>
        </w:trPr>
        <w:tc>
          <w:tcPr>
            <w:tcW w:w="625" w:type="pct"/>
            <w:tcBorders>
              <w:top w:val="nil"/>
              <w:left w:val="single" w:sz="6" w:space="0" w:color="auto"/>
              <w:bottom w:val="nil"/>
              <w:right w:val="single" w:sz="6" w:space="0" w:color="auto"/>
            </w:tcBorders>
          </w:tcPr>
          <w:p w14:paraId="609805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43292F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946.451</w:t>
            </w:r>
          </w:p>
        </w:tc>
        <w:tc>
          <w:tcPr>
            <w:tcW w:w="625" w:type="pct"/>
            <w:tcBorders>
              <w:top w:val="nil"/>
              <w:left w:val="nil"/>
              <w:bottom w:val="nil"/>
              <w:right w:val="nil"/>
            </w:tcBorders>
          </w:tcPr>
          <w:p w14:paraId="1E0164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2.862</w:t>
            </w:r>
          </w:p>
        </w:tc>
        <w:tc>
          <w:tcPr>
            <w:tcW w:w="625" w:type="pct"/>
            <w:tcBorders>
              <w:top w:val="nil"/>
              <w:left w:val="nil"/>
              <w:bottom w:val="nil"/>
              <w:right w:val="nil"/>
            </w:tcBorders>
          </w:tcPr>
          <w:p w14:paraId="3680CF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3.232</w:t>
            </w:r>
          </w:p>
        </w:tc>
        <w:tc>
          <w:tcPr>
            <w:tcW w:w="625" w:type="pct"/>
            <w:tcBorders>
              <w:top w:val="nil"/>
              <w:left w:val="nil"/>
              <w:bottom w:val="nil"/>
              <w:right w:val="nil"/>
            </w:tcBorders>
          </w:tcPr>
          <w:p w14:paraId="06A4CB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25.346</w:t>
            </w:r>
          </w:p>
        </w:tc>
        <w:tc>
          <w:tcPr>
            <w:tcW w:w="625" w:type="pct"/>
            <w:tcBorders>
              <w:top w:val="nil"/>
              <w:left w:val="nil"/>
              <w:bottom w:val="nil"/>
              <w:right w:val="nil"/>
            </w:tcBorders>
          </w:tcPr>
          <w:p w14:paraId="7B218B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4.584</w:t>
            </w:r>
          </w:p>
        </w:tc>
        <w:tc>
          <w:tcPr>
            <w:tcW w:w="625" w:type="pct"/>
            <w:tcBorders>
              <w:top w:val="nil"/>
              <w:left w:val="nil"/>
              <w:bottom w:val="nil"/>
              <w:right w:val="nil"/>
            </w:tcBorders>
          </w:tcPr>
          <w:p w14:paraId="50E73A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11.909</w:t>
            </w:r>
          </w:p>
        </w:tc>
        <w:tc>
          <w:tcPr>
            <w:tcW w:w="625" w:type="pct"/>
            <w:tcBorders>
              <w:top w:val="nil"/>
              <w:left w:val="nil"/>
              <w:bottom w:val="nil"/>
              <w:right w:val="single" w:sz="6" w:space="0" w:color="auto"/>
            </w:tcBorders>
          </w:tcPr>
          <w:p w14:paraId="51B4E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1246781</w:t>
            </w:r>
          </w:p>
        </w:tc>
      </w:tr>
      <w:tr w:rsidR="005C6F7B" w:rsidRPr="00DB7E7C" w14:paraId="0FE1C316" w14:textId="77777777" w:rsidTr="00460D31">
        <w:trPr>
          <w:trHeight w:val="20"/>
        </w:trPr>
        <w:tc>
          <w:tcPr>
            <w:tcW w:w="625" w:type="pct"/>
            <w:tcBorders>
              <w:top w:val="nil"/>
              <w:left w:val="single" w:sz="6" w:space="0" w:color="auto"/>
              <w:bottom w:val="nil"/>
              <w:right w:val="single" w:sz="6" w:space="0" w:color="auto"/>
            </w:tcBorders>
          </w:tcPr>
          <w:p w14:paraId="425242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68BBED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539.877</w:t>
            </w:r>
          </w:p>
        </w:tc>
        <w:tc>
          <w:tcPr>
            <w:tcW w:w="625" w:type="pct"/>
            <w:tcBorders>
              <w:top w:val="nil"/>
              <w:left w:val="nil"/>
              <w:bottom w:val="nil"/>
              <w:right w:val="nil"/>
            </w:tcBorders>
          </w:tcPr>
          <w:p w14:paraId="0C92EA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3.062</w:t>
            </w:r>
          </w:p>
        </w:tc>
        <w:tc>
          <w:tcPr>
            <w:tcW w:w="625" w:type="pct"/>
            <w:tcBorders>
              <w:top w:val="nil"/>
              <w:left w:val="nil"/>
              <w:bottom w:val="nil"/>
              <w:right w:val="nil"/>
            </w:tcBorders>
          </w:tcPr>
          <w:p w14:paraId="7B4076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5.651</w:t>
            </w:r>
          </w:p>
        </w:tc>
        <w:tc>
          <w:tcPr>
            <w:tcW w:w="625" w:type="pct"/>
            <w:tcBorders>
              <w:top w:val="nil"/>
              <w:left w:val="nil"/>
              <w:bottom w:val="nil"/>
              <w:right w:val="nil"/>
            </w:tcBorders>
          </w:tcPr>
          <w:p w14:paraId="731600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28.508</w:t>
            </w:r>
          </w:p>
        </w:tc>
        <w:tc>
          <w:tcPr>
            <w:tcW w:w="625" w:type="pct"/>
            <w:tcBorders>
              <w:top w:val="nil"/>
              <w:left w:val="nil"/>
              <w:bottom w:val="nil"/>
              <w:right w:val="nil"/>
            </w:tcBorders>
          </w:tcPr>
          <w:p w14:paraId="2E3126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12.078</w:t>
            </w:r>
          </w:p>
        </w:tc>
        <w:tc>
          <w:tcPr>
            <w:tcW w:w="625" w:type="pct"/>
            <w:tcBorders>
              <w:top w:val="nil"/>
              <w:left w:val="nil"/>
              <w:bottom w:val="nil"/>
              <w:right w:val="nil"/>
            </w:tcBorders>
          </w:tcPr>
          <w:p w14:paraId="2E9944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10.050</w:t>
            </w:r>
          </w:p>
        </w:tc>
        <w:tc>
          <w:tcPr>
            <w:tcW w:w="625" w:type="pct"/>
            <w:tcBorders>
              <w:top w:val="nil"/>
              <w:left w:val="nil"/>
              <w:bottom w:val="nil"/>
              <w:right w:val="single" w:sz="6" w:space="0" w:color="auto"/>
            </w:tcBorders>
          </w:tcPr>
          <w:p w14:paraId="48DE3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731444</w:t>
            </w:r>
          </w:p>
        </w:tc>
      </w:tr>
      <w:tr w:rsidR="005C6F7B" w:rsidRPr="00DB7E7C" w14:paraId="47427582" w14:textId="77777777" w:rsidTr="00460D31">
        <w:trPr>
          <w:trHeight w:val="20"/>
        </w:trPr>
        <w:tc>
          <w:tcPr>
            <w:tcW w:w="625" w:type="pct"/>
            <w:tcBorders>
              <w:top w:val="nil"/>
              <w:left w:val="single" w:sz="6" w:space="0" w:color="auto"/>
              <w:bottom w:val="nil"/>
              <w:right w:val="single" w:sz="6" w:space="0" w:color="auto"/>
            </w:tcBorders>
          </w:tcPr>
          <w:p w14:paraId="6305D0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7112F5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1486.820</w:t>
            </w:r>
          </w:p>
        </w:tc>
        <w:tc>
          <w:tcPr>
            <w:tcW w:w="625" w:type="pct"/>
            <w:tcBorders>
              <w:top w:val="nil"/>
              <w:left w:val="nil"/>
              <w:bottom w:val="nil"/>
              <w:right w:val="nil"/>
            </w:tcBorders>
          </w:tcPr>
          <w:p w14:paraId="7F7434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2.531</w:t>
            </w:r>
          </w:p>
        </w:tc>
        <w:tc>
          <w:tcPr>
            <w:tcW w:w="625" w:type="pct"/>
            <w:tcBorders>
              <w:top w:val="nil"/>
              <w:left w:val="nil"/>
              <w:bottom w:val="nil"/>
              <w:right w:val="nil"/>
            </w:tcBorders>
          </w:tcPr>
          <w:p w14:paraId="28022B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3.383</w:t>
            </w:r>
          </w:p>
        </w:tc>
        <w:tc>
          <w:tcPr>
            <w:tcW w:w="625" w:type="pct"/>
            <w:tcBorders>
              <w:top w:val="nil"/>
              <w:left w:val="nil"/>
              <w:bottom w:val="nil"/>
              <w:right w:val="nil"/>
            </w:tcBorders>
          </w:tcPr>
          <w:p w14:paraId="76429A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25.403</w:t>
            </w:r>
          </w:p>
        </w:tc>
        <w:tc>
          <w:tcPr>
            <w:tcW w:w="625" w:type="pct"/>
            <w:tcBorders>
              <w:top w:val="nil"/>
              <w:left w:val="nil"/>
              <w:bottom w:val="nil"/>
              <w:right w:val="nil"/>
            </w:tcBorders>
          </w:tcPr>
          <w:p w14:paraId="743BA4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8.144</w:t>
            </w:r>
          </w:p>
        </w:tc>
        <w:tc>
          <w:tcPr>
            <w:tcW w:w="625" w:type="pct"/>
            <w:tcBorders>
              <w:top w:val="nil"/>
              <w:left w:val="nil"/>
              <w:bottom w:val="nil"/>
              <w:right w:val="nil"/>
            </w:tcBorders>
          </w:tcPr>
          <w:p w14:paraId="2F2337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8.418</w:t>
            </w:r>
          </w:p>
        </w:tc>
        <w:tc>
          <w:tcPr>
            <w:tcW w:w="625" w:type="pct"/>
            <w:tcBorders>
              <w:top w:val="nil"/>
              <w:left w:val="nil"/>
              <w:bottom w:val="nil"/>
              <w:right w:val="single" w:sz="6" w:space="0" w:color="auto"/>
            </w:tcBorders>
          </w:tcPr>
          <w:p w14:paraId="75187B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5539766</w:t>
            </w:r>
          </w:p>
        </w:tc>
      </w:tr>
      <w:tr w:rsidR="005C6F7B" w:rsidRPr="00DB7E7C" w14:paraId="12580F1D" w14:textId="77777777" w:rsidTr="00460D31">
        <w:trPr>
          <w:trHeight w:val="20"/>
        </w:trPr>
        <w:tc>
          <w:tcPr>
            <w:tcW w:w="625" w:type="pct"/>
            <w:tcBorders>
              <w:top w:val="nil"/>
              <w:left w:val="single" w:sz="6" w:space="0" w:color="auto"/>
              <w:bottom w:val="nil"/>
              <w:right w:val="single" w:sz="6" w:space="0" w:color="auto"/>
            </w:tcBorders>
          </w:tcPr>
          <w:p w14:paraId="5BA2CF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0FFE27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318.884</w:t>
            </w:r>
          </w:p>
        </w:tc>
        <w:tc>
          <w:tcPr>
            <w:tcW w:w="625" w:type="pct"/>
            <w:tcBorders>
              <w:top w:val="nil"/>
              <w:left w:val="nil"/>
              <w:bottom w:val="nil"/>
              <w:right w:val="nil"/>
            </w:tcBorders>
          </w:tcPr>
          <w:p w14:paraId="2433C6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3.829</w:t>
            </w:r>
          </w:p>
        </w:tc>
        <w:tc>
          <w:tcPr>
            <w:tcW w:w="625" w:type="pct"/>
            <w:tcBorders>
              <w:top w:val="nil"/>
              <w:left w:val="nil"/>
              <w:bottom w:val="nil"/>
              <w:right w:val="nil"/>
            </w:tcBorders>
          </w:tcPr>
          <w:p w14:paraId="716020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3.333</w:t>
            </w:r>
          </w:p>
        </w:tc>
        <w:tc>
          <w:tcPr>
            <w:tcW w:w="625" w:type="pct"/>
            <w:tcBorders>
              <w:top w:val="nil"/>
              <w:left w:val="nil"/>
              <w:bottom w:val="nil"/>
              <w:right w:val="nil"/>
            </w:tcBorders>
          </w:tcPr>
          <w:p w14:paraId="0FBBE1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63.808</w:t>
            </w:r>
          </w:p>
        </w:tc>
        <w:tc>
          <w:tcPr>
            <w:tcW w:w="625" w:type="pct"/>
            <w:tcBorders>
              <w:top w:val="nil"/>
              <w:left w:val="nil"/>
              <w:bottom w:val="nil"/>
              <w:right w:val="nil"/>
            </w:tcBorders>
          </w:tcPr>
          <w:p w14:paraId="35B79F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17.518</w:t>
            </w:r>
          </w:p>
        </w:tc>
        <w:tc>
          <w:tcPr>
            <w:tcW w:w="625" w:type="pct"/>
            <w:tcBorders>
              <w:top w:val="nil"/>
              <w:left w:val="nil"/>
              <w:bottom w:val="nil"/>
              <w:right w:val="nil"/>
            </w:tcBorders>
          </w:tcPr>
          <w:p w14:paraId="605D92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11.020</w:t>
            </w:r>
          </w:p>
        </w:tc>
        <w:tc>
          <w:tcPr>
            <w:tcW w:w="625" w:type="pct"/>
            <w:tcBorders>
              <w:top w:val="nil"/>
              <w:left w:val="nil"/>
              <w:bottom w:val="nil"/>
              <w:right w:val="single" w:sz="6" w:space="0" w:color="auto"/>
            </w:tcBorders>
          </w:tcPr>
          <w:p w14:paraId="00BDF4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328637</w:t>
            </w:r>
          </w:p>
        </w:tc>
      </w:tr>
      <w:tr w:rsidR="005C6F7B" w:rsidRPr="00DB7E7C" w14:paraId="6E75F0F6" w14:textId="77777777" w:rsidTr="00460D31">
        <w:trPr>
          <w:trHeight w:val="20"/>
        </w:trPr>
        <w:tc>
          <w:tcPr>
            <w:tcW w:w="625" w:type="pct"/>
            <w:tcBorders>
              <w:top w:val="nil"/>
              <w:left w:val="single" w:sz="6" w:space="0" w:color="auto"/>
              <w:bottom w:val="nil"/>
              <w:right w:val="single" w:sz="6" w:space="0" w:color="auto"/>
            </w:tcBorders>
          </w:tcPr>
          <w:p w14:paraId="574880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1376F0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3769.653</w:t>
            </w:r>
          </w:p>
        </w:tc>
        <w:tc>
          <w:tcPr>
            <w:tcW w:w="625" w:type="pct"/>
            <w:tcBorders>
              <w:top w:val="nil"/>
              <w:left w:val="nil"/>
              <w:bottom w:val="nil"/>
              <w:right w:val="nil"/>
            </w:tcBorders>
          </w:tcPr>
          <w:p w14:paraId="54FBFF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4.982</w:t>
            </w:r>
          </w:p>
        </w:tc>
        <w:tc>
          <w:tcPr>
            <w:tcW w:w="625" w:type="pct"/>
            <w:tcBorders>
              <w:top w:val="nil"/>
              <w:left w:val="nil"/>
              <w:bottom w:val="nil"/>
              <w:right w:val="nil"/>
            </w:tcBorders>
          </w:tcPr>
          <w:p w14:paraId="627860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1.910</w:t>
            </w:r>
          </w:p>
        </w:tc>
        <w:tc>
          <w:tcPr>
            <w:tcW w:w="625" w:type="pct"/>
            <w:tcBorders>
              <w:top w:val="nil"/>
              <w:left w:val="nil"/>
              <w:bottom w:val="nil"/>
              <w:right w:val="nil"/>
            </w:tcBorders>
          </w:tcPr>
          <w:p w14:paraId="3F2DEA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22.152</w:t>
            </w:r>
          </w:p>
        </w:tc>
        <w:tc>
          <w:tcPr>
            <w:tcW w:w="625" w:type="pct"/>
            <w:tcBorders>
              <w:top w:val="nil"/>
              <w:left w:val="nil"/>
              <w:bottom w:val="nil"/>
              <w:right w:val="nil"/>
            </w:tcBorders>
          </w:tcPr>
          <w:p w14:paraId="5F91F3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30.254</w:t>
            </w:r>
          </w:p>
        </w:tc>
        <w:tc>
          <w:tcPr>
            <w:tcW w:w="625" w:type="pct"/>
            <w:tcBorders>
              <w:top w:val="nil"/>
              <w:left w:val="nil"/>
              <w:bottom w:val="nil"/>
              <w:right w:val="nil"/>
            </w:tcBorders>
          </w:tcPr>
          <w:p w14:paraId="7D4895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26.279</w:t>
            </w:r>
          </w:p>
        </w:tc>
        <w:tc>
          <w:tcPr>
            <w:tcW w:w="625" w:type="pct"/>
            <w:tcBorders>
              <w:top w:val="nil"/>
              <w:left w:val="nil"/>
              <w:bottom w:val="nil"/>
              <w:right w:val="single" w:sz="6" w:space="0" w:color="auto"/>
            </w:tcBorders>
          </w:tcPr>
          <w:p w14:paraId="648C1E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3251961</w:t>
            </w:r>
          </w:p>
        </w:tc>
      </w:tr>
      <w:tr w:rsidR="005C6F7B" w:rsidRPr="00DB7E7C" w14:paraId="232CC593" w14:textId="77777777" w:rsidTr="00460D31">
        <w:trPr>
          <w:trHeight w:val="20"/>
        </w:trPr>
        <w:tc>
          <w:tcPr>
            <w:tcW w:w="625" w:type="pct"/>
            <w:tcBorders>
              <w:top w:val="nil"/>
              <w:left w:val="single" w:sz="6" w:space="0" w:color="auto"/>
              <w:bottom w:val="nil"/>
              <w:right w:val="single" w:sz="6" w:space="0" w:color="auto"/>
            </w:tcBorders>
          </w:tcPr>
          <w:p w14:paraId="3DA9EE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3B1D42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3321.122</w:t>
            </w:r>
          </w:p>
        </w:tc>
        <w:tc>
          <w:tcPr>
            <w:tcW w:w="625" w:type="pct"/>
            <w:tcBorders>
              <w:top w:val="nil"/>
              <w:left w:val="nil"/>
              <w:bottom w:val="nil"/>
              <w:right w:val="nil"/>
            </w:tcBorders>
          </w:tcPr>
          <w:p w14:paraId="6C859A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3.817</w:t>
            </w:r>
          </w:p>
        </w:tc>
        <w:tc>
          <w:tcPr>
            <w:tcW w:w="625" w:type="pct"/>
            <w:tcBorders>
              <w:top w:val="nil"/>
              <w:left w:val="nil"/>
              <w:bottom w:val="nil"/>
              <w:right w:val="nil"/>
            </w:tcBorders>
          </w:tcPr>
          <w:p w14:paraId="5C7C7D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2.976</w:t>
            </w:r>
          </w:p>
        </w:tc>
        <w:tc>
          <w:tcPr>
            <w:tcW w:w="625" w:type="pct"/>
            <w:tcBorders>
              <w:top w:val="nil"/>
              <w:left w:val="nil"/>
              <w:bottom w:val="nil"/>
              <w:right w:val="nil"/>
            </w:tcBorders>
          </w:tcPr>
          <w:p w14:paraId="2EF593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19.996</w:t>
            </w:r>
          </w:p>
        </w:tc>
        <w:tc>
          <w:tcPr>
            <w:tcW w:w="625" w:type="pct"/>
            <w:tcBorders>
              <w:top w:val="nil"/>
              <w:left w:val="nil"/>
              <w:bottom w:val="nil"/>
              <w:right w:val="nil"/>
            </w:tcBorders>
          </w:tcPr>
          <w:p w14:paraId="1E1644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16.972</w:t>
            </w:r>
          </w:p>
        </w:tc>
        <w:tc>
          <w:tcPr>
            <w:tcW w:w="625" w:type="pct"/>
            <w:tcBorders>
              <w:top w:val="nil"/>
              <w:left w:val="nil"/>
              <w:bottom w:val="nil"/>
              <w:right w:val="nil"/>
            </w:tcBorders>
          </w:tcPr>
          <w:p w14:paraId="5741EA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11.401</w:t>
            </w:r>
          </w:p>
        </w:tc>
        <w:tc>
          <w:tcPr>
            <w:tcW w:w="625" w:type="pct"/>
            <w:tcBorders>
              <w:top w:val="nil"/>
              <w:left w:val="nil"/>
              <w:bottom w:val="nil"/>
              <w:right w:val="single" w:sz="6" w:space="0" w:color="auto"/>
            </w:tcBorders>
          </w:tcPr>
          <w:p w14:paraId="16C1C8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6863530</w:t>
            </w:r>
          </w:p>
        </w:tc>
      </w:tr>
      <w:tr w:rsidR="005C6F7B" w:rsidRPr="00DB7E7C" w14:paraId="0041EB4E" w14:textId="77777777" w:rsidTr="00460D31">
        <w:trPr>
          <w:trHeight w:val="20"/>
        </w:trPr>
        <w:tc>
          <w:tcPr>
            <w:tcW w:w="625" w:type="pct"/>
            <w:tcBorders>
              <w:top w:val="nil"/>
              <w:left w:val="single" w:sz="6" w:space="0" w:color="auto"/>
              <w:bottom w:val="nil"/>
              <w:right w:val="single" w:sz="6" w:space="0" w:color="auto"/>
            </w:tcBorders>
          </w:tcPr>
          <w:p w14:paraId="07A46F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4A4F6B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2373.617</w:t>
            </w:r>
          </w:p>
        </w:tc>
        <w:tc>
          <w:tcPr>
            <w:tcW w:w="625" w:type="pct"/>
            <w:tcBorders>
              <w:top w:val="nil"/>
              <w:left w:val="nil"/>
              <w:bottom w:val="nil"/>
              <w:right w:val="nil"/>
            </w:tcBorders>
          </w:tcPr>
          <w:p w14:paraId="63D1E3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6.926</w:t>
            </w:r>
          </w:p>
        </w:tc>
        <w:tc>
          <w:tcPr>
            <w:tcW w:w="625" w:type="pct"/>
            <w:tcBorders>
              <w:top w:val="nil"/>
              <w:left w:val="nil"/>
              <w:bottom w:val="nil"/>
              <w:right w:val="nil"/>
            </w:tcBorders>
          </w:tcPr>
          <w:p w14:paraId="061DAE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5.389</w:t>
            </w:r>
          </w:p>
        </w:tc>
        <w:tc>
          <w:tcPr>
            <w:tcW w:w="625" w:type="pct"/>
            <w:tcBorders>
              <w:top w:val="nil"/>
              <w:left w:val="nil"/>
              <w:bottom w:val="nil"/>
              <w:right w:val="nil"/>
            </w:tcBorders>
          </w:tcPr>
          <w:p w14:paraId="3BCBB5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25.320</w:t>
            </w:r>
          </w:p>
        </w:tc>
        <w:tc>
          <w:tcPr>
            <w:tcW w:w="625" w:type="pct"/>
            <w:tcBorders>
              <w:top w:val="nil"/>
              <w:left w:val="nil"/>
              <w:bottom w:val="nil"/>
              <w:right w:val="nil"/>
            </w:tcBorders>
          </w:tcPr>
          <w:p w14:paraId="110F0F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21.933</w:t>
            </w:r>
          </w:p>
        </w:tc>
        <w:tc>
          <w:tcPr>
            <w:tcW w:w="625" w:type="pct"/>
            <w:tcBorders>
              <w:top w:val="nil"/>
              <w:left w:val="nil"/>
              <w:bottom w:val="nil"/>
              <w:right w:val="nil"/>
            </w:tcBorders>
          </w:tcPr>
          <w:p w14:paraId="09C14A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13.714</w:t>
            </w:r>
          </w:p>
        </w:tc>
        <w:tc>
          <w:tcPr>
            <w:tcW w:w="625" w:type="pct"/>
            <w:tcBorders>
              <w:top w:val="nil"/>
              <w:left w:val="nil"/>
              <w:bottom w:val="nil"/>
              <w:right w:val="single" w:sz="6" w:space="0" w:color="auto"/>
            </w:tcBorders>
          </w:tcPr>
          <w:p w14:paraId="574B56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2269632</w:t>
            </w:r>
          </w:p>
        </w:tc>
      </w:tr>
      <w:tr w:rsidR="005C6F7B" w:rsidRPr="00DB7E7C" w14:paraId="6D9BFD30" w14:textId="77777777" w:rsidTr="00460D31">
        <w:trPr>
          <w:trHeight w:val="20"/>
        </w:trPr>
        <w:tc>
          <w:tcPr>
            <w:tcW w:w="625" w:type="pct"/>
            <w:tcBorders>
              <w:top w:val="nil"/>
              <w:left w:val="single" w:sz="6" w:space="0" w:color="auto"/>
              <w:bottom w:val="nil"/>
              <w:right w:val="single" w:sz="6" w:space="0" w:color="auto"/>
            </w:tcBorders>
          </w:tcPr>
          <w:p w14:paraId="7BECC6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458471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1240.266</w:t>
            </w:r>
          </w:p>
        </w:tc>
        <w:tc>
          <w:tcPr>
            <w:tcW w:w="625" w:type="pct"/>
            <w:tcBorders>
              <w:top w:val="nil"/>
              <w:left w:val="nil"/>
              <w:bottom w:val="nil"/>
              <w:right w:val="nil"/>
            </w:tcBorders>
          </w:tcPr>
          <w:p w14:paraId="04F0FB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3.510</w:t>
            </w:r>
          </w:p>
        </w:tc>
        <w:tc>
          <w:tcPr>
            <w:tcW w:w="625" w:type="pct"/>
            <w:tcBorders>
              <w:top w:val="nil"/>
              <w:left w:val="nil"/>
              <w:bottom w:val="nil"/>
              <w:right w:val="nil"/>
            </w:tcBorders>
          </w:tcPr>
          <w:p w14:paraId="2BE67A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3.375</w:t>
            </w:r>
          </w:p>
        </w:tc>
        <w:tc>
          <w:tcPr>
            <w:tcW w:w="625" w:type="pct"/>
            <w:tcBorders>
              <w:top w:val="nil"/>
              <w:left w:val="nil"/>
              <w:bottom w:val="nil"/>
              <w:right w:val="nil"/>
            </w:tcBorders>
          </w:tcPr>
          <w:p w14:paraId="43F8D7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22.202</w:t>
            </w:r>
          </w:p>
        </w:tc>
        <w:tc>
          <w:tcPr>
            <w:tcW w:w="625" w:type="pct"/>
            <w:tcBorders>
              <w:top w:val="nil"/>
              <w:left w:val="nil"/>
              <w:bottom w:val="nil"/>
              <w:right w:val="nil"/>
            </w:tcBorders>
          </w:tcPr>
          <w:p w14:paraId="3C65C2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12.715</w:t>
            </w:r>
          </w:p>
        </w:tc>
        <w:tc>
          <w:tcPr>
            <w:tcW w:w="625" w:type="pct"/>
            <w:tcBorders>
              <w:top w:val="nil"/>
              <w:left w:val="nil"/>
              <w:bottom w:val="nil"/>
              <w:right w:val="nil"/>
            </w:tcBorders>
          </w:tcPr>
          <w:p w14:paraId="26D09C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6.680</w:t>
            </w:r>
          </w:p>
        </w:tc>
        <w:tc>
          <w:tcPr>
            <w:tcW w:w="625" w:type="pct"/>
            <w:tcBorders>
              <w:top w:val="nil"/>
              <w:left w:val="nil"/>
              <w:bottom w:val="nil"/>
              <w:right w:val="single" w:sz="6" w:space="0" w:color="auto"/>
            </w:tcBorders>
          </w:tcPr>
          <w:p w14:paraId="2C1CF2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5186808</w:t>
            </w:r>
          </w:p>
        </w:tc>
      </w:tr>
      <w:tr w:rsidR="005C6F7B" w:rsidRPr="00DB7E7C" w14:paraId="6B2EB34A" w14:textId="77777777" w:rsidTr="00460D31">
        <w:trPr>
          <w:trHeight w:val="20"/>
        </w:trPr>
        <w:tc>
          <w:tcPr>
            <w:tcW w:w="625" w:type="pct"/>
            <w:tcBorders>
              <w:top w:val="nil"/>
              <w:left w:val="single" w:sz="6" w:space="0" w:color="auto"/>
              <w:bottom w:val="nil"/>
              <w:right w:val="single" w:sz="6" w:space="0" w:color="auto"/>
            </w:tcBorders>
          </w:tcPr>
          <w:p w14:paraId="144CFC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6877AB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2820.469</w:t>
            </w:r>
          </w:p>
        </w:tc>
        <w:tc>
          <w:tcPr>
            <w:tcW w:w="625" w:type="pct"/>
            <w:tcBorders>
              <w:top w:val="nil"/>
              <w:left w:val="nil"/>
              <w:bottom w:val="nil"/>
              <w:right w:val="nil"/>
            </w:tcBorders>
          </w:tcPr>
          <w:p w14:paraId="5205C5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4.233</w:t>
            </w:r>
          </w:p>
        </w:tc>
        <w:tc>
          <w:tcPr>
            <w:tcW w:w="625" w:type="pct"/>
            <w:tcBorders>
              <w:top w:val="nil"/>
              <w:left w:val="nil"/>
              <w:bottom w:val="nil"/>
              <w:right w:val="nil"/>
            </w:tcBorders>
          </w:tcPr>
          <w:p w14:paraId="427CD2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2.556</w:t>
            </w:r>
          </w:p>
        </w:tc>
        <w:tc>
          <w:tcPr>
            <w:tcW w:w="625" w:type="pct"/>
            <w:tcBorders>
              <w:top w:val="nil"/>
              <w:left w:val="nil"/>
              <w:bottom w:val="nil"/>
              <w:right w:val="nil"/>
            </w:tcBorders>
          </w:tcPr>
          <w:p w14:paraId="49A2F2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24.691</w:t>
            </w:r>
          </w:p>
        </w:tc>
        <w:tc>
          <w:tcPr>
            <w:tcW w:w="625" w:type="pct"/>
            <w:tcBorders>
              <w:top w:val="nil"/>
              <w:left w:val="nil"/>
              <w:bottom w:val="nil"/>
              <w:right w:val="nil"/>
            </w:tcBorders>
          </w:tcPr>
          <w:p w14:paraId="0B3FE4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19.197</w:t>
            </w:r>
          </w:p>
        </w:tc>
        <w:tc>
          <w:tcPr>
            <w:tcW w:w="625" w:type="pct"/>
            <w:tcBorders>
              <w:top w:val="nil"/>
              <w:left w:val="nil"/>
              <w:bottom w:val="nil"/>
              <w:right w:val="nil"/>
            </w:tcBorders>
          </w:tcPr>
          <w:p w14:paraId="2D2C69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11.352</w:t>
            </w:r>
          </w:p>
        </w:tc>
        <w:tc>
          <w:tcPr>
            <w:tcW w:w="625" w:type="pct"/>
            <w:tcBorders>
              <w:top w:val="nil"/>
              <w:left w:val="nil"/>
              <w:bottom w:val="nil"/>
              <w:right w:val="single" w:sz="6" w:space="0" w:color="auto"/>
            </w:tcBorders>
          </w:tcPr>
          <w:p w14:paraId="1BD8E7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2476103</w:t>
            </w:r>
          </w:p>
        </w:tc>
      </w:tr>
      <w:tr w:rsidR="005C6F7B" w:rsidRPr="00DB7E7C" w14:paraId="6DF8D6D7" w14:textId="77777777" w:rsidTr="00460D31">
        <w:trPr>
          <w:trHeight w:val="20"/>
        </w:trPr>
        <w:tc>
          <w:tcPr>
            <w:tcW w:w="625" w:type="pct"/>
            <w:tcBorders>
              <w:top w:val="nil"/>
              <w:left w:val="single" w:sz="6" w:space="0" w:color="auto"/>
              <w:bottom w:val="nil"/>
              <w:right w:val="single" w:sz="6" w:space="0" w:color="auto"/>
            </w:tcBorders>
          </w:tcPr>
          <w:p w14:paraId="79A105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3168AD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622.775</w:t>
            </w:r>
          </w:p>
        </w:tc>
        <w:tc>
          <w:tcPr>
            <w:tcW w:w="625" w:type="pct"/>
            <w:tcBorders>
              <w:top w:val="nil"/>
              <w:left w:val="nil"/>
              <w:bottom w:val="nil"/>
              <w:right w:val="nil"/>
            </w:tcBorders>
          </w:tcPr>
          <w:p w14:paraId="17DA45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3.425</w:t>
            </w:r>
          </w:p>
        </w:tc>
        <w:tc>
          <w:tcPr>
            <w:tcW w:w="625" w:type="pct"/>
            <w:tcBorders>
              <w:top w:val="nil"/>
              <w:left w:val="nil"/>
              <w:bottom w:val="nil"/>
              <w:right w:val="nil"/>
            </w:tcBorders>
          </w:tcPr>
          <w:p w14:paraId="2BA9CA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3.401</w:t>
            </w:r>
          </w:p>
        </w:tc>
        <w:tc>
          <w:tcPr>
            <w:tcW w:w="625" w:type="pct"/>
            <w:tcBorders>
              <w:top w:val="nil"/>
              <w:left w:val="nil"/>
              <w:bottom w:val="nil"/>
              <w:right w:val="nil"/>
            </w:tcBorders>
          </w:tcPr>
          <w:p w14:paraId="2BBADF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23.075</w:t>
            </w:r>
          </w:p>
        </w:tc>
        <w:tc>
          <w:tcPr>
            <w:tcW w:w="625" w:type="pct"/>
            <w:tcBorders>
              <w:top w:val="nil"/>
              <w:left w:val="nil"/>
              <w:bottom w:val="nil"/>
              <w:right w:val="nil"/>
            </w:tcBorders>
          </w:tcPr>
          <w:p w14:paraId="3B1171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15.723</w:t>
            </w:r>
          </w:p>
        </w:tc>
        <w:tc>
          <w:tcPr>
            <w:tcW w:w="625" w:type="pct"/>
            <w:tcBorders>
              <w:top w:val="nil"/>
              <w:left w:val="nil"/>
              <w:bottom w:val="nil"/>
              <w:right w:val="nil"/>
            </w:tcBorders>
          </w:tcPr>
          <w:p w14:paraId="2732C0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13.697</w:t>
            </w:r>
          </w:p>
        </w:tc>
        <w:tc>
          <w:tcPr>
            <w:tcW w:w="625" w:type="pct"/>
            <w:tcBorders>
              <w:top w:val="nil"/>
              <w:left w:val="nil"/>
              <w:bottom w:val="nil"/>
              <w:right w:val="single" w:sz="6" w:space="0" w:color="auto"/>
            </w:tcBorders>
          </w:tcPr>
          <w:p w14:paraId="611497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1409880</w:t>
            </w:r>
          </w:p>
        </w:tc>
      </w:tr>
      <w:tr w:rsidR="005C6F7B" w:rsidRPr="00DB7E7C" w14:paraId="32E42391" w14:textId="77777777" w:rsidTr="00460D31">
        <w:trPr>
          <w:trHeight w:val="20"/>
        </w:trPr>
        <w:tc>
          <w:tcPr>
            <w:tcW w:w="625" w:type="pct"/>
            <w:tcBorders>
              <w:top w:val="nil"/>
              <w:left w:val="single" w:sz="6" w:space="0" w:color="auto"/>
              <w:bottom w:val="single" w:sz="6" w:space="0" w:color="auto"/>
              <w:right w:val="single" w:sz="6" w:space="0" w:color="auto"/>
            </w:tcBorders>
          </w:tcPr>
          <w:p w14:paraId="7E56DE1A"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659390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813.335</w:t>
            </w:r>
          </w:p>
        </w:tc>
        <w:tc>
          <w:tcPr>
            <w:tcW w:w="625" w:type="pct"/>
            <w:tcBorders>
              <w:top w:val="nil"/>
              <w:left w:val="nil"/>
              <w:bottom w:val="single" w:sz="6" w:space="0" w:color="auto"/>
              <w:right w:val="nil"/>
            </w:tcBorders>
          </w:tcPr>
          <w:p w14:paraId="690DA9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4.727</w:t>
            </w:r>
          </w:p>
        </w:tc>
        <w:tc>
          <w:tcPr>
            <w:tcW w:w="625" w:type="pct"/>
            <w:tcBorders>
              <w:top w:val="nil"/>
              <w:left w:val="nil"/>
              <w:bottom w:val="single" w:sz="6" w:space="0" w:color="auto"/>
              <w:right w:val="nil"/>
            </w:tcBorders>
          </w:tcPr>
          <w:p w14:paraId="4C2471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2.795</w:t>
            </w:r>
          </w:p>
        </w:tc>
        <w:tc>
          <w:tcPr>
            <w:tcW w:w="625" w:type="pct"/>
            <w:tcBorders>
              <w:top w:val="nil"/>
              <w:left w:val="nil"/>
              <w:bottom w:val="single" w:sz="6" w:space="0" w:color="auto"/>
              <w:right w:val="nil"/>
            </w:tcBorders>
          </w:tcPr>
          <w:p w14:paraId="2D23DB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24.371</w:t>
            </w:r>
          </w:p>
        </w:tc>
        <w:tc>
          <w:tcPr>
            <w:tcW w:w="625" w:type="pct"/>
            <w:tcBorders>
              <w:top w:val="nil"/>
              <w:left w:val="nil"/>
              <w:bottom w:val="single" w:sz="6" w:space="0" w:color="auto"/>
              <w:right w:val="nil"/>
            </w:tcBorders>
          </w:tcPr>
          <w:p w14:paraId="53B7E5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16.880</w:t>
            </w:r>
          </w:p>
        </w:tc>
        <w:tc>
          <w:tcPr>
            <w:tcW w:w="625" w:type="pct"/>
            <w:tcBorders>
              <w:top w:val="nil"/>
              <w:left w:val="nil"/>
              <w:bottom w:val="single" w:sz="6" w:space="0" w:color="auto"/>
              <w:right w:val="nil"/>
            </w:tcBorders>
          </w:tcPr>
          <w:p w14:paraId="50EEAB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13.781</w:t>
            </w:r>
          </w:p>
        </w:tc>
        <w:tc>
          <w:tcPr>
            <w:tcW w:w="625" w:type="pct"/>
            <w:tcBorders>
              <w:top w:val="nil"/>
              <w:left w:val="nil"/>
              <w:bottom w:val="single" w:sz="6" w:space="0" w:color="auto"/>
              <w:right w:val="single" w:sz="6" w:space="0" w:color="auto"/>
            </w:tcBorders>
          </w:tcPr>
          <w:p w14:paraId="6F33D7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1232022</w:t>
            </w:r>
          </w:p>
        </w:tc>
      </w:tr>
      <w:tr w:rsidR="005C6F7B" w:rsidRPr="00DB7E7C" w14:paraId="1499C6ED" w14:textId="77777777" w:rsidTr="00460D31">
        <w:trPr>
          <w:trHeight w:val="20"/>
        </w:trPr>
        <w:tc>
          <w:tcPr>
            <w:tcW w:w="5000" w:type="pct"/>
            <w:gridSpan w:val="8"/>
            <w:tcBorders>
              <w:top w:val="nil"/>
              <w:left w:val="nil"/>
              <w:bottom w:val="nil"/>
              <w:right w:val="nil"/>
            </w:tcBorders>
          </w:tcPr>
          <w:p w14:paraId="753530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66BF17C7" w14:textId="77777777" w:rsidTr="00460D31">
        <w:trPr>
          <w:trHeight w:val="20"/>
        </w:trPr>
        <w:tc>
          <w:tcPr>
            <w:tcW w:w="625" w:type="pct"/>
            <w:tcBorders>
              <w:top w:val="single" w:sz="6" w:space="0" w:color="auto"/>
              <w:left w:val="single" w:sz="6" w:space="0" w:color="auto"/>
              <w:bottom w:val="single" w:sz="6" w:space="0" w:color="auto"/>
              <w:right w:val="nil"/>
            </w:tcBorders>
          </w:tcPr>
          <w:p w14:paraId="6A7136A8"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144AAC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0FCBE3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BDE3D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37F1F0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57B148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474146D1" w14:textId="647B338D"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2E46A1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74CA4DE5" w14:textId="77777777" w:rsidTr="00460D31">
        <w:trPr>
          <w:trHeight w:val="20"/>
        </w:trPr>
        <w:tc>
          <w:tcPr>
            <w:tcW w:w="625" w:type="pct"/>
            <w:tcBorders>
              <w:top w:val="single" w:sz="6" w:space="0" w:color="auto"/>
              <w:left w:val="single" w:sz="6" w:space="0" w:color="auto"/>
              <w:bottom w:val="nil"/>
              <w:right w:val="single" w:sz="6" w:space="0" w:color="auto"/>
            </w:tcBorders>
          </w:tcPr>
          <w:p w14:paraId="4C0011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39B982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580.960</w:t>
            </w:r>
          </w:p>
        </w:tc>
        <w:tc>
          <w:tcPr>
            <w:tcW w:w="625" w:type="pct"/>
            <w:tcBorders>
              <w:top w:val="single" w:sz="6" w:space="0" w:color="auto"/>
              <w:left w:val="nil"/>
              <w:bottom w:val="nil"/>
              <w:right w:val="nil"/>
            </w:tcBorders>
          </w:tcPr>
          <w:p w14:paraId="1CD166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3.080</w:t>
            </w:r>
          </w:p>
        </w:tc>
        <w:tc>
          <w:tcPr>
            <w:tcW w:w="625" w:type="pct"/>
            <w:tcBorders>
              <w:top w:val="single" w:sz="6" w:space="0" w:color="auto"/>
              <w:left w:val="nil"/>
              <w:bottom w:val="nil"/>
              <w:right w:val="nil"/>
            </w:tcBorders>
          </w:tcPr>
          <w:p w14:paraId="2866BC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3.732</w:t>
            </w:r>
          </w:p>
        </w:tc>
        <w:tc>
          <w:tcPr>
            <w:tcW w:w="625" w:type="pct"/>
            <w:tcBorders>
              <w:top w:val="single" w:sz="6" w:space="0" w:color="auto"/>
              <w:left w:val="nil"/>
              <w:bottom w:val="nil"/>
              <w:right w:val="nil"/>
            </w:tcBorders>
          </w:tcPr>
          <w:p w14:paraId="08511D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28.558</w:t>
            </w:r>
          </w:p>
        </w:tc>
        <w:tc>
          <w:tcPr>
            <w:tcW w:w="625" w:type="pct"/>
            <w:tcBorders>
              <w:top w:val="single" w:sz="6" w:space="0" w:color="auto"/>
              <w:left w:val="nil"/>
              <w:bottom w:val="nil"/>
              <w:right w:val="nil"/>
            </w:tcBorders>
          </w:tcPr>
          <w:p w14:paraId="2ADAE7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-19.072</w:t>
            </w:r>
          </w:p>
        </w:tc>
        <w:tc>
          <w:tcPr>
            <w:tcW w:w="625" w:type="pct"/>
            <w:tcBorders>
              <w:top w:val="single" w:sz="6" w:space="0" w:color="auto"/>
              <w:left w:val="nil"/>
              <w:bottom w:val="nil"/>
              <w:right w:val="nil"/>
            </w:tcBorders>
          </w:tcPr>
          <w:p w14:paraId="2AE0B0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-0.567</w:t>
            </w:r>
          </w:p>
        </w:tc>
        <w:tc>
          <w:tcPr>
            <w:tcW w:w="625" w:type="pct"/>
            <w:tcBorders>
              <w:top w:val="single" w:sz="6" w:space="0" w:color="auto"/>
              <w:left w:val="nil"/>
              <w:bottom w:val="nil"/>
              <w:right w:val="single" w:sz="6" w:space="0" w:color="auto"/>
            </w:tcBorders>
          </w:tcPr>
          <w:p w14:paraId="08E5D9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3466215</w:t>
            </w:r>
          </w:p>
        </w:tc>
      </w:tr>
      <w:tr w:rsidR="005C6F7B" w:rsidRPr="00DB7E7C" w14:paraId="5F9BA1AE" w14:textId="77777777" w:rsidTr="00460D31">
        <w:trPr>
          <w:trHeight w:val="20"/>
        </w:trPr>
        <w:tc>
          <w:tcPr>
            <w:tcW w:w="625" w:type="pct"/>
            <w:tcBorders>
              <w:top w:val="nil"/>
              <w:left w:val="single" w:sz="6" w:space="0" w:color="auto"/>
              <w:bottom w:val="nil"/>
              <w:right w:val="single" w:sz="6" w:space="0" w:color="auto"/>
            </w:tcBorders>
          </w:tcPr>
          <w:p w14:paraId="101B38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7F4A35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714.530</w:t>
            </w:r>
          </w:p>
        </w:tc>
        <w:tc>
          <w:tcPr>
            <w:tcW w:w="625" w:type="pct"/>
            <w:tcBorders>
              <w:top w:val="nil"/>
              <w:left w:val="nil"/>
              <w:bottom w:val="nil"/>
              <w:right w:val="nil"/>
            </w:tcBorders>
          </w:tcPr>
          <w:p w14:paraId="5CFC4D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2.034</w:t>
            </w:r>
          </w:p>
        </w:tc>
        <w:tc>
          <w:tcPr>
            <w:tcW w:w="625" w:type="pct"/>
            <w:tcBorders>
              <w:top w:val="nil"/>
              <w:left w:val="nil"/>
              <w:bottom w:val="nil"/>
              <w:right w:val="nil"/>
            </w:tcBorders>
          </w:tcPr>
          <w:p w14:paraId="563630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7.823</w:t>
            </w:r>
          </w:p>
        </w:tc>
        <w:tc>
          <w:tcPr>
            <w:tcW w:w="625" w:type="pct"/>
            <w:tcBorders>
              <w:top w:val="nil"/>
              <w:left w:val="nil"/>
              <w:bottom w:val="nil"/>
              <w:right w:val="nil"/>
            </w:tcBorders>
          </w:tcPr>
          <w:p w14:paraId="77EB67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26.993</w:t>
            </w:r>
          </w:p>
        </w:tc>
        <w:tc>
          <w:tcPr>
            <w:tcW w:w="625" w:type="pct"/>
            <w:tcBorders>
              <w:top w:val="nil"/>
              <w:left w:val="nil"/>
              <w:bottom w:val="nil"/>
              <w:right w:val="nil"/>
            </w:tcBorders>
          </w:tcPr>
          <w:p w14:paraId="1CDD98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4.495</w:t>
            </w:r>
          </w:p>
        </w:tc>
        <w:tc>
          <w:tcPr>
            <w:tcW w:w="625" w:type="pct"/>
            <w:tcBorders>
              <w:top w:val="nil"/>
              <w:left w:val="nil"/>
              <w:bottom w:val="nil"/>
              <w:right w:val="nil"/>
            </w:tcBorders>
          </w:tcPr>
          <w:p w14:paraId="7C30F9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4.051</w:t>
            </w:r>
          </w:p>
        </w:tc>
        <w:tc>
          <w:tcPr>
            <w:tcW w:w="625" w:type="pct"/>
            <w:tcBorders>
              <w:top w:val="nil"/>
              <w:left w:val="nil"/>
              <w:bottom w:val="nil"/>
              <w:right w:val="single" w:sz="6" w:space="0" w:color="auto"/>
            </w:tcBorders>
          </w:tcPr>
          <w:p w14:paraId="7DE89B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6085559</w:t>
            </w:r>
          </w:p>
        </w:tc>
      </w:tr>
      <w:tr w:rsidR="005C6F7B" w:rsidRPr="00DB7E7C" w14:paraId="6D77E61A" w14:textId="77777777" w:rsidTr="00460D31">
        <w:trPr>
          <w:trHeight w:val="20"/>
        </w:trPr>
        <w:tc>
          <w:tcPr>
            <w:tcW w:w="625" w:type="pct"/>
            <w:tcBorders>
              <w:top w:val="nil"/>
              <w:left w:val="single" w:sz="6" w:space="0" w:color="auto"/>
              <w:bottom w:val="nil"/>
              <w:right w:val="single" w:sz="6" w:space="0" w:color="auto"/>
            </w:tcBorders>
          </w:tcPr>
          <w:p w14:paraId="70968B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5A600D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343.864</w:t>
            </w:r>
          </w:p>
        </w:tc>
        <w:tc>
          <w:tcPr>
            <w:tcW w:w="625" w:type="pct"/>
            <w:tcBorders>
              <w:top w:val="nil"/>
              <w:left w:val="nil"/>
              <w:bottom w:val="nil"/>
              <w:right w:val="nil"/>
            </w:tcBorders>
          </w:tcPr>
          <w:p w14:paraId="31F26A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1.939</w:t>
            </w:r>
          </w:p>
        </w:tc>
        <w:tc>
          <w:tcPr>
            <w:tcW w:w="625" w:type="pct"/>
            <w:tcBorders>
              <w:top w:val="nil"/>
              <w:left w:val="nil"/>
              <w:bottom w:val="nil"/>
              <w:right w:val="nil"/>
            </w:tcBorders>
          </w:tcPr>
          <w:p w14:paraId="3BDE0E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4.472</w:t>
            </w:r>
          </w:p>
        </w:tc>
        <w:tc>
          <w:tcPr>
            <w:tcW w:w="625" w:type="pct"/>
            <w:tcBorders>
              <w:top w:val="nil"/>
              <w:left w:val="nil"/>
              <w:bottom w:val="nil"/>
              <w:right w:val="nil"/>
            </w:tcBorders>
          </w:tcPr>
          <w:p w14:paraId="50EB1C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28.670</w:t>
            </w:r>
          </w:p>
        </w:tc>
        <w:tc>
          <w:tcPr>
            <w:tcW w:w="625" w:type="pct"/>
            <w:tcBorders>
              <w:top w:val="nil"/>
              <w:left w:val="nil"/>
              <w:bottom w:val="nil"/>
              <w:right w:val="nil"/>
            </w:tcBorders>
          </w:tcPr>
          <w:p w14:paraId="66AF4E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-1.450</w:t>
            </w:r>
          </w:p>
        </w:tc>
        <w:tc>
          <w:tcPr>
            <w:tcW w:w="625" w:type="pct"/>
            <w:tcBorders>
              <w:top w:val="nil"/>
              <w:left w:val="nil"/>
              <w:bottom w:val="nil"/>
              <w:right w:val="nil"/>
            </w:tcBorders>
          </w:tcPr>
          <w:p w14:paraId="6E5AE6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2.680</w:t>
            </w:r>
          </w:p>
        </w:tc>
        <w:tc>
          <w:tcPr>
            <w:tcW w:w="625" w:type="pct"/>
            <w:tcBorders>
              <w:top w:val="nil"/>
              <w:left w:val="nil"/>
              <w:bottom w:val="nil"/>
              <w:right w:val="single" w:sz="6" w:space="0" w:color="auto"/>
            </w:tcBorders>
          </w:tcPr>
          <w:p w14:paraId="303E9F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1359052</w:t>
            </w:r>
          </w:p>
        </w:tc>
      </w:tr>
      <w:tr w:rsidR="005C6F7B" w:rsidRPr="00DB7E7C" w14:paraId="05CAF814" w14:textId="77777777" w:rsidTr="00460D31">
        <w:trPr>
          <w:trHeight w:val="20"/>
        </w:trPr>
        <w:tc>
          <w:tcPr>
            <w:tcW w:w="625" w:type="pct"/>
            <w:tcBorders>
              <w:top w:val="nil"/>
              <w:left w:val="single" w:sz="6" w:space="0" w:color="auto"/>
              <w:bottom w:val="nil"/>
              <w:right w:val="single" w:sz="6" w:space="0" w:color="auto"/>
            </w:tcBorders>
          </w:tcPr>
          <w:p w14:paraId="2BC35F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013EBB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650.500</w:t>
            </w:r>
          </w:p>
        </w:tc>
        <w:tc>
          <w:tcPr>
            <w:tcW w:w="625" w:type="pct"/>
            <w:tcBorders>
              <w:top w:val="nil"/>
              <w:left w:val="nil"/>
              <w:bottom w:val="nil"/>
              <w:right w:val="nil"/>
            </w:tcBorders>
          </w:tcPr>
          <w:p w14:paraId="5EA80A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2.190</w:t>
            </w:r>
          </w:p>
        </w:tc>
        <w:tc>
          <w:tcPr>
            <w:tcW w:w="625" w:type="pct"/>
            <w:tcBorders>
              <w:top w:val="nil"/>
              <w:left w:val="nil"/>
              <w:bottom w:val="nil"/>
              <w:right w:val="nil"/>
            </w:tcBorders>
          </w:tcPr>
          <w:p w14:paraId="6FB7FB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4.489</w:t>
            </w:r>
          </w:p>
        </w:tc>
        <w:tc>
          <w:tcPr>
            <w:tcW w:w="625" w:type="pct"/>
            <w:tcBorders>
              <w:top w:val="nil"/>
              <w:left w:val="nil"/>
              <w:bottom w:val="nil"/>
              <w:right w:val="nil"/>
            </w:tcBorders>
          </w:tcPr>
          <w:p w14:paraId="00473E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24.692</w:t>
            </w:r>
          </w:p>
        </w:tc>
        <w:tc>
          <w:tcPr>
            <w:tcW w:w="625" w:type="pct"/>
            <w:tcBorders>
              <w:top w:val="nil"/>
              <w:left w:val="nil"/>
              <w:bottom w:val="nil"/>
              <w:right w:val="nil"/>
            </w:tcBorders>
          </w:tcPr>
          <w:p w14:paraId="482E26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6.302</w:t>
            </w:r>
          </w:p>
        </w:tc>
        <w:tc>
          <w:tcPr>
            <w:tcW w:w="625" w:type="pct"/>
            <w:tcBorders>
              <w:top w:val="nil"/>
              <w:left w:val="nil"/>
              <w:bottom w:val="nil"/>
              <w:right w:val="nil"/>
            </w:tcBorders>
          </w:tcPr>
          <w:p w14:paraId="2D87F9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6.695</w:t>
            </w:r>
          </w:p>
        </w:tc>
        <w:tc>
          <w:tcPr>
            <w:tcW w:w="625" w:type="pct"/>
            <w:tcBorders>
              <w:top w:val="nil"/>
              <w:left w:val="nil"/>
              <w:bottom w:val="nil"/>
              <w:right w:val="single" w:sz="6" w:space="0" w:color="auto"/>
            </w:tcBorders>
          </w:tcPr>
          <w:p w14:paraId="547ACB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1645575</w:t>
            </w:r>
          </w:p>
        </w:tc>
      </w:tr>
      <w:tr w:rsidR="005C6F7B" w:rsidRPr="00DB7E7C" w14:paraId="581E87FF" w14:textId="77777777" w:rsidTr="00460D31">
        <w:trPr>
          <w:trHeight w:val="20"/>
        </w:trPr>
        <w:tc>
          <w:tcPr>
            <w:tcW w:w="625" w:type="pct"/>
            <w:tcBorders>
              <w:top w:val="nil"/>
              <w:left w:val="single" w:sz="6" w:space="0" w:color="auto"/>
              <w:bottom w:val="nil"/>
              <w:right w:val="single" w:sz="6" w:space="0" w:color="auto"/>
            </w:tcBorders>
          </w:tcPr>
          <w:p w14:paraId="569BBD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2FBE03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819.702</w:t>
            </w:r>
          </w:p>
        </w:tc>
        <w:tc>
          <w:tcPr>
            <w:tcW w:w="625" w:type="pct"/>
            <w:tcBorders>
              <w:top w:val="nil"/>
              <w:left w:val="nil"/>
              <w:bottom w:val="nil"/>
              <w:right w:val="nil"/>
            </w:tcBorders>
          </w:tcPr>
          <w:p w14:paraId="27A161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2.453</w:t>
            </w:r>
          </w:p>
        </w:tc>
        <w:tc>
          <w:tcPr>
            <w:tcW w:w="625" w:type="pct"/>
            <w:tcBorders>
              <w:top w:val="nil"/>
              <w:left w:val="nil"/>
              <w:bottom w:val="nil"/>
              <w:right w:val="nil"/>
            </w:tcBorders>
          </w:tcPr>
          <w:p w14:paraId="7526DD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5.839</w:t>
            </w:r>
          </w:p>
        </w:tc>
        <w:tc>
          <w:tcPr>
            <w:tcW w:w="625" w:type="pct"/>
            <w:tcBorders>
              <w:top w:val="nil"/>
              <w:left w:val="nil"/>
              <w:bottom w:val="nil"/>
              <w:right w:val="nil"/>
            </w:tcBorders>
          </w:tcPr>
          <w:p w14:paraId="6F0186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27.988</w:t>
            </w:r>
          </w:p>
        </w:tc>
        <w:tc>
          <w:tcPr>
            <w:tcW w:w="625" w:type="pct"/>
            <w:tcBorders>
              <w:top w:val="nil"/>
              <w:left w:val="nil"/>
              <w:bottom w:val="nil"/>
              <w:right w:val="nil"/>
            </w:tcBorders>
          </w:tcPr>
          <w:p w14:paraId="2883A9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2.021</w:t>
            </w:r>
          </w:p>
        </w:tc>
        <w:tc>
          <w:tcPr>
            <w:tcW w:w="625" w:type="pct"/>
            <w:tcBorders>
              <w:top w:val="nil"/>
              <w:left w:val="nil"/>
              <w:bottom w:val="nil"/>
              <w:right w:val="nil"/>
            </w:tcBorders>
          </w:tcPr>
          <w:p w14:paraId="5E0F79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3.070</w:t>
            </w:r>
          </w:p>
        </w:tc>
        <w:tc>
          <w:tcPr>
            <w:tcW w:w="625" w:type="pct"/>
            <w:tcBorders>
              <w:top w:val="nil"/>
              <w:left w:val="nil"/>
              <w:bottom w:val="nil"/>
              <w:right w:val="single" w:sz="6" w:space="0" w:color="auto"/>
            </w:tcBorders>
          </w:tcPr>
          <w:p w14:paraId="12AB7E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3247454</w:t>
            </w:r>
          </w:p>
        </w:tc>
      </w:tr>
      <w:tr w:rsidR="005C6F7B" w:rsidRPr="00DB7E7C" w14:paraId="09AFFE58" w14:textId="77777777" w:rsidTr="00460D31">
        <w:trPr>
          <w:trHeight w:val="20"/>
        </w:trPr>
        <w:tc>
          <w:tcPr>
            <w:tcW w:w="625" w:type="pct"/>
            <w:tcBorders>
              <w:top w:val="nil"/>
              <w:left w:val="single" w:sz="6" w:space="0" w:color="auto"/>
              <w:bottom w:val="nil"/>
              <w:right w:val="single" w:sz="6" w:space="0" w:color="auto"/>
            </w:tcBorders>
          </w:tcPr>
          <w:p w14:paraId="26541E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041F03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876.330</w:t>
            </w:r>
          </w:p>
        </w:tc>
        <w:tc>
          <w:tcPr>
            <w:tcW w:w="625" w:type="pct"/>
            <w:tcBorders>
              <w:top w:val="nil"/>
              <w:left w:val="nil"/>
              <w:bottom w:val="nil"/>
              <w:right w:val="nil"/>
            </w:tcBorders>
          </w:tcPr>
          <w:p w14:paraId="34E753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2.580</w:t>
            </w:r>
          </w:p>
        </w:tc>
        <w:tc>
          <w:tcPr>
            <w:tcW w:w="625" w:type="pct"/>
            <w:tcBorders>
              <w:top w:val="nil"/>
              <w:left w:val="nil"/>
              <w:bottom w:val="nil"/>
              <w:right w:val="nil"/>
            </w:tcBorders>
          </w:tcPr>
          <w:p w14:paraId="29774C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3.808</w:t>
            </w:r>
          </w:p>
        </w:tc>
        <w:tc>
          <w:tcPr>
            <w:tcW w:w="625" w:type="pct"/>
            <w:tcBorders>
              <w:top w:val="nil"/>
              <w:left w:val="nil"/>
              <w:bottom w:val="nil"/>
              <w:right w:val="nil"/>
            </w:tcBorders>
          </w:tcPr>
          <w:p w14:paraId="60CDA2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41.003</w:t>
            </w:r>
          </w:p>
        </w:tc>
        <w:tc>
          <w:tcPr>
            <w:tcW w:w="625" w:type="pct"/>
            <w:tcBorders>
              <w:top w:val="nil"/>
              <w:left w:val="nil"/>
              <w:bottom w:val="nil"/>
              <w:right w:val="nil"/>
            </w:tcBorders>
          </w:tcPr>
          <w:p w14:paraId="4BE72E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-5.386</w:t>
            </w:r>
          </w:p>
        </w:tc>
        <w:tc>
          <w:tcPr>
            <w:tcW w:w="625" w:type="pct"/>
            <w:tcBorders>
              <w:top w:val="nil"/>
              <w:left w:val="nil"/>
              <w:bottom w:val="nil"/>
              <w:right w:val="nil"/>
            </w:tcBorders>
          </w:tcPr>
          <w:p w14:paraId="7EE81D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-0.823</w:t>
            </w:r>
          </w:p>
        </w:tc>
        <w:tc>
          <w:tcPr>
            <w:tcW w:w="625" w:type="pct"/>
            <w:tcBorders>
              <w:top w:val="nil"/>
              <w:left w:val="nil"/>
              <w:bottom w:val="nil"/>
              <w:right w:val="single" w:sz="6" w:space="0" w:color="auto"/>
            </w:tcBorders>
          </w:tcPr>
          <w:p w14:paraId="29B46C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3725287</w:t>
            </w:r>
          </w:p>
        </w:tc>
      </w:tr>
      <w:tr w:rsidR="005C6F7B" w:rsidRPr="00DB7E7C" w14:paraId="5F5B0209" w14:textId="77777777" w:rsidTr="00460D31">
        <w:trPr>
          <w:trHeight w:val="20"/>
        </w:trPr>
        <w:tc>
          <w:tcPr>
            <w:tcW w:w="625" w:type="pct"/>
            <w:tcBorders>
              <w:top w:val="nil"/>
              <w:left w:val="single" w:sz="6" w:space="0" w:color="auto"/>
              <w:bottom w:val="nil"/>
              <w:right w:val="single" w:sz="6" w:space="0" w:color="auto"/>
            </w:tcBorders>
          </w:tcPr>
          <w:p w14:paraId="3FBD35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58C057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251.068</w:t>
            </w:r>
          </w:p>
        </w:tc>
        <w:tc>
          <w:tcPr>
            <w:tcW w:w="625" w:type="pct"/>
            <w:tcBorders>
              <w:top w:val="nil"/>
              <w:left w:val="nil"/>
              <w:bottom w:val="nil"/>
              <w:right w:val="nil"/>
            </w:tcBorders>
          </w:tcPr>
          <w:p w14:paraId="65D6AD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2.404</w:t>
            </w:r>
          </w:p>
        </w:tc>
        <w:tc>
          <w:tcPr>
            <w:tcW w:w="625" w:type="pct"/>
            <w:tcBorders>
              <w:top w:val="nil"/>
              <w:left w:val="nil"/>
              <w:bottom w:val="nil"/>
              <w:right w:val="nil"/>
            </w:tcBorders>
          </w:tcPr>
          <w:p w14:paraId="77CD2B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3.307</w:t>
            </w:r>
          </w:p>
        </w:tc>
        <w:tc>
          <w:tcPr>
            <w:tcW w:w="625" w:type="pct"/>
            <w:tcBorders>
              <w:top w:val="nil"/>
              <w:left w:val="nil"/>
              <w:bottom w:val="nil"/>
              <w:right w:val="nil"/>
            </w:tcBorders>
          </w:tcPr>
          <w:p w14:paraId="151923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68.273</w:t>
            </w:r>
          </w:p>
        </w:tc>
        <w:tc>
          <w:tcPr>
            <w:tcW w:w="625" w:type="pct"/>
            <w:tcBorders>
              <w:top w:val="nil"/>
              <w:left w:val="nil"/>
              <w:bottom w:val="nil"/>
              <w:right w:val="nil"/>
            </w:tcBorders>
          </w:tcPr>
          <w:p w14:paraId="0083A5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-1.881</w:t>
            </w:r>
          </w:p>
        </w:tc>
        <w:tc>
          <w:tcPr>
            <w:tcW w:w="625" w:type="pct"/>
            <w:tcBorders>
              <w:top w:val="nil"/>
              <w:left w:val="nil"/>
              <w:bottom w:val="nil"/>
              <w:right w:val="nil"/>
            </w:tcBorders>
          </w:tcPr>
          <w:p w14:paraId="556ECD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4.748</w:t>
            </w:r>
          </w:p>
        </w:tc>
        <w:tc>
          <w:tcPr>
            <w:tcW w:w="625" w:type="pct"/>
            <w:tcBorders>
              <w:top w:val="nil"/>
              <w:left w:val="nil"/>
              <w:bottom w:val="nil"/>
              <w:right w:val="single" w:sz="6" w:space="0" w:color="auto"/>
            </w:tcBorders>
          </w:tcPr>
          <w:p w14:paraId="16C6B0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1131903</w:t>
            </w:r>
          </w:p>
        </w:tc>
      </w:tr>
      <w:tr w:rsidR="005C6F7B" w:rsidRPr="00DB7E7C" w14:paraId="1FB8974B" w14:textId="77777777" w:rsidTr="00460D31">
        <w:trPr>
          <w:trHeight w:val="20"/>
        </w:trPr>
        <w:tc>
          <w:tcPr>
            <w:tcW w:w="625" w:type="pct"/>
            <w:tcBorders>
              <w:top w:val="nil"/>
              <w:left w:val="single" w:sz="6" w:space="0" w:color="auto"/>
              <w:bottom w:val="nil"/>
              <w:right w:val="single" w:sz="6" w:space="0" w:color="auto"/>
            </w:tcBorders>
          </w:tcPr>
          <w:p w14:paraId="4169ED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17D3FB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522.718</w:t>
            </w:r>
          </w:p>
        </w:tc>
        <w:tc>
          <w:tcPr>
            <w:tcW w:w="625" w:type="pct"/>
            <w:tcBorders>
              <w:top w:val="nil"/>
              <w:left w:val="nil"/>
              <w:bottom w:val="nil"/>
              <w:right w:val="nil"/>
            </w:tcBorders>
          </w:tcPr>
          <w:p w14:paraId="3A6B1C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2.424</w:t>
            </w:r>
          </w:p>
        </w:tc>
        <w:tc>
          <w:tcPr>
            <w:tcW w:w="625" w:type="pct"/>
            <w:tcBorders>
              <w:top w:val="nil"/>
              <w:left w:val="nil"/>
              <w:bottom w:val="nil"/>
              <w:right w:val="nil"/>
            </w:tcBorders>
          </w:tcPr>
          <w:p w14:paraId="3A3F8E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4.188</w:t>
            </w:r>
          </w:p>
        </w:tc>
        <w:tc>
          <w:tcPr>
            <w:tcW w:w="625" w:type="pct"/>
            <w:tcBorders>
              <w:top w:val="nil"/>
              <w:left w:val="nil"/>
              <w:bottom w:val="nil"/>
              <w:right w:val="nil"/>
            </w:tcBorders>
          </w:tcPr>
          <w:p w14:paraId="335CB8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61.376</w:t>
            </w:r>
          </w:p>
        </w:tc>
        <w:tc>
          <w:tcPr>
            <w:tcW w:w="625" w:type="pct"/>
            <w:tcBorders>
              <w:top w:val="nil"/>
              <w:left w:val="nil"/>
              <w:bottom w:val="nil"/>
              <w:right w:val="nil"/>
            </w:tcBorders>
          </w:tcPr>
          <w:p w14:paraId="072D62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-3.462</w:t>
            </w:r>
          </w:p>
        </w:tc>
        <w:tc>
          <w:tcPr>
            <w:tcW w:w="625" w:type="pct"/>
            <w:tcBorders>
              <w:top w:val="nil"/>
              <w:left w:val="nil"/>
              <w:bottom w:val="nil"/>
              <w:right w:val="nil"/>
            </w:tcBorders>
          </w:tcPr>
          <w:p w14:paraId="7318B1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3.476</w:t>
            </w:r>
          </w:p>
        </w:tc>
        <w:tc>
          <w:tcPr>
            <w:tcW w:w="625" w:type="pct"/>
            <w:tcBorders>
              <w:top w:val="nil"/>
              <w:left w:val="nil"/>
              <w:bottom w:val="nil"/>
              <w:right w:val="single" w:sz="6" w:space="0" w:color="auto"/>
            </w:tcBorders>
          </w:tcPr>
          <w:p w14:paraId="155959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4252149</w:t>
            </w:r>
          </w:p>
        </w:tc>
      </w:tr>
      <w:tr w:rsidR="005C6F7B" w:rsidRPr="00DB7E7C" w14:paraId="53DA21BF" w14:textId="77777777" w:rsidTr="00460D31">
        <w:trPr>
          <w:trHeight w:val="20"/>
        </w:trPr>
        <w:tc>
          <w:tcPr>
            <w:tcW w:w="625" w:type="pct"/>
            <w:tcBorders>
              <w:top w:val="nil"/>
              <w:left w:val="single" w:sz="6" w:space="0" w:color="auto"/>
              <w:bottom w:val="nil"/>
              <w:right w:val="single" w:sz="6" w:space="0" w:color="auto"/>
            </w:tcBorders>
          </w:tcPr>
          <w:p w14:paraId="0790CB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58DBAA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1288.363</w:t>
            </w:r>
          </w:p>
        </w:tc>
        <w:tc>
          <w:tcPr>
            <w:tcW w:w="625" w:type="pct"/>
            <w:tcBorders>
              <w:top w:val="nil"/>
              <w:left w:val="nil"/>
              <w:bottom w:val="nil"/>
              <w:right w:val="nil"/>
            </w:tcBorders>
          </w:tcPr>
          <w:p w14:paraId="7E1FD8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2.049</w:t>
            </w:r>
          </w:p>
        </w:tc>
        <w:tc>
          <w:tcPr>
            <w:tcW w:w="625" w:type="pct"/>
            <w:tcBorders>
              <w:top w:val="nil"/>
              <w:left w:val="nil"/>
              <w:bottom w:val="nil"/>
              <w:right w:val="nil"/>
            </w:tcBorders>
          </w:tcPr>
          <w:p w14:paraId="26BFCD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3.734</w:t>
            </w:r>
          </w:p>
        </w:tc>
        <w:tc>
          <w:tcPr>
            <w:tcW w:w="625" w:type="pct"/>
            <w:tcBorders>
              <w:top w:val="nil"/>
              <w:left w:val="nil"/>
              <w:bottom w:val="nil"/>
              <w:right w:val="nil"/>
            </w:tcBorders>
          </w:tcPr>
          <w:p w14:paraId="273F89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30.072</w:t>
            </w:r>
          </w:p>
        </w:tc>
        <w:tc>
          <w:tcPr>
            <w:tcW w:w="625" w:type="pct"/>
            <w:tcBorders>
              <w:top w:val="nil"/>
              <w:left w:val="nil"/>
              <w:bottom w:val="nil"/>
              <w:right w:val="nil"/>
            </w:tcBorders>
          </w:tcPr>
          <w:p w14:paraId="4B9282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-3.227</w:t>
            </w:r>
          </w:p>
        </w:tc>
        <w:tc>
          <w:tcPr>
            <w:tcW w:w="625" w:type="pct"/>
            <w:tcBorders>
              <w:top w:val="nil"/>
              <w:left w:val="nil"/>
              <w:bottom w:val="nil"/>
              <w:right w:val="nil"/>
            </w:tcBorders>
          </w:tcPr>
          <w:p w14:paraId="4EA266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2.401</w:t>
            </w:r>
          </w:p>
        </w:tc>
        <w:tc>
          <w:tcPr>
            <w:tcW w:w="625" w:type="pct"/>
            <w:tcBorders>
              <w:top w:val="nil"/>
              <w:left w:val="nil"/>
              <w:bottom w:val="nil"/>
              <w:right w:val="single" w:sz="6" w:space="0" w:color="auto"/>
            </w:tcBorders>
          </w:tcPr>
          <w:p w14:paraId="474C44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6463542</w:t>
            </w:r>
          </w:p>
        </w:tc>
      </w:tr>
      <w:tr w:rsidR="005C6F7B" w:rsidRPr="00DB7E7C" w14:paraId="1FFCB146" w14:textId="77777777" w:rsidTr="00460D31">
        <w:trPr>
          <w:trHeight w:val="20"/>
        </w:trPr>
        <w:tc>
          <w:tcPr>
            <w:tcW w:w="625" w:type="pct"/>
            <w:tcBorders>
              <w:top w:val="nil"/>
              <w:left w:val="single" w:sz="6" w:space="0" w:color="auto"/>
              <w:bottom w:val="nil"/>
              <w:right w:val="single" w:sz="6" w:space="0" w:color="auto"/>
            </w:tcBorders>
          </w:tcPr>
          <w:p w14:paraId="724D83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22BA29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1349.602</w:t>
            </w:r>
          </w:p>
        </w:tc>
        <w:tc>
          <w:tcPr>
            <w:tcW w:w="625" w:type="pct"/>
            <w:tcBorders>
              <w:top w:val="nil"/>
              <w:left w:val="nil"/>
              <w:bottom w:val="nil"/>
              <w:right w:val="nil"/>
            </w:tcBorders>
          </w:tcPr>
          <w:p w14:paraId="5AE469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2.931</w:t>
            </w:r>
          </w:p>
        </w:tc>
        <w:tc>
          <w:tcPr>
            <w:tcW w:w="625" w:type="pct"/>
            <w:tcBorders>
              <w:top w:val="nil"/>
              <w:left w:val="nil"/>
              <w:bottom w:val="nil"/>
              <w:right w:val="nil"/>
            </w:tcBorders>
          </w:tcPr>
          <w:p w14:paraId="07A22E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13.301</w:t>
            </w:r>
          </w:p>
        </w:tc>
        <w:tc>
          <w:tcPr>
            <w:tcW w:w="625" w:type="pct"/>
            <w:tcBorders>
              <w:top w:val="nil"/>
              <w:left w:val="nil"/>
              <w:bottom w:val="nil"/>
              <w:right w:val="nil"/>
            </w:tcBorders>
          </w:tcPr>
          <w:p w14:paraId="73DE7C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19.844</w:t>
            </w:r>
          </w:p>
        </w:tc>
        <w:tc>
          <w:tcPr>
            <w:tcW w:w="625" w:type="pct"/>
            <w:tcBorders>
              <w:top w:val="nil"/>
              <w:left w:val="nil"/>
              <w:bottom w:val="nil"/>
              <w:right w:val="nil"/>
            </w:tcBorders>
          </w:tcPr>
          <w:p w14:paraId="395193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6.976</w:t>
            </w:r>
          </w:p>
        </w:tc>
        <w:tc>
          <w:tcPr>
            <w:tcW w:w="625" w:type="pct"/>
            <w:tcBorders>
              <w:top w:val="nil"/>
              <w:left w:val="nil"/>
              <w:bottom w:val="nil"/>
              <w:right w:val="nil"/>
            </w:tcBorders>
          </w:tcPr>
          <w:p w14:paraId="098E66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8.417</w:t>
            </w:r>
          </w:p>
        </w:tc>
        <w:tc>
          <w:tcPr>
            <w:tcW w:w="625" w:type="pct"/>
            <w:tcBorders>
              <w:top w:val="nil"/>
              <w:left w:val="nil"/>
              <w:bottom w:val="nil"/>
              <w:right w:val="single" w:sz="6" w:space="0" w:color="auto"/>
            </w:tcBorders>
          </w:tcPr>
          <w:p w14:paraId="370398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9857935</w:t>
            </w:r>
          </w:p>
        </w:tc>
      </w:tr>
      <w:tr w:rsidR="005C6F7B" w:rsidRPr="00DB7E7C" w14:paraId="5F10376C" w14:textId="77777777" w:rsidTr="00460D31">
        <w:trPr>
          <w:trHeight w:val="20"/>
        </w:trPr>
        <w:tc>
          <w:tcPr>
            <w:tcW w:w="625" w:type="pct"/>
            <w:tcBorders>
              <w:top w:val="nil"/>
              <w:left w:val="single" w:sz="6" w:space="0" w:color="auto"/>
              <w:bottom w:val="nil"/>
              <w:right w:val="single" w:sz="6" w:space="0" w:color="auto"/>
            </w:tcBorders>
          </w:tcPr>
          <w:p w14:paraId="3C298C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20EF46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526.027</w:t>
            </w:r>
          </w:p>
        </w:tc>
        <w:tc>
          <w:tcPr>
            <w:tcW w:w="625" w:type="pct"/>
            <w:tcBorders>
              <w:top w:val="nil"/>
              <w:left w:val="nil"/>
              <w:bottom w:val="nil"/>
              <w:right w:val="nil"/>
            </w:tcBorders>
          </w:tcPr>
          <w:p w14:paraId="1670DD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1.845</w:t>
            </w:r>
          </w:p>
        </w:tc>
        <w:tc>
          <w:tcPr>
            <w:tcW w:w="625" w:type="pct"/>
            <w:tcBorders>
              <w:top w:val="nil"/>
              <w:left w:val="nil"/>
              <w:bottom w:val="nil"/>
              <w:right w:val="nil"/>
            </w:tcBorders>
          </w:tcPr>
          <w:p w14:paraId="02E927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4.311</w:t>
            </w:r>
          </w:p>
        </w:tc>
        <w:tc>
          <w:tcPr>
            <w:tcW w:w="625" w:type="pct"/>
            <w:tcBorders>
              <w:top w:val="nil"/>
              <w:left w:val="nil"/>
              <w:bottom w:val="nil"/>
              <w:right w:val="nil"/>
            </w:tcBorders>
          </w:tcPr>
          <w:p w14:paraId="459B71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39.769</w:t>
            </w:r>
          </w:p>
        </w:tc>
        <w:tc>
          <w:tcPr>
            <w:tcW w:w="625" w:type="pct"/>
            <w:tcBorders>
              <w:top w:val="nil"/>
              <w:left w:val="nil"/>
              <w:bottom w:val="nil"/>
              <w:right w:val="nil"/>
            </w:tcBorders>
          </w:tcPr>
          <w:p w14:paraId="776B4A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4.036</w:t>
            </w:r>
          </w:p>
        </w:tc>
        <w:tc>
          <w:tcPr>
            <w:tcW w:w="625" w:type="pct"/>
            <w:tcBorders>
              <w:top w:val="nil"/>
              <w:left w:val="nil"/>
              <w:bottom w:val="nil"/>
              <w:right w:val="nil"/>
            </w:tcBorders>
          </w:tcPr>
          <w:p w14:paraId="6A06C8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4.270</w:t>
            </w:r>
          </w:p>
        </w:tc>
        <w:tc>
          <w:tcPr>
            <w:tcW w:w="625" w:type="pct"/>
            <w:tcBorders>
              <w:top w:val="nil"/>
              <w:left w:val="nil"/>
              <w:bottom w:val="nil"/>
              <w:right w:val="single" w:sz="6" w:space="0" w:color="auto"/>
            </w:tcBorders>
          </w:tcPr>
          <w:p w14:paraId="21373C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2813018</w:t>
            </w:r>
          </w:p>
        </w:tc>
      </w:tr>
      <w:tr w:rsidR="005C6F7B" w:rsidRPr="00DB7E7C" w14:paraId="7903A428" w14:textId="77777777" w:rsidTr="00460D31">
        <w:trPr>
          <w:trHeight w:val="20"/>
        </w:trPr>
        <w:tc>
          <w:tcPr>
            <w:tcW w:w="625" w:type="pct"/>
            <w:tcBorders>
              <w:top w:val="nil"/>
              <w:left w:val="single" w:sz="6" w:space="0" w:color="auto"/>
              <w:bottom w:val="nil"/>
              <w:right w:val="single" w:sz="6" w:space="0" w:color="auto"/>
            </w:tcBorders>
          </w:tcPr>
          <w:p w14:paraId="0C2B1C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6D0273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2266.365</w:t>
            </w:r>
          </w:p>
        </w:tc>
        <w:tc>
          <w:tcPr>
            <w:tcW w:w="625" w:type="pct"/>
            <w:tcBorders>
              <w:top w:val="nil"/>
              <w:left w:val="nil"/>
              <w:bottom w:val="nil"/>
              <w:right w:val="nil"/>
            </w:tcBorders>
          </w:tcPr>
          <w:p w14:paraId="121B1A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2.590</w:t>
            </w:r>
          </w:p>
        </w:tc>
        <w:tc>
          <w:tcPr>
            <w:tcW w:w="625" w:type="pct"/>
            <w:tcBorders>
              <w:top w:val="nil"/>
              <w:left w:val="nil"/>
              <w:bottom w:val="nil"/>
              <w:right w:val="nil"/>
            </w:tcBorders>
          </w:tcPr>
          <w:p w14:paraId="34D42B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3.589</w:t>
            </w:r>
          </w:p>
        </w:tc>
        <w:tc>
          <w:tcPr>
            <w:tcW w:w="625" w:type="pct"/>
            <w:tcBorders>
              <w:top w:val="nil"/>
              <w:left w:val="nil"/>
              <w:bottom w:val="nil"/>
              <w:right w:val="nil"/>
            </w:tcBorders>
          </w:tcPr>
          <w:p w14:paraId="4A9075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22.747</w:t>
            </w:r>
          </w:p>
        </w:tc>
        <w:tc>
          <w:tcPr>
            <w:tcW w:w="625" w:type="pct"/>
            <w:tcBorders>
              <w:top w:val="nil"/>
              <w:left w:val="nil"/>
              <w:bottom w:val="nil"/>
              <w:right w:val="nil"/>
            </w:tcBorders>
          </w:tcPr>
          <w:p w14:paraId="22FBDD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5.687</w:t>
            </w:r>
          </w:p>
        </w:tc>
        <w:tc>
          <w:tcPr>
            <w:tcW w:w="625" w:type="pct"/>
            <w:tcBorders>
              <w:top w:val="nil"/>
              <w:left w:val="nil"/>
              <w:bottom w:val="nil"/>
              <w:right w:val="nil"/>
            </w:tcBorders>
          </w:tcPr>
          <w:p w14:paraId="336A61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7.394</w:t>
            </w:r>
          </w:p>
        </w:tc>
        <w:tc>
          <w:tcPr>
            <w:tcW w:w="625" w:type="pct"/>
            <w:tcBorders>
              <w:top w:val="nil"/>
              <w:left w:val="nil"/>
              <w:bottom w:val="nil"/>
              <w:right w:val="single" w:sz="6" w:space="0" w:color="auto"/>
            </w:tcBorders>
          </w:tcPr>
          <w:p w14:paraId="132E79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10300000</w:t>
            </w:r>
          </w:p>
        </w:tc>
      </w:tr>
      <w:tr w:rsidR="005C6F7B" w:rsidRPr="00DB7E7C" w14:paraId="323D16B2" w14:textId="77777777" w:rsidTr="00460D31">
        <w:trPr>
          <w:trHeight w:val="20"/>
        </w:trPr>
        <w:tc>
          <w:tcPr>
            <w:tcW w:w="625" w:type="pct"/>
            <w:tcBorders>
              <w:top w:val="nil"/>
              <w:left w:val="single" w:sz="6" w:space="0" w:color="auto"/>
              <w:bottom w:val="nil"/>
              <w:right w:val="single" w:sz="6" w:space="0" w:color="auto"/>
            </w:tcBorders>
          </w:tcPr>
          <w:p w14:paraId="1BBD87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51151A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329.540</w:t>
            </w:r>
          </w:p>
        </w:tc>
        <w:tc>
          <w:tcPr>
            <w:tcW w:w="625" w:type="pct"/>
            <w:tcBorders>
              <w:top w:val="nil"/>
              <w:left w:val="nil"/>
              <w:bottom w:val="nil"/>
              <w:right w:val="nil"/>
            </w:tcBorders>
          </w:tcPr>
          <w:p w14:paraId="31ACDE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2.777</w:t>
            </w:r>
          </w:p>
        </w:tc>
        <w:tc>
          <w:tcPr>
            <w:tcW w:w="625" w:type="pct"/>
            <w:tcBorders>
              <w:top w:val="nil"/>
              <w:left w:val="nil"/>
              <w:bottom w:val="nil"/>
              <w:right w:val="nil"/>
            </w:tcBorders>
          </w:tcPr>
          <w:p w14:paraId="4FD145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4.508</w:t>
            </w:r>
          </w:p>
        </w:tc>
        <w:tc>
          <w:tcPr>
            <w:tcW w:w="625" w:type="pct"/>
            <w:tcBorders>
              <w:top w:val="nil"/>
              <w:left w:val="nil"/>
              <w:bottom w:val="nil"/>
              <w:right w:val="nil"/>
            </w:tcBorders>
          </w:tcPr>
          <w:p w14:paraId="2A75E9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32.117</w:t>
            </w:r>
          </w:p>
        </w:tc>
        <w:tc>
          <w:tcPr>
            <w:tcW w:w="625" w:type="pct"/>
            <w:tcBorders>
              <w:top w:val="nil"/>
              <w:left w:val="nil"/>
              <w:bottom w:val="nil"/>
              <w:right w:val="nil"/>
            </w:tcBorders>
          </w:tcPr>
          <w:p w14:paraId="088211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-16.141</w:t>
            </w:r>
          </w:p>
        </w:tc>
        <w:tc>
          <w:tcPr>
            <w:tcW w:w="625" w:type="pct"/>
            <w:tcBorders>
              <w:top w:val="nil"/>
              <w:left w:val="nil"/>
              <w:bottom w:val="nil"/>
              <w:right w:val="nil"/>
            </w:tcBorders>
          </w:tcPr>
          <w:p w14:paraId="00F549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-8.881</w:t>
            </w:r>
          </w:p>
        </w:tc>
        <w:tc>
          <w:tcPr>
            <w:tcW w:w="625" w:type="pct"/>
            <w:tcBorders>
              <w:top w:val="nil"/>
              <w:left w:val="nil"/>
              <w:bottom w:val="nil"/>
              <w:right w:val="single" w:sz="6" w:space="0" w:color="auto"/>
            </w:tcBorders>
          </w:tcPr>
          <w:p w14:paraId="5D08B6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1218889</w:t>
            </w:r>
          </w:p>
        </w:tc>
      </w:tr>
      <w:tr w:rsidR="005C6F7B" w:rsidRPr="00DB7E7C" w14:paraId="0D2FE72C" w14:textId="77777777" w:rsidTr="00460D31">
        <w:trPr>
          <w:trHeight w:val="20"/>
        </w:trPr>
        <w:tc>
          <w:tcPr>
            <w:tcW w:w="625" w:type="pct"/>
            <w:tcBorders>
              <w:top w:val="nil"/>
              <w:left w:val="single" w:sz="6" w:space="0" w:color="auto"/>
              <w:bottom w:val="single" w:sz="6" w:space="0" w:color="auto"/>
              <w:right w:val="single" w:sz="6" w:space="0" w:color="auto"/>
            </w:tcBorders>
          </w:tcPr>
          <w:p w14:paraId="6C9C874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4BFE75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522.176</w:t>
            </w:r>
          </w:p>
        </w:tc>
        <w:tc>
          <w:tcPr>
            <w:tcW w:w="625" w:type="pct"/>
            <w:tcBorders>
              <w:top w:val="nil"/>
              <w:left w:val="nil"/>
              <w:bottom w:val="single" w:sz="6" w:space="0" w:color="auto"/>
              <w:right w:val="nil"/>
            </w:tcBorders>
          </w:tcPr>
          <w:p w14:paraId="7BF821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3.368</w:t>
            </w:r>
          </w:p>
        </w:tc>
        <w:tc>
          <w:tcPr>
            <w:tcW w:w="625" w:type="pct"/>
            <w:tcBorders>
              <w:top w:val="nil"/>
              <w:left w:val="nil"/>
              <w:bottom w:val="single" w:sz="6" w:space="0" w:color="auto"/>
              <w:right w:val="nil"/>
            </w:tcBorders>
          </w:tcPr>
          <w:p w14:paraId="791E11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4.148</w:t>
            </w:r>
          </w:p>
        </w:tc>
        <w:tc>
          <w:tcPr>
            <w:tcW w:w="625" w:type="pct"/>
            <w:tcBorders>
              <w:top w:val="nil"/>
              <w:left w:val="nil"/>
              <w:bottom w:val="single" w:sz="6" w:space="0" w:color="auto"/>
              <w:right w:val="nil"/>
            </w:tcBorders>
          </w:tcPr>
          <w:p w14:paraId="1191ED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24.131</w:t>
            </w:r>
          </w:p>
        </w:tc>
        <w:tc>
          <w:tcPr>
            <w:tcW w:w="625" w:type="pct"/>
            <w:tcBorders>
              <w:top w:val="nil"/>
              <w:left w:val="nil"/>
              <w:bottom w:val="single" w:sz="6" w:space="0" w:color="auto"/>
              <w:right w:val="nil"/>
            </w:tcBorders>
          </w:tcPr>
          <w:p w14:paraId="265917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-6.888</w:t>
            </w:r>
          </w:p>
        </w:tc>
        <w:tc>
          <w:tcPr>
            <w:tcW w:w="625" w:type="pct"/>
            <w:tcBorders>
              <w:top w:val="nil"/>
              <w:left w:val="nil"/>
              <w:bottom w:val="single" w:sz="6" w:space="0" w:color="auto"/>
              <w:right w:val="nil"/>
            </w:tcBorders>
          </w:tcPr>
          <w:p w14:paraId="42FA19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-4.222</w:t>
            </w:r>
          </w:p>
        </w:tc>
        <w:tc>
          <w:tcPr>
            <w:tcW w:w="625" w:type="pct"/>
            <w:tcBorders>
              <w:top w:val="nil"/>
              <w:left w:val="nil"/>
              <w:bottom w:val="single" w:sz="6" w:space="0" w:color="auto"/>
              <w:right w:val="single" w:sz="6" w:space="0" w:color="auto"/>
            </w:tcBorders>
          </w:tcPr>
          <w:p w14:paraId="0FB426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1257039</w:t>
            </w:r>
          </w:p>
        </w:tc>
      </w:tr>
      <w:tr w:rsidR="005C6F7B" w:rsidRPr="00DB7E7C" w14:paraId="5F8C9CFC" w14:textId="77777777" w:rsidTr="00460D31">
        <w:trPr>
          <w:trHeight w:val="20"/>
        </w:trPr>
        <w:tc>
          <w:tcPr>
            <w:tcW w:w="5000" w:type="pct"/>
            <w:gridSpan w:val="8"/>
            <w:tcBorders>
              <w:top w:val="nil"/>
              <w:left w:val="nil"/>
              <w:bottom w:val="nil"/>
              <w:right w:val="nil"/>
            </w:tcBorders>
          </w:tcPr>
          <w:p w14:paraId="01C437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66B50611" w14:textId="77777777" w:rsidTr="00460D31">
        <w:trPr>
          <w:trHeight w:val="20"/>
        </w:trPr>
        <w:tc>
          <w:tcPr>
            <w:tcW w:w="625" w:type="pct"/>
            <w:tcBorders>
              <w:top w:val="single" w:sz="6" w:space="0" w:color="auto"/>
              <w:left w:val="single" w:sz="6" w:space="0" w:color="auto"/>
              <w:bottom w:val="single" w:sz="6" w:space="0" w:color="auto"/>
              <w:right w:val="nil"/>
            </w:tcBorders>
          </w:tcPr>
          <w:p w14:paraId="306F6437"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3C6455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702ACF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357127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510769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247850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36AE0061" w14:textId="6D3895DD"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4C515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50172DE4" w14:textId="77777777" w:rsidTr="00460D31">
        <w:trPr>
          <w:trHeight w:val="20"/>
        </w:trPr>
        <w:tc>
          <w:tcPr>
            <w:tcW w:w="625" w:type="pct"/>
            <w:tcBorders>
              <w:top w:val="single" w:sz="6" w:space="0" w:color="auto"/>
              <w:left w:val="single" w:sz="6" w:space="0" w:color="auto"/>
              <w:bottom w:val="nil"/>
              <w:right w:val="single" w:sz="6" w:space="0" w:color="auto"/>
            </w:tcBorders>
          </w:tcPr>
          <w:p w14:paraId="49B6BB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0232CB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1187.694</w:t>
            </w:r>
          </w:p>
        </w:tc>
        <w:tc>
          <w:tcPr>
            <w:tcW w:w="625" w:type="pct"/>
            <w:tcBorders>
              <w:top w:val="single" w:sz="6" w:space="0" w:color="auto"/>
              <w:left w:val="nil"/>
              <w:bottom w:val="nil"/>
              <w:right w:val="nil"/>
            </w:tcBorders>
          </w:tcPr>
          <w:p w14:paraId="71BF39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2.812</w:t>
            </w:r>
          </w:p>
        </w:tc>
        <w:tc>
          <w:tcPr>
            <w:tcW w:w="625" w:type="pct"/>
            <w:tcBorders>
              <w:top w:val="single" w:sz="6" w:space="0" w:color="auto"/>
              <w:left w:val="nil"/>
              <w:bottom w:val="nil"/>
              <w:right w:val="nil"/>
            </w:tcBorders>
          </w:tcPr>
          <w:p w14:paraId="4FFC79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-0.488</w:t>
            </w:r>
          </w:p>
        </w:tc>
        <w:tc>
          <w:tcPr>
            <w:tcW w:w="625" w:type="pct"/>
            <w:tcBorders>
              <w:top w:val="single" w:sz="6" w:space="0" w:color="auto"/>
              <w:left w:val="nil"/>
              <w:bottom w:val="nil"/>
              <w:right w:val="nil"/>
            </w:tcBorders>
          </w:tcPr>
          <w:p w14:paraId="23C728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-13.230</w:t>
            </w:r>
          </w:p>
        </w:tc>
        <w:tc>
          <w:tcPr>
            <w:tcW w:w="625" w:type="pct"/>
            <w:tcBorders>
              <w:top w:val="single" w:sz="6" w:space="0" w:color="auto"/>
              <w:left w:val="nil"/>
              <w:bottom w:val="nil"/>
              <w:right w:val="nil"/>
            </w:tcBorders>
          </w:tcPr>
          <w:p w14:paraId="2A5E8F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24.425</w:t>
            </w:r>
          </w:p>
        </w:tc>
        <w:tc>
          <w:tcPr>
            <w:tcW w:w="625" w:type="pct"/>
            <w:tcBorders>
              <w:top w:val="single" w:sz="6" w:space="0" w:color="auto"/>
              <w:left w:val="nil"/>
              <w:bottom w:val="nil"/>
              <w:right w:val="nil"/>
            </w:tcBorders>
          </w:tcPr>
          <w:p w14:paraId="08AAC9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6.699</w:t>
            </w:r>
          </w:p>
        </w:tc>
        <w:tc>
          <w:tcPr>
            <w:tcW w:w="625" w:type="pct"/>
            <w:tcBorders>
              <w:top w:val="single" w:sz="6" w:space="0" w:color="auto"/>
              <w:left w:val="nil"/>
              <w:bottom w:val="nil"/>
              <w:right w:val="single" w:sz="6" w:space="0" w:color="auto"/>
            </w:tcBorders>
          </w:tcPr>
          <w:p w14:paraId="1B02A8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9033785</w:t>
            </w:r>
          </w:p>
        </w:tc>
      </w:tr>
      <w:tr w:rsidR="005C6F7B" w:rsidRPr="00DB7E7C" w14:paraId="2D282742" w14:textId="77777777" w:rsidTr="00460D31">
        <w:trPr>
          <w:trHeight w:val="20"/>
        </w:trPr>
        <w:tc>
          <w:tcPr>
            <w:tcW w:w="625" w:type="pct"/>
            <w:tcBorders>
              <w:top w:val="nil"/>
              <w:left w:val="single" w:sz="6" w:space="0" w:color="auto"/>
              <w:bottom w:val="nil"/>
              <w:right w:val="single" w:sz="6" w:space="0" w:color="auto"/>
            </w:tcBorders>
          </w:tcPr>
          <w:p w14:paraId="24485A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06C860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435.865</w:t>
            </w:r>
          </w:p>
        </w:tc>
        <w:tc>
          <w:tcPr>
            <w:tcW w:w="625" w:type="pct"/>
            <w:tcBorders>
              <w:top w:val="nil"/>
              <w:left w:val="nil"/>
              <w:bottom w:val="nil"/>
              <w:right w:val="nil"/>
            </w:tcBorders>
          </w:tcPr>
          <w:p w14:paraId="501B6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0.571</w:t>
            </w:r>
          </w:p>
        </w:tc>
        <w:tc>
          <w:tcPr>
            <w:tcW w:w="625" w:type="pct"/>
            <w:tcBorders>
              <w:top w:val="nil"/>
              <w:left w:val="nil"/>
              <w:bottom w:val="nil"/>
              <w:right w:val="nil"/>
            </w:tcBorders>
          </w:tcPr>
          <w:p w14:paraId="457CCF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1.199</w:t>
            </w:r>
          </w:p>
        </w:tc>
        <w:tc>
          <w:tcPr>
            <w:tcW w:w="625" w:type="pct"/>
            <w:tcBorders>
              <w:top w:val="nil"/>
              <w:left w:val="nil"/>
              <w:bottom w:val="nil"/>
              <w:right w:val="nil"/>
            </w:tcBorders>
          </w:tcPr>
          <w:p w14:paraId="603616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10.511</w:t>
            </w:r>
          </w:p>
        </w:tc>
        <w:tc>
          <w:tcPr>
            <w:tcW w:w="625" w:type="pct"/>
            <w:tcBorders>
              <w:top w:val="nil"/>
              <w:left w:val="nil"/>
              <w:bottom w:val="nil"/>
              <w:right w:val="nil"/>
            </w:tcBorders>
          </w:tcPr>
          <w:p w14:paraId="15FD89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-1.776</w:t>
            </w:r>
          </w:p>
        </w:tc>
        <w:tc>
          <w:tcPr>
            <w:tcW w:w="625" w:type="pct"/>
            <w:tcBorders>
              <w:top w:val="nil"/>
              <w:left w:val="nil"/>
              <w:bottom w:val="nil"/>
              <w:right w:val="nil"/>
            </w:tcBorders>
          </w:tcPr>
          <w:p w14:paraId="3A8357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-0.539</w:t>
            </w:r>
          </w:p>
        </w:tc>
        <w:tc>
          <w:tcPr>
            <w:tcW w:w="625" w:type="pct"/>
            <w:tcBorders>
              <w:top w:val="nil"/>
              <w:left w:val="nil"/>
              <w:bottom w:val="nil"/>
              <w:right w:val="single" w:sz="6" w:space="0" w:color="auto"/>
            </w:tcBorders>
          </w:tcPr>
          <w:p w14:paraId="5BC4EF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-2948499</w:t>
            </w:r>
          </w:p>
        </w:tc>
      </w:tr>
      <w:tr w:rsidR="005C6F7B" w:rsidRPr="00DB7E7C" w14:paraId="0522525C" w14:textId="77777777" w:rsidTr="00460D31">
        <w:trPr>
          <w:trHeight w:val="20"/>
        </w:trPr>
        <w:tc>
          <w:tcPr>
            <w:tcW w:w="625" w:type="pct"/>
            <w:tcBorders>
              <w:top w:val="nil"/>
              <w:left w:val="single" w:sz="6" w:space="0" w:color="auto"/>
              <w:bottom w:val="nil"/>
              <w:right w:val="single" w:sz="6" w:space="0" w:color="auto"/>
            </w:tcBorders>
          </w:tcPr>
          <w:p w14:paraId="7876D9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0289C5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1289.387</w:t>
            </w:r>
          </w:p>
        </w:tc>
        <w:tc>
          <w:tcPr>
            <w:tcW w:w="625" w:type="pct"/>
            <w:tcBorders>
              <w:top w:val="nil"/>
              <w:left w:val="nil"/>
              <w:bottom w:val="nil"/>
              <w:right w:val="nil"/>
            </w:tcBorders>
          </w:tcPr>
          <w:p w14:paraId="7A7318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1.693</w:t>
            </w:r>
          </w:p>
        </w:tc>
        <w:tc>
          <w:tcPr>
            <w:tcW w:w="625" w:type="pct"/>
            <w:tcBorders>
              <w:top w:val="nil"/>
              <w:left w:val="nil"/>
              <w:bottom w:val="nil"/>
              <w:right w:val="nil"/>
            </w:tcBorders>
          </w:tcPr>
          <w:p w14:paraId="2C6EC6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-1.999</w:t>
            </w:r>
          </w:p>
        </w:tc>
        <w:tc>
          <w:tcPr>
            <w:tcW w:w="625" w:type="pct"/>
            <w:tcBorders>
              <w:top w:val="nil"/>
              <w:left w:val="nil"/>
              <w:bottom w:val="nil"/>
              <w:right w:val="nil"/>
            </w:tcBorders>
          </w:tcPr>
          <w:p w14:paraId="30CA9E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-6.722</w:t>
            </w:r>
          </w:p>
        </w:tc>
        <w:tc>
          <w:tcPr>
            <w:tcW w:w="625" w:type="pct"/>
            <w:tcBorders>
              <w:top w:val="nil"/>
              <w:left w:val="nil"/>
              <w:bottom w:val="nil"/>
              <w:right w:val="nil"/>
            </w:tcBorders>
          </w:tcPr>
          <w:p w14:paraId="683D87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15.000</w:t>
            </w:r>
          </w:p>
        </w:tc>
        <w:tc>
          <w:tcPr>
            <w:tcW w:w="625" w:type="pct"/>
            <w:tcBorders>
              <w:top w:val="nil"/>
              <w:left w:val="nil"/>
              <w:bottom w:val="nil"/>
              <w:right w:val="nil"/>
            </w:tcBorders>
          </w:tcPr>
          <w:p w14:paraId="1B865B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7.727</w:t>
            </w:r>
          </w:p>
        </w:tc>
        <w:tc>
          <w:tcPr>
            <w:tcW w:w="625" w:type="pct"/>
            <w:tcBorders>
              <w:top w:val="nil"/>
              <w:left w:val="nil"/>
              <w:bottom w:val="nil"/>
              <w:right w:val="single" w:sz="6" w:space="0" w:color="auto"/>
            </w:tcBorders>
          </w:tcPr>
          <w:p w14:paraId="0C7BD1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-711035</w:t>
            </w:r>
          </w:p>
        </w:tc>
      </w:tr>
      <w:tr w:rsidR="005C6F7B" w:rsidRPr="00DB7E7C" w14:paraId="15277796" w14:textId="77777777" w:rsidTr="00460D31">
        <w:trPr>
          <w:trHeight w:val="20"/>
        </w:trPr>
        <w:tc>
          <w:tcPr>
            <w:tcW w:w="625" w:type="pct"/>
            <w:tcBorders>
              <w:top w:val="nil"/>
              <w:left w:val="single" w:sz="6" w:space="0" w:color="auto"/>
              <w:bottom w:val="nil"/>
              <w:right w:val="single" w:sz="6" w:space="0" w:color="auto"/>
            </w:tcBorders>
          </w:tcPr>
          <w:p w14:paraId="10BE41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6DF21F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295.952</w:t>
            </w:r>
          </w:p>
        </w:tc>
        <w:tc>
          <w:tcPr>
            <w:tcW w:w="625" w:type="pct"/>
            <w:tcBorders>
              <w:top w:val="nil"/>
              <w:left w:val="nil"/>
              <w:bottom w:val="nil"/>
              <w:right w:val="nil"/>
            </w:tcBorders>
          </w:tcPr>
          <w:p w14:paraId="7CBE4E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0.672</w:t>
            </w:r>
          </w:p>
        </w:tc>
        <w:tc>
          <w:tcPr>
            <w:tcW w:w="625" w:type="pct"/>
            <w:tcBorders>
              <w:top w:val="nil"/>
              <w:left w:val="nil"/>
              <w:bottom w:val="nil"/>
              <w:right w:val="nil"/>
            </w:tcBorders>
          </w:tcPr>
          <w:p w14:paraId="2BE150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-1.257</w:t>
            </w:r>
          </w:p>
        </w:tc>
        <w:tc>
          <w:tcPr>
            <w:tcW w:w="625" w:type="pct"/>
            <w:tcBorders>
              <w:top w:val="nil"/>
              <w:left w:val="nil"/>
              <w:bottom w:val="nil"/>
              <w:right w:val="nil"/>
            </w:tcBorders>
          </w:tcPr>
          <w:p w14:paraId="7DE01C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0.654</w:t>
            </w:r>
          </w:p>
        </w:tc>
        <w:tc>
          <w:tcPr>
            <w:tcW w:w="625" w:type="pct"/>
            <w:tcBorders>
              <w:top w:val="nil"/>
              <w:left w:val="nil"/>
              <w:bottom w:val="nil"/>
              <w:right w:val="nil"/>
            </w:tcBorders>
          </w:tcPr>
          <w:p w14:paraId="19B4B0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-1.718</w:t>
            </w:r>
          </w:p>
        </w:tc>
        <w:tc>
          <w:tcPr>
            <w:tcW w:w="625" w:type="pct"/>
            <w:tcBorders>
              <w:top w:val="nil"/>
              <w:left w:val="nil"/>
              <w:bottom w:val="nil"/>
              <w:right w:val="nil"/>
            </w:tcBorders>
          </w:tcPr>
          <w:p w14:paraId="43F194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5.213</w:t>
            </w:r>
          </w:p>
        </w:tc>
        <w:tc>
          <w:tcPr>
            <w:tcW w:w="625" w:type="pct"/>
            <w:tcBorders>
              <w:top w:val="nil"/>
              <w:left w:val="nil"/>
              <w:bottom w:val="nil"/>
              <w:right w:val="single" w:sz="6" w:space="0" w:color="auto"/>
            </w:tcBorders>
          </w:tcPr>
          <w:p w14:paraId="25E675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-398794</w:t>
            </w:r>
          </w:p>
        </w:tc>
      </w:tr>
      <w:tr w:rsidR="005C6F7B" w:rsidRPr="00DB7E7C" w14:paraId="6AFA873F" w14:textId="77777777" w:rsidTr="00460D31">
        <w:trPr>
          <w:trHeight w:val="20"/>
        </w:trPr>
        <w:tc>
          <w:tcPr>
            <w:tcW w:w="625" w:type="pct"/>
            <w:tcBorders>
              <w:top w:val="nil"/>
              <w:left w:val="single" w:sz="6" w:space="0" w:color="auto"/>
              <w:bottom w:val="nil"/>
              <w:right w:val="single" w:sz="6" w:space="0" w:color="auto"/>
            </w:tcBorders>
          </w:tcPr>
          <w:p w14:paraId="262362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36902E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-279.825</w:t>
            </w:r>
          </w:p>
        </w:tc>
        <w:tc>
          <w:tcPr>
            <w:tcW w:w="625" w:type="pct"/>
            <w:tcBorders>
              <w:top w:val="nil"/>
              <w:left w:val="nil"/>
              <w:bottom w:val="nil"/>
              <w:right w:val="nil"/>
            </w:tcBorders>
          </w:tcPr>
          <w:p w14:paraId="5454BA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0.609</w:t>
            </w:r>
          </w:p>
        </w:tc>
        <w:tc>
          <w:tcPr>
            <w:tcW w:w="625" w:type="pct"/>
            <w:tcBorders>
              <w:top w:val="nil"/>
              <w:left w:val="nil"/>
              <w:bottom w:val="nil"/>
              <w:right w:val="nil"/>
            </w:tcBorders>
          </w:tcPr>
          <w:p w14:paraId="518A07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-0.189</w:t>
            </w:r>
          </w:p>
        </w:tc>
        <w:tc>
          <w:tcPr>
            <w:tcW w:w="625" w:type="pct"/>
            <w:tcBorders>
              <w:top w:val="nil"/>
              <w:left w:val="nil"/>
              <w:bottom w:val="nil"/>
              <w:right w:val="nil"/>
            </w:tcBorders>
          </w:tcPr>
          <w:p w14:paraId="3752F5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0.520</w:t>
            </w:r>
          </w:p>
        </w:tc>
        <w:tc>
          <w:tcPr>
            <w:tcW w:w="625" w:type="pct"/>
            <w:tcBorders>
              <w:top w:val="nil"/>
              <w:left w:val="nil"/>
              <w:bottom w:val="nil"/>
              <w:right w:val="nil"/>
            </w:tcBorders>
          </w:tcPr>
          <w:p w14:paraId="04A291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10.057</w:t>
            </w:r>
          </w:p>
        </w:tc>
        <w:tc>
          <w:tcPr>
            <w:tcW w:w="625" w:type="pct"/>
            <w:tcBorders>
              <w:top w:val="nil"/>
              <w:left w:val="nil"/>
              <w:bottom w:val="nil"/>
              <w:right w:val="nil"/>
            </w:tcBorders>
          </w:tcPr>
          <w:p w14:paraId="6BAF7B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6.980</w:t>
            </w:r>
          </w:p>
        </w:tc>
        <w:tc>
          <w:tcPr>
            <w:tcW w:w="625" w:type="pct"/>
            <w:tcBorders>
              <w:top w:val="nil"/>
              <w:left w:val="nil"/>
              <w:bottom w:val="nil"/>
              <w:right w:val="single" w:sz="6" w:space="0" w:color="auto"/>
            </w:tcBorders>
          </w:tcPr>
          <w:p w14:paraId="462741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-2516010</w:t>
            </w:r>
          </w:p>
        </w:tc>
      </w:tr>
      <w:tr w:rsidR="005C6F7B" w:rsidRPr="00DB7E7C" w14:paraId="5C203305" w14:textId="77777777" w:rsidTr="00460D31">
        <w:trPr>
          <w:trHeight w:val="20"/>
        </w:trPr>
        <w:tc>
          <w:tcPr>
            <w:tcW w:w="625" w:type="pct"/>
            <w:tcBorders>
              <w:top w:val="nil"/>
              <w:left w:val="single" w:sz="6" w:space="0" w:color="auto"/>
              <w:bottom w:val="nil"/>
              <w:right w:val="single" w:sz="6" w:space="0" w:color="auto"/>
            </w:tcBorders>
          </w:tcPr>
          <w:p w14:paraId="28236A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71AD4E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610.490</w:t>
            </w:r>
          </w:p>
        </w:tc>
        <w:tc>
          <w:tcPr>
            <w:tcW w:w="625" w:type="pct"/>
            <w:tcBorders>
              <w:top w:val="nil"/>
              <w:left w:val="nil"/>
              <w:bottom w:val="nil"/>
              <w:right w:val="nil"/>
            </w:tcBorders>
          </w:tcPr>
          <w:p w14:paraId="20BA1A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-0.050</w:t>
            </w:r>
          </w:p>
        </w:tc>
        <w:tc>
          <w:tcPr>
            <w:tcW w:w="625" w:type="pct"/>
            <w:tcBorders>
              <w:top w:val="nil"/>
              <w:left w:val="nil"/>
              <w:bottom w:val="nil"/>
              <w:right w:val="nil"/>
            </w:tcBorders>
          </w:tcPr>
          <w:p w14:paraId="1E86BF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-0.426</w:t>
            </w:r>
          </w:p>
        </w:tc>
        <w:tc>
          <w:tcPr>
            <w:tcW w:w="625" w:type="pct"/>
            <w:tcBorders>
              <w:top w:val="nil"/>
              <w:left w:val="nil"/>
              <w:bottom w:val="nil"/>
              <w:right w:val="nil"/>
            </w:tcBorders>
          </w:tcPr>
          <w:p w14:paraId="32768D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-15.600</w:t>
            </w:r>
          </w:p>
        </w:tc>
        <w:tc>
          <w:tcPr>
            <w:tcW w:w="625" w:type="pct"/>
            <w:tcBorders>
              <w:top w:val="nil"/>
              <w:left w:val="nil"/>
              <w:bottom w:val="nil"/>
              <w:right w:val="nil"/>
            </w:tcBorders>
          </w:tcPr>
          <w:p w14:paraId="090D17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13.530</w:t>
            </w:r>
          </w:p>
        </w:tc>
        <w:tc>
          <w:tcPr>
            <w:tcW w:w="625" w:type="pct"/>
            <w:tcBorders>
              <w:top w:val="nil"/>
              <w:left w:val="nil"/>
              <w:bottom w:val="nil"/>
              <w:right w:val="nil"/>
            </w:tcBorders>
          </w:tcPr>
          <w:p w14:paraId="564911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9.240</w:t>
            </w:r>
          </w:p>
        </w:tc>
        <w:tc>
          <w:tcPr>
            <w:tcW w:w="625" w:type="pct"/>
            <w:tcBorders>
              <w:top w:val="nil"/>
              <w:left w:val="nil"/>
              <w:bottom w:val="nil"/>
              <w:right w:val="single" w:sz="6" w:space="0" w:color="auto"/>
            </w:tcBorders>
          </w:tcPr>
          <w:p w14:paraId="4C43B2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1814479</w:t>
            </w:r>
          </w:p>
        </w:tc>
      </w:tr>
      <w:tr w:rsidR="005C6F7B" w:rsidRPr="00DB7E7C" w14:paraId="707254C0" w14:textId="77777777" w:rsidTr="00460D31">
        <w:trPr>
          <w:trHeight w:val="20"/>
        </w:trPr>
        <w:tc>
          <w:tcPr>
            <w:tcW w:w="625" w:type="pct"/>
            <w:tcBorders>
              <w:top w:val="nil"/>
              <w:left w:val="single" w:sz="6" w:space="0" w:color="auto"/>
              <w:bottom w:val="nil"/>
              <w:right w:val="single" w:sz="6" w:space="0" w:color="auto"/>
            </w:tcBorders>
          </w:tcPr>
          <w:p w14:paraId="5A522E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1DD246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67.816</w:t>
            </w:r>
          </w:p>
        </w:tc>
        <w:tc>
          <w:tcPr>
            <w:tcW w:w="625" w:type="pct"/>
            <w:tcBorders>
              <w:top w:val="nil"/>
              <w:left w:val="nil"/>
              <w:bottom w:val="nil"/>
              <w:right w:val="nil"/>
            </w:tcBorders>
          </w:tcPr>
          <w:p w14:paraId="26ED28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1.425</w:t>
            </w:r>
          </w:p>
        </w:tc>
        <w:tc>
          <w:tcPr>
            <w:tcW w:w="625" w:type="pct"/>
            <w:tcBorders>
              <w:top w:val="nil"/>
              <w:left w:val="nil"/>
              <w:bottom w:val="nil"/>
              <w:right w:val="nil"/>
            </w:tcBorders>
          </w:tcPr>
          <w:p w14:paraId="733564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0.026</w:t>
            </w:r>
          </w:p>
        </w:tc>
        <w:tc>
          <w:tcPr>
            <w:tcW w:w="625" w:type="pct"/>
            <w:tcBorders>
              <w:top w:val="nil"/>
              <w:left w:val="nil"/>
              <w:bottom w:val="nil"/>
              <w:right w:val="nil"/>
            </w:tcBorders>
          </w:tcPr>
          <w:p w14:paraId="62610A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-4.465</w:t>
            </w:r>
          </w:p>
        </w:tc>
        <w:tc>
          <w:tcPr>
            <w:tcW w:w="625" w:type="pct"/>
            <w:tcBorders>
              <w:top w:val="nil"/>
              <w:left w:val="nil"/>
              <w:bottom w:val="nil"/>
              <w:right w:val="nil"/>
            </w:tcBorders>
          </w:tcPr>
          <w:p w14:paraId="3FDC2D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19.399</w:t>
            </w:r>
          </w:p>
        </w:tc>
        <w:tc>
          <w:tcPr>
            <w:tcW w:w="625" w:type="pct"/>
            <w:tcBorders>
              <w:top w:val="nil"/>
              <w:left w:val="nil"/>
              <w:bottom w:val="nil"/>
              <w:right w:val="nil"/>
            </w:tcBorders>
          </w:tcPr>
          <w:p w14:paraId="7CBF35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6.272</w:t>
            </w:r>
          </w:p>
        </w:tc>
        <w:tc>
          <w:tcPr>
            <w:tcW w:w="625" w:type="pct"/>
            <w:tcBorders>
              <w:top w:val="nil"/>
              <w:left w:val="nil"/>
              <w:bottom w:val="nil"/>
              <w:right w:val="single" w:sz="6" w:space="0" w:color="auto"/>
            </w:tcBorders>
          </w:tcPr>
          <w:p w14:paraId="4E6AC0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-803266</w:t>
            </w:r>
          </w:p>
        </w:tc>
      </w:tr>
      <w:tr w:rsidR="005C6F7B" w:rsidRPr="00DB7E7C" w14:paraId="347D16D3" w14:textId="77777777" w:rsidTr="00460D31">
        <w:trPr>
          <w:trHeight w:val="20"/>
        </w:trPr>
        <w:tc>
          <w:tcPr>
            <w:tcW w:w="625" w:type="pct"/>
            <w:tcBorders>
              <w:top w:val="nil"/>
              <w:left w:val="single" w:sz="6" w:space="0" w:color="auto"/>
              <w:bottom w:val="nil"/>
              <w:right w:val="single" w:sz="6" w:space="0" w:color="auto"/>
            </w:tcBorders>
          </w:tcPr>
          <w:p w14:paraId="6D2A4E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0B0D7F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3246.935</w:t>
            </w:r>
          </w:p>
        </w:tc>
        <w:tc>
          <w:tcPr>
            <w:tcW w:w="625" w:type="pct"/>
            <w:tcBorders>
              <w:top w:val="nil"/>
              <w:left w:val="nil"/>
              <w:bottom w:val="nil"/>
              <w:right w:val="nil"/>
            </w:tcBorders>
          </w:tcPr>
          <w:p w14:paraId="1FEDE8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2.558</w:t>
            </w:r>
          </w:p>
        </w:tc>
        <w:tc>
          <w:tcPr>
            <w:tcW w:w="625" w:type="pct"/>
            <w:tcBorders>
              <w:top w:val="nil"/>
              <w:left w:val="nil"/>
              <w:bottom w:val="nil"/>
              <w:right w:val="nil"/>
            </w:tcBorders>
          </w:tcPr>
          <w:p w14:paraId="05097C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-2.277</w:t>
            </w:r>
          </w:p>
        </w:tc>
        <w:tc>
          <w:tcPr>
            <w:tcW w:w="625" w:type="pct"/>
            <w:tcBorders>
              <w:top w:val="nil"/>
              <w:left w:val="nil"/>
              <w:bottom w:val="nil"/>
              <w:right w:val="nil"/>
            </w:tcBorders>
          </w:tcPr>
          <w:p w14:paraId="580C87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-39.224</w:t>
            </w:r>
          </w:p>
        </w:tc>
        <w:tc>
          <w:tcPr>
            <w:tcW w:w="625" w:type="pct"/>
            <w:tcBorders>
              <w:top w:val="nil"/>
              <w:left w:val="nil"/>
              <w:bottom w:val="nil"/>
              <w:right w:val="nil"/>
            </w:tcBorders>
          </w:tcPr>
          <w:p w14:paraId="73C906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33.716</w:t>
            </w:r>
          </w:p>
        </w:tc>
        <w:tc>
          <w:tcPr>
            <w:tcW w:w="625" w:type="pct"/>
            <w:tcBorders>
              <w:top w:val="nil"/>
              <w:left w:val="nil"/>
              <w:bottom w:val="nil"/>
              <w:right w:val="nil"/>
            </w:tcBorders>
          </w:tcPr>
          <w:p w14:paraId="020427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22.803</w:t>
            </w:r>
          </w:p>
        </w:tc>
        <w:tc>
          <w:tcPr>
            <w:tcW w:w="625" w:type="pct"/>
            <w:tcBorders>
              <w:top w:val="nil"/>
              <w:left w:val="nil"/>
              <w:bottom w:val="nil"/>
              <w:right w:val="single" w:sz="6" w:space="0" w:color="auto"/>
            </w:tcBorders>
          </w:tcPr>
          <w:p w14:paraId="746728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-1000188</w:t>
            </w:r>
          </w:p>
        </w:tc>
      </w:tr>
      <w:tr w:rsidR="005C6F7B" w:rsidRPr="00DB7E7C" w14:paraId="2B19BD07" w14:textId="77777777" w:rsidTr="00460D31">
        <w:trPr>
          <w:trHeight w:val="20"/>
        </w:trPr>
        <w:tc>
          <w:tcPr>
            <w:tcW w:w="625" w:type="pct"/>
            <w:tcBorders>
              <w:top w:val="nil"/>
              <w:left w:val="single" w:sz="6" w:space="0" w:color="auto"/>
              <w:bottom w:val="nil"/>
              <w:right w:val="single" w:sz="6" w:space="0" w:color="auto"/>
            </w:tcBorders>
          </w:tcPr>
          <w:p w14:paraId="3DE16A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0BB9E6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2032.759</w:t>
            </w:r>
          </w:p>
        </w:tc>
        <w:tc>
          <w:tcPr>
            <w:tcW w:w="625" w:type="pct"/>
            <w:tcBorders>
              <w:top w:val="nil"/>
              <w:left w:val="nil"/>
              <w:bottom w:val="nil"/>
              <w:right w:val="nil"/>
            </w:tcBorders>
          </w:tcPr>
          <w:p w14:paraId="75C899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1.768</w:t>
            </w:r>
          </w:p>
        </w:tc>
        <w:tc>
          <w:tcPr>
            <w:tcW w:w="625" w:type="pct"/>
            <w:tcBorders>
              <w:top w:val="nil"/>
              <w:left w:val="nil"/>
              <w:bottom w:val="nil"/>
              <w:right w:val="nil"/>
            </w:tcBorders>
          </w:tcPr>
          <w:p w14:paraId="2BB63B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-0.757</w:t>
            </w:r>
          </w:p>
        </w:tc>
        <w:tc>
          <w:tcPr>
            <w:tcW w:w="625" w:type="pct"/>
            <w:tcBorders>
              <w:top w:val="nil"/>
              <w:left w:val="nil"/>
              <w:bottom w:val="nil"/>
              <w:right w:val="nil"/>
            </w:tcBorders>
          </w:tcPr>
          <w:p w14:paraId="090A73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-10.076</w:t>
            </w:r>
          </w:p>
        </w:tc>
        <w:tc>
          <w:tcPr>
            <w:tcW w:w="625" w:type="pct"/>
            <w:tcBorders>
              <w:top w:val="nil"/>
              <w:left w:val="nil"/>
              <w:bottom w:val="nil"/>
              <w:right w:val="nil"/>
            </w:tcBorders>
          </w:tcPr>
          <w:p w14:paraId="710E98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20.199</w:t>
            </w:r>
          </w:p>
        </w:tc>
        <w:tc>
          <w:tcPr>
            <w:tcW w:w="625" w:type="pct"/>
            <w:tcBorders>
              <w:top w:val="nil"/>
              <w:left w:val="nil"/>
              <w:bottom w:val="nil"/>
              <w:right w:val="nil"/>
            </w:tcBorders>
          </w:tcPr>
          <w:p w14:paraId="57FF35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9.001</w:t>
            </w:r>
          </w:p>
        </w:tc>
        <w:tc>
          <w:tcPr>
            <w:tcW w:w="625" w:type="pct"/>
            <w:tcBorders>
              <w:top w:val="nil"/>
              <w:left w:val="nil"/>
              <w:bottom w:val="nil"/>
              <w:right w:val="single" w:sz="6" w:space="0" w:color="auto"/>
            </w:tcBorders>
          </w:tcPr>
          <w:p w14:paraId="74ACFA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399988</w:t>
            </w:r>
          </w:p>
        </w:tc>
      </w:tr>
      <w:tr w:rsidR="005C6F7B" w:rsidRPr="00DB7E7C" w14:paraId="1F43A50F" w14:textId="77777777" w:rsidTr="00460D31">
        <w:trPr>
          <w:trHeight w:val="20"/>
        </w:trPr>
        <w:tc>
          <w:tcPr>
            <w:tcW w:w="625" w:type="pct"/>
            <w:tcBorders>
              <w:top w:val="nil"/>
              <w:left w:val="single" w:sz="6" w:space="0" w:color="auto"/>
              <w:bottom w:val="nil"/>
              <w:right w:val="single" w:sz="6" w:space="0" w:color="auto"/>
            </w:tcBorders>
          </w:tcPr>
          <w:p w14:paraId="15758A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595DFC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1024.015</w:t>
            </w:r>
          </w:p>
        </w:tc>
        <w:tc>
          <w:tcPr>
            <w:tcW w:w="625" w:type="pct"/>
            <w:tcBorders>
              <w:top w:val="nil"/>
              <w:left w:val="nil"/>
              <w:bottom w:val="nil"/>
              <w:right w:val="nil"/>
            </w:tcBorders>
          </w:tcPr>
          <w:p w14:paraId="059AA9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3.995</w:t>
            </w:r>
          </w:p>
        </w:tc>
        <w:tc>
          <w:tcPr>
            <w:tcW w:w="625" w:type="pct"/>
            <w:tcBorders>
              <w:top w:val="nil"/>
              <w:left w:val="nil"/>
              <w:bottom w:val="nil"/>
              <w:right w:val="nil"/>
            </w:tcBorders>
          </w:tcPr>
          <w:p w14:paraId="1960CC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-7.912</w:t>
            </w:r>
          </w:p>
        </w:tc>
        <w:tc>
          <w:tcPr>
            <w:tcW w:w="625" w:type="pct"/>
            <w:tcBorders>
              <w:top w:val="nil"/>
              <w:left w:val="nil"/>
              <w:bottom w:val="nil"/>
              <w:right w:val="nil"/>
            </w:tcBorders>
          </w:tcPr>
          <w:p w14:paraId="318C51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5.476</w:t>
            </w:r>
          </w:p>
        </w:tc>
        <w:tc>
          <w:tcPr>
            <w:tcW w:w="625" w:type="pct"/>
            <w:tcBorders>
              <w:top w:val="nil"/>
              <w:left w:val="nil"/>
              <w:bottom w:val="nil"/>
              <w:right w:val="nil"/>
            </w:tcBorders>
          </w:tcPr>
          <w:p w14:paraId="6F21FC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14.957</w:t>
            </w:r>
          </w:p>
        </w:tc>
        <w:tc>
          <w:tcPr>
            <w:tcW w:w="625" w:type="pct"/>
            <w:tcBorders>
              <w:top w:val="nil"/>
              <w:left w:val="nil"/>
              <w:bottom w:val="nil"/>
              <w:right w:val="nil"/>
            </w:tcBorders>
          </w:tcPr>
          <w:p w14:paraId="05DA9F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5.296</w:t>
            </w:r>
          </w:p>
        </w:tc>
        <w:tc>
          <w:tcPr>
            <w:tcW w:w="625" w:type="pct"/>
            <w:tcBorders>
              <w:top w:val="nil"/>
              <w:left w:val="nil"/>
              <w:bottom w:val="nil"/>
              <w:right w:val="single" w:sz="6" w:space="0" w:color="auto"/>
            </w:tcBorders>
          </w:tcPr>
          <w:p w14:paraId="2F27A7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-7588303</w:t>
            </w:r>
          </w:p>
        </w:tc>
      </w:tr>
      <w:tr w:rsidR="005C6F7B" w:rsidRPr="00DB7E7C" w14:paraId="2737DF93" w14:textId="77777777" w:rsidTr="00460D31">
        <w:trPr>
          <w:trHeight w:val="20"/>
        </w:trPr>
        <w:tc>
          <w:tcPr>
            <w:tcW w:w="625" w:type="pct"/>
            <w:tcBorders>
              <w:top w:val="nil"/>
              <w:left w:val="single" w:sz="6" w:space="0" w:color="auto"/>
              <w:bottom w:val="nil"/>
              <w:right w:val="single" w:sz="6" w:space="0" w:color="auto"/>
            </w:tcBorders>
          </w:tcPr>
          <w:p w14:paraId="012004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446893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714.239</w:t>
            </w:r>
          </w:p>
        </w:tc>
        <w:tc>
          <w:tcPr>
            <w:tcW w:w="625" w:type="pct"/>
            <w:tcBorders>
              <w:top w:val="nil"/>
              <w:left w:val="nil"/>
              <w:bottom w:val="nil"/>
              <w:right w:val="nil"/>
            </w:tcBorders>
          </w:tcPr>
          <w:p w14:paraId="7AFD7A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1.665</w:t>
            </w:r>
          </w:p>
        </w:tc>
        <w:tc>
          <w:tcPr>
            <w:tcW w:w="625" w:type="pct"/>
            <w:tcBorders>
              <w:top w:val="nil"/>
              <w:left w:val="nil"/>
              <w:bottom w:val="nil"/>
              <w:right w:val="nil"/>
            </w:tcBorders>
          </w:tcPr>
          <w:p w14:paraId="695EBB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-0.936</w:t>
            </w:r>
          </w:p>
        </w:tc>
        <w:tc>
          <w:tcPr>
            <w:tcW w:w="625" w:type="pct"/>
            <w:tcBorders>
              <w:top w:val="nil"/>
              <w:left w:val="nil"/>
              <w:bottom w:val="nil"/>
              <w:right w:val="nil"/>
            </w:tcBorders>
          </w:tcPr>
          <w:p w14:paraId="725BB4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-17.567</w:t>
            </w:r>
          </w:p>
        </w:tc>
        <w:tc>
          <w:tcPr>
            <w:tcW w:w="625" w:type="pct"/>
            <w:tcBorders>
              <w:top w:val="nil"/>
              <w:left w:val="nil"/>
              <w:bottom w:val="nil"/>
              <w:right w:val="nil"/>
            </w:tcBorders>
          </w:tcPr>
          <w:p w14:paraId="43352B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8.678</w:t>
            </w:r>
          </w:p>
        </w:tc>
        <w:tc>
          <w:tcPr>
            <w:tcW w:w="625" w:type="pct"/>
            <w:tcBorders>
              <w:top w:val="nil"/>
              <w:left w:val="nil"/>
              <w:bottom w:val="nil"/>
              <w:right w:val="nil"/>
            </w:tcBorders>
          </w:tcPr>
          <w:p w14:paraId="69CE77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2.410</w:t>
            </w:r>
          </w:p>
        </w:tc>
        <w:tc>
          <w:tcPr>
            <w:tcW w:w="625" w:type="pct"/>
            <w:tcBorders>
              <w:top w:val="nil"/>
              <w:left w:val="nil"/>
              <w:bottom w:val="nil"/>
              <w:right w:val="single" w:sz="6" w:space="0" w:color="auto"/>
            </w:tcBorders>
          </w:tcPr>
          <w:p w14:paraId="30C240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2373790</w:t>
            </w:r>
          </w:p>
        </w:tc>
      </w:tr>
      <w:tr w:rsidR="005C6F7B" w:rsidRPr="00DB7E7C" w14:paraId="66199256" w14:textId="77777777" w:rsidTr="00460D31">
        <w:trPr>
          <w:trHeight w:val="20"/>
        </w:trPr>
        <w:tc>
          <w:tcPr>
            <w:tcW w:w="625" w:type="pct"/>
            <w:tcBorders>
              <w:top w:val="nil"/>
              <w:left w:val="single" w:sz="6" w:space="0" w:color="auto"/>
              <w:bottom w:val="nil"/>
              <w:right w:val="single" w:sz="6" w:space="0" w:color="auto"/>
            </w:tcBorders>
          </w:tcPr>
          <w:p w14:paraId="2588E3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0F7DD2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554.104</w:t>
            </w:r>
          </w:p>
        </w:tc>
        <w:tc>
          <w:tcPr>
            <w:tcW w:w="625" w:type="pct"/>
            <w:tcBorders>
              <w:top w:val="nil"/>
              <w:left w:val="nil"/>
              <w:bottom w:val="nil"/>
              <w:right w:val="nil"/>
            </w:tcBorders>
          </w:tcPr>
          <w:p w14:paraId="68F35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1.642</w:t>
            </w:r>
          </w:p>
        </w:tc>
        <w:tc>
          <w:tcPr>
            <w:tcW w:w="625" w:type="pct"/>
            <w:tcBorders>
              <w:top w:val="nil"/>
              <w:left w:val="nil"/>
              <w:bottom w:val="nil"/>
              <w:right w:val="nil"/>
            </w:tcBorders>
          </w:tcPr>
          <w:p w14:paraId="59CB6D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-1.033</w:t>
            </w:r>
          </w:p>
        </w:tc>
        <w:tc>
          <w:tcPr>
            <w:tcW w:w="625" w:type="pct"/>
            <w:tcBorders>
              <w:top w:val="nil"/>
              <w:left w:val="nil"/>
              <w:bottom w:val="nil"/>
              <w:right w:val="nil"/>
            </w:tcBorders>
          </w:tcPr>
          <w:p w14:paraId="6C3EF8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1.944</w:t>
            </w:r>
          </w:p>
        </w:tc>
        <w:tc>
          <w:tcPr>
            <w:tcW w:w="625" w:type="pct"/>
            <w:tcBorders>
              <w:top w:val="nil"/>
              <w:left w:val="nil"/>
              <w:bottom w:val="nil"/>
              <w:right w:val="nil"/>
            </w:tcBorders>
          </w:tcPr>
          <w:p w14:paraId="46DADE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13.510</w:t>
            </w:r>
          </w:p>
        </w:tc>
        <w:tc>
          <w:tcPr>
            <w:tcW w:w="625" w:type="pct"/>
            <w:tcBorders>
              <w:top w:val="nil"/>
              <w:left w:val="nil"/>
              <w:bottom w:val="nil"/>
              <w:right w:val="nil"/>
            </w:tcBorders>
          </w:tcPr>
          <w:p w14:paraId="55A270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3.958</w:t>
            </w:r>
          </w:p>
        </w:tc>
        <w:tc>
          <w:tcPr>
            <w:tcW w:w="625" w:type="pct"/>
            <w:tcBorders>
              <w:top w:val="nil"/>
              <w:left w:val="nil"/>
              <w:bottom w:val="nil"/>
              <w:right w:val="single" w:sz="6" w:space="0" w:color="auto"/>
            </w:tcBorders>
          </w:tcPr>
          <w:p w14:paraId="53B1C6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-7823897</w:t>
            </w:r>
          </w:p>
        </w:tc>
      </w:tr>
      <w:tr w:rsidR="005C6F7B" w:rsidRPr="00DB7E7C" w14:paraId="2D38FB1E" w14:textId="77777777" w:rsidTr="00460D31">
        <w:trPr>
          <w:trHeight w:val="20"/>
        </w:trPr>
        <w:tc>
          <w:tcPr>
            <w:tcW w:w="625" w:type="pct"/>
            <w:tcBorders>
              <w:top w:val="nil"/>
              <w:left w:val="single" w:sz="6" w:space="0" w:color="auto"/>
              <w:bottom w:val="nil"/>
              <w:right w:val="single" w:sz="6" w:space="0" w:color="auto"/>
            </w:tcBorders>
          </w:tcPr>
          <w:p w14:paraId="7E0FEC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43DE62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293.235</w:t>
            </w:r>
          </w:p>
        </w:tc>
        <w:tc>
          <w:tcPr>
            <w:tcW w:w="625" w:type="pct"/>
            <w:tcBorders>
              <w:top w:val="nil"/>
              <w:left w:val="nil"/>
              <w:bottom w:val="nil"/>
              <w:right w:val="nil"/>
            </w:tcBorders>
          </w:tcPr>
          <w:p w14:paraId="457749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0.648</w:t>
            </w:r>
          </w:p>
        </w:tc>
        <w:tc>
          <w:tcPr>
            <w:tcW w:w="625" w:type="pct"/>
            <w:tcBorders>
              <w:top w:val="nil"/>
              <w:left w:val="nil"/>
              <w:bottom w:val="nil"/>
              <w:right w:val="nil"/>
            </w:tcBorders>
          </w:tcPr>
          <w:p w14:paraId="0C4CDA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-1.106</w:t>
            </w:r>
          </w:p>
        </w:tc>
        <w:tc>
          <w:tcPr>
            <w:tcW w:w="625" w:type="pct"/>
            <w:tcBorders>
              <w:top w:val="nil"/>
              <w:left w:val="nil"/>
              <w:bottom w:val="nil"/>
              <w:right w:val="nil"/>
            </w:tcBorders>
          </w:tcPr>
          <w:p w14:paraId="7B7474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-9.042</w:t>
            </w:r>
          </w:p>
        </w:tc>
        <w:tc>
          <w:tcPr>
            <w:tcW w:w="625" w:type="pct"/>
            <w:tcBorders>
              <w:top w:val="nil"/>
              <w:left w:val="nil"/>
              <w:bottom w:val="nil"/>
              <w:right w:val="nil"/>
            </w:tcBorders>
          </w:tcPr>
          <w:p w14:paraId="3DABD8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31.864</w:t>
            </w:r>
          </w:p>
        </w:tc>
        <w:tc>
          <w:tcPr>
            <w:tcW w:w="625" w:type="pct"/>
            <w:tcBorders>
              <w:top w:val="nil"/>
              <w:left w:val="nil"/>
              <w:bottom w:val="nil"/>
              <w:right w:val="nil"/>
            </w:tcBorders>
          </w:tcPr>
          <w:p w14:paraId="049E6C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22.577</w:t>
            </w:r>
          </w:p>
        </w:tc>
        <w:tc>
          <w:tcPr>
            <w:tcW w:w="625" w:type="pct"/>
            <w:tcBorders>
              <w:top w:val="nil"/>
              <w:left w:val="nil"/>
              <w:bottom w:val="nil"/>
              <w:right w:val="single" w:sz="6" w:space="0" w:color="auto"/>
            </w:tcBorders>
          </w:tcPr>
          <w:p w14:paraId="4CC143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190991</w:t>
            </w:r>
          </w:p>
        </w:tc>
      </w:tr>
      <w:tr w:rsidR="005C6F7B" w:rsidRPr="00DB7E7C" w14:paraId="4321F295" w14:textId="77777777" w:rsidTr="00460D31">
        <w:trPr>
          <w:trHeight w:val="20"/>
        </w:trPr>
        <w:tc>
          <w:tcPr>
            <w:tcW w:w="625" w:type="pct"/>
            <w:tcBorders>
              <w:top w:val="nil"/>
              <w:left w:val="single" w:sz="6" w:space="0" w:color="auto"/>
              <w:bottom w:val="nil"/>
              <w:right w:val="single" w:sz="6" w:space="0" w:color="auto"/>
            </w:tcBorders>
          </w:tcPr>
          <w:p w14:paraId="7E06753A"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58CC2F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291.159</w:t>
            </w:r>
          </w:p>
        </w:tc>
        <w:tc>
          <w:tcPr>
            <w:tcW w:w="625" w:type="pct"/>
            <w:tcBorders>
              <w:top w:val="nil"/>
              <w:left w:val="nil"/>
              <w:bottom w:val="nil"/>
              <w:right w:val="nil"/>
            </w:tcBorders>
          </w:tcPr>
          <w:p w14:paraId="2C3E7E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1.358</w:t>
            </w:r>
          </w:p>
        </w:tc>
        <w:tc>
          <w:tcPr>
            <w:tcW w:w="625" w:type="pct"/>
            <w:tcBorders>
              <w:top w:val="nil"/>
              <w:left w:val="nil"/>
              <w:bottom w:val="nil"/>
              <w:right w:val="nil"/>
            </w:tcBorders>
          </w:tcPr>
          <w:p w14:paraId="748208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-1.353</w:t>
            </w:r>
          </w:p>
        </w:tc>
        <w:tc>
          <w:tcPr>
            <w:tcW w:w="625" w:type="pct"/>
            <w:tcBorders>
              <w:top w:val="nil"/>
              <w:left w:val="nil"/>
              <w:bottom w:val="nil"/>
              <w:right w:val="nil"/>
            </w:tcBorders>
          </w:tcPr>
          <w:p w14:paraId="3B7CC8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0.240</w:t>
            </w:r>
          </w:p>
        </w:tc>
        <w:tc>
          <w:tcPr>
            <w:tcW w:w="625" w:type="pct"/>
            <w:tcBorders>
              <w:top w:val="nil"/>
              <w:left w:val="nil"/>
              <w:bottom w:val="nil"/>
              <w:right w:val="nil"/>
            </w:tcBorders>
          </w:tcPr>
          <w:p w14:paraId="3D2E2D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23.768</w:t>
            </w:r>
          </w:p>
        </w:tc>
        <w:tc>
          <w:tcPr>
            <w:tcW w:w="625" w:type="pct"/>
            <w:tcBorders>
              <w:top w:val="nil"/>
              <w:left w:val="nil"/>
              <w:bottom w:val="nil"/>
              <w:right w:val="nil"/>
            </w:tcBorders>
          </w:tcPr>
          <w:p w14:paraId="2F8F2A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18.003</w:t>
            </w:r>
          </w:p>
        </w:tc>
        <w:tc>
          <w:tcPr>
            <w:tcW w:w="625" w:type="pct"/>
            <w:tcBorders>
              <w:top w:val="nil"/>
              <w:left w:val="nil"/>
              <w:bottom w:val="nil"/>
              <w:right w:val="single" w:sz="6" w:space="0" w:color="auto"/>
            </w:tcBorders>
          </w:tcPr>
          <w:p w14:paraId="226977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-25017</w:t>
            </w:r>
          </w:p>
        </w:tc>
      </w:tr>
      <w:tr w:rsidR="005C6F7B" w:rsidRPr="00DB7E7C" w14:paraId="255C1F52" w14:textId="77777777" w:rsidTr="00460D31">
        <w:trPr>
          <w:trHeight w:val="20"/>
        </w:trPr>
        <w:tc>
          <w:tcPr>
            <w:tcW w:w="625" w:type="pct"/>
            <w:tcBorders>
              <w:top w:val="single" w:sz="6" w:space="0" w:color="auto"/>
              <w:left w:val="single" w:sz="6" w:space="0" w:color="auto"/>
              <w:bottom w:val="single" w:sz="6" w:space="0" w:color="auto"/>
              <w:right w:val="single" w:sz="6" w:space="0" w:color="auto"/>
            </w:tcBorders>
          </w:tcPr>
          <w:p w14:paraId="08640E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0199A6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840.273</w:t>
            </w:r>
          </w:p>
        </w:tc>
        <w:tc>
          <w:tcPr>
            <w:tcW w:w="625" w:type="pct"/>
            <w:tcBorders>
              <w:top w:val="single" w:sz="6" w:space="0" w:color="auto"/>
              <w:left w:val="nil"/>
              <w:bottom w:val="single" w:sz="6" w:space="0" w:color="auto"/>
              <w:right w:val="nil"/>
            </w:tcBorders>
          </w:tcPr>
          <w:p w14:paraId="7E96FF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1.526</w:t>
            </w:r>
          </w:p>
        </w:tc>
        <w:tc>
          <w:tcPr>
            <w:tcW w:w="625" w:type="pct"/>
            <w:tcBorders>
              <w:top w:val="single" w:sz="6" w:space="0" w:color="auto"/>
              <w:left w:val="nil"/>
              <w:bottom w:val="single" w:sz="6" w:space="0" w:color="auto"/>
              <w:right w:val="nil"/>
            </w:tcBorders>
          </w:tcPr>
          <w:p w14:paraId="01E53A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-1.322</w:t>
            </w:r>
          </w:p>
        </w:tc>
        <w:tc>
          <w:tcPr>
            <w:tcW w:w="625" w:type="pct"/>
            <w:tcBorders>
              <w:top w:val="single" w:sz="6" w:space="0" w:color="auto"/>
              <w:left w:val="nil"/>
              <w:bottom w:val="single" w:sz="6" w:space="0" w:color="auto"/>
              <w:right w:val="nil"/>
            </w:tcBorders>
          </w:tcPr>
          <w:p w14:paraId="520A10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-6.899</w:t>
            </w:r>
          </w:p>
        </w:tc>
        <w:tc>
          <w:tcPr>
            <w:tcW w:w="625" w:type="pct"/>
            <w:tcBorders>
              <w:top w:val="single" w:sz="6" w:space="0" w:color="auto"/>
              <w:left w:val="nil"/>
              <w:bottom w:val="single" w:sz="6" w:space="0" w:color="auto"/>
              <w:right w:val="nil"/>
            </w:tcBorders>
          </w:tcPr>
          <w:p w14:paraId="672F0F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16.115</w:t>
            </w:r>
          </w:p>
        </w:tc>
        <w:tc>
          <w:tcPr>
            <w:tcW w:w="625" w:type="pct"/>
            <w:tcBorders>
              <w:top w:val="single" w:sz="6" w:space="0" w:color="auto"/>
              <w:left w:val="nil"/>
              <w:bottom w:val="single" w:sz="6" w:space="0" w:color="auto"/>
              <w:right w:val="nil"/>
            </w:tcBorders>
          </w:tcPr>
          <w:p w14:paraId="136316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8.974</w:t>
            </w:r>
          </w:p>
        </w:tc>
        <w:tc>
          <w:tcPr>
            <w:tcW w:w="625" w:type="pct"/>
            <w:tcBorders>
              <w:top w:val="single" w:sz="6" w:space="0" w:color="auto"/>
              <w:left w:val="nil"/>
              <w:bottom w:val="single" w:sz="6" w:space="0" w:color="auto"/>
              <w:right w:val="single" w:sz="6" w:space="0" w:color="auto"/>
            </w:tcBorders>
          </w:tcPr>
          <w:p w14:paraId="5B6DFB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-714427</w:t>
            </w:r>
          </w:p>
        </w:tc>
      </w:tr>
    </w:tbl>
    <w:p w14:paraId="5A2A449C" w14:textId="77777777" w:rsidR="005C6F7B" w:rsidRPr="00DB7E7C" w:rsidRDefault="005C6F7B" w:rsidP="005C6F7B">
      <w:pPr>
        <w:rPr>
          <w:sz w:val="20"/>
          <w:szCs w:val="20"/>
        </w:rPr>
      </w:pPr>
    </w:p>
    <w:p w14:paraId="2296FAE0"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028BC8B1" w14:textId="77777777" w:rsidTr="00460D31">
        <w:trPr>
          <w:trHeight w:val="20"/>
        </w:trPr>
        <w:tc>
          <w:tcPr>
            <w:tcW w:w="5000" w:type="pct"/>
            <w:gridSpan w:val="8"/>
            <w:tcBorders>
              <w:top w:val="nil"/>
              <w:left w:val="nil"/>
              <w:bottom w:val="single" w:sz="12" w:space="0" w:color="auto"/>
              <w:right w:val="nil"/>
            </w:tcBorders>
          </w:tcPr>
          <w:p w14:paraId="152333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C. Comparing with the Country index (Full Sample)</w:t>
            </w:r>
          </w:p>
        </w:tc>
      </w:tr>
      <w:tr w:rsidR="005C6F7B" w:rsidRPr="00DB7E7C" w14:paraId="370E8C89" w14:textId="77777777" w:rsidTr="00460D31">
        <w:trPr>
          <w:trHeight w:val="20"/>
        </w:trPr>
        <w:tc>
          <w:tcPr>
            <w:tcW w:w="5000" w:type="pct"/>
            <w:gridSpan w:val="8"/>
            <w:tcBorders>
              <w:top w:val="nil"/>
              <w:left w:val="nil"/>
              <w:bottom w:val="nil"/>
              <w:right w:val="nil"/>
            </w:tcBorders>
          </w:tcPr>
          <w:p w14:paraId="479EED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Dominant Sample </w:t>
            </w:r>
          </w:p>
        </w:tc>
      </w:tr>
      <w:tr w:rsidR="005C6F7B" w:rsidRPr="00DB7E7C" w14:paraId="4BF6EDC4" w14:textId="77777777" w:rsidTr="00460D31">
        <w:trPr>
          <w:trHeight w:val="20"/>
        </w:trPr>
        <w:tc>
          <w:tcPr>
            <w:tcW w:w="625" w:type="pct"/>
            <w:tcBorders>
              <w:top w:val="single" w:sz="6" w:space="0" w:color="auto"/>
              <w:left w:val="single" w:sz="6" w:space="0" w:color="auto"/>
              <w:bottom w:val="single" w:sz="6" w:space="0" w:color="auto"/>
              <w:right w:val="nil"/>
            </w:tcBorders>
          </w:tcPr>
          <w:p w14:paraId="44322ED9"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543C14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1FF79B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792497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0BDCA3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2A7412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41E3ADCB" w14:textId="02B1B38B"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568F21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F410A91" w14:textId="77777777" w:rsidTr="00460D31">
        <w:trPr>
          <w:trHeight w:val="20"/>
        </w:trPr>
        <w:tc>
          <w:tcPr>
            <w:tcW w:w="625" w:type="pct"/>
            <w:tcBorders>
              <w:top w:val="single" w:sz="6" w:space="0" w:color="auto"/>
              <w:left w:val="single" w:sz="6" w:space="0" w:color="auto"/>
              <w:bottom w:val="nil"/>
              <w:right w:val="single" w:sz="6" w:space="0" w:color="auto"/>
            </w:tcBorders>
          </w:tcPr>
          <w:p w14:paraId="5B0C5E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04A2AB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986.197</w:t>
            </w:r>
          </w:p>
        </w:tc>
        <w:tc>
          <w:tcPr>
            <w:tcW w:w="625" w:type="pct"/>
            <w:tcBorders>
              <w:top w:val="single" w:sz="6" w:space="0" w:color="auto"/>
              <w:left w:val="nil"/>
              <w:bottom w:val="nil"/>
              <w:right w:val="nil"/>
            </w:tcBorders>
          </w:tcPr>
          <w:p w14:paraId="6F973B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5.309</w:t>
            </w:r>
          </w:p>
        </w:tc>
        <w:tc>
          <w:tcPr>
            <w:tcW w:w="625" w:type="pct"/>
            <w:tcBorders>
              <w:top w:val="single" w:sz="6" w:space="0" w:color="auto"/>
              <w:left w:val="nil"/>
              <w:bottom w:val="nil"/>
              <w:right w:val="nil"/>
            </w:tcBorders>
          </w:tcPr>
          <w:p w14:paraId="17DA50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3.555</w:t>
            </w:r>
          </w:p>
        </w:tc>
        <w:tc>
          <w:tcPr>
            <w:tcW w:w="625" w:type="pct"/>
            <w:tcBorders>
              <w:top w:val="single" w:sz="6" w:space="0" w:color="auto"/>
              <w:left w:val="nil"/>
              <w:bottom w:val="nil"/>
              <w:right w:val="nil"/>
            </w:tcBorders>
          </w:tcPr>
          <w:p w14:paraId="2D566A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17.267</w:t>
            </w:r>
          </w:p>
        </w:tc>
        <w:tc>
          <w:tcPr>
            <w:tcW w:w="625" w:type="pct"/>
            <w:tcBorders>
              <w:top w:val="single" w:sz="6" w:space="0" w:color="auto"/>
              <w:left w:val="nil"/>
              <w:bottom w:val="nil"/>
              <w:right w:val="nil"/>
            </w:tcBorders>
          </w:tcPr>
          <w:p w14:paraId="6732F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5.585</w:t>
            </w:r>
          </w:p>
        </w:tc>
        <w:tc>
          <w:tcPr>
            <w:tcW w:w="625" w:type="pct"/>
            <w:tcBorders>
              <w:top w:val="single" w:sz="6" w:space="0" w:color="auto"/>
              <w:left w:val="nil"/>
              <w:bottom w:val="nil"/>
              <w:right w:val="nil"/>
            </w:tcBorders>
          </w:tcPr>
          <w:p w14:paraId="285815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5.437</w:t>
            </w:r>
          </w:p>
        </w:tc>
        <w:tc>
          <w:tcPr>
            <w:tcW w:w="625" w:type="pct"/>
            <w:tcBorders>
              <w:top w:val="single" w:sz="6" w:space="0" w:color="auto"/>
              <w:left w:val="nil"/>
              <w:bottom w:val="nil"/>
              <w:right w:val="single" w:sz="6" w:space="0" w:color="auto"/>
            </w:tcBorders>
          </w:tcPr>
          <w:p w14:paraId="564C7C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12500000</w:t>
            </w:r>
          </w:p>
        </w:tc>
      </w:tr>
      <w:tr w:rsidR="005C6F7B" w:rsidRPr="00DB7E7C" w14:paraId="218A9891" w14:textId="77777777" w:rsidTr="00460D31">
        <w:trPr>
          <w:trHeight w:val="20"/>
        </w:trPr>
        <w:tc>
          <w:tcPr>
            <w:tcW w:w="625" w:type="pct"/>
            <w:tcBorders>
              <w:top w:val="nil"/>
              <w:left w:val="single" w:sz="6" w:space="0" w:color="auto"/>
              <w:bottom w:val="nil"/>
              <w:right w:val="single" w:sz="6" w:space="0" w:color="auto"/>
            </w:tcBorders>
          </w:tcPr>
          <w:p w14:paraId="0D3F4D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50992F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1028.977</w:t>
            </w:r>
          </w:p>
        </w:tc>
        <w:tc>
          <w:tcPr>
            <w:tcW w:w="625" w:type="pct"/>
            <w:tcBorders>
              <w:top w:val="nil"/>
              <w:left w:val="nil"/>
              <w:bottom w:val="nil"/>
              <w:right w:val="nil"/>
            </w:tcBorders>
          </w:tcPr>
          <w:p w14:paraId="1FBC72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2.307</w:t>
            </w:r>
          </w:p>
        </w:tc>
        <w:tc>
          <w:tcPr>
            <w:tcW w:w="625" w:type="pct"/>
            <w:tcBorders>
              <w:top w:val="nil"/>
              <w:left w:val="nil"/>
              <w:bottom w:val="nil"/>
              <w:right w:val="nil"/>
            </w:tcBorders>
          </w:tcPr>
          <w:p w14:paraId="1B81DB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7.780</w:t>
            </w:r>
          </w:p>
        </w:tc>
        <w:tc>
          <w:tcPr>
            <w:tcW w:w="625" w:type="pct"/>
            <w:tcBorders>
              <w:top w:val="nil"/>
              <w:left w:val="nil"/>
              <w:bottom w:val="nil"/>
              <w:right w:val="nil"/>
            </w:tcBorders>
          </w:tcPr>
          <w:p w14:paraId="5FC490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31.559</w:t>
            </w:r>
          </w:p>
        </w:tc>
        <w:tc>
          <w:tcPr>
            <w:tcW w:w="625" w:type="pct"/>
            <w:tcBorders>
              <w:top w:val="nil"/>
              <w:left w:val="nil"/>
              <w:bottom w:val="nil"/>
              <w:right w:val="nil"/>
            </w:tcBorders>
          </w:tcPr>
          <w:p w14:paraId="12DDA5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5.900</w:t>
            </w:r>
          </w:p>
        </w:tc>
        <w:tc>
          <w:tcPr>
            <w:tcW w:w="625" w:type="pct"/>
            <w:tcBorders>
              <w:top w:val="nil"/>
              <w:left w:val="nil"/>
              <w:bottom w:val="nil"/>
              <w:right w:val="nil"/>
            </w:tcBorders>
          </w:tcPr>
          <w:p w14:paraId="5C140B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5.085</w:t>
            </w:r>
          </w:p>
        </w:tc>
        <w:tc>
          <w:tcPr>
            <w:tcW w:w="625" w:type="pct"/>
            <w:tcBorders>
              <w:top w:val="nil"/>
              <w:left w:val="nil"/>
              <w:bottom w:val="nil"/>
              <w:right w:val="single" w:sz="6" w:space="0" w:color="auto"/>
            </w:tcBorders>
          </w:tcPr>
          <w:p w14:paraId="07FD75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10400000</w:t>
            </w:r>
          </w:p>
        </w:tc>
      </w:tr>
      <w:tr w:rsidR="005C6F7B" w:rsidRPr="00DB7E7C" w14:paraId="21CE3945" w14:textId="77777777" w:rsidTr="00460D31">
        <w:trPr>
          <w:trHeight w:val="20"/>
        </w:trPr>
        <w:tc>
          <w:tcPr>
            <w:tcW w:w="625" w:type="pct"/>
            <w:tcBorders>
              <w:top w:val="nil"/>
              <w:left w:val="single" w:sz="6" w:space="0" w:color="auto"/>
              <w:bottom w:val="nil"/>
              <w:right w:val="single" w:sz="6" w:space="0" w:color="auto"/>
            </w:tcBorders>
          </w:tcPr>
          <w:p w14:paraId="5D0BBA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261113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781.115</w:t>
            </w:r>
          </w:p>
        </w:tc>
        <w:tc>
          <w:tcPr>
            <w:tcW w:w="625" w:type="pct"/>
            <w:tcBorders>
              <w:top w:val="nil"/>
              <w:left w:val="nil"/>
              <w:bottom w:val="nil"/>
              <w:right w:val="nil"/>
            </w:tcBorders>
          </w:tcPr>
          <w:p w14:paraId="7834CA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2.049</w:t>
            </w:r>
          </w:p>
        </w:tc>
        <w:tc>
          <w:tcPr>
            <w:tcW w:w="625" w:type="pct"/>
            <w:tcBorders>
              <w:top w:val="nil"/>
              <w:left w:val="nil"/>
              <w:bottom w:val="nil"/>
              <w:right w:val="nil"/>
            </w:tcBorders>
          </w:tcPr>
          <w:p w14:paraId="1C3A0A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2.800</w:t>
            </w:r>
          </w:p>
        </w:tc>
        <w:tc>
          <w:tcPr>
            <w:tcW w:w="625" w:type="pct"/>
            <w:tcBorders>
              <w:top w:val="nil"/>
              <w:left w:val="nil"/>
              <w:bottom w:val="nil"/>
              <w:right w:val="nil"/>
            </w:tcBorders>
          </w:tcPr>
          <w:p w14:paraId="79BA86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24.231</w:t>
            </w:r>
          </w:p>
        </w:tc>
        <w:tc>
          <w:tcPr>
            <w:tcW w:w="625" w:type="pct"/>
            <w:tcBorders>
              <w:top w:val="nil"/>
              <w:left w:val="nil"/>
              <w:bottom w:val="nil"/>
              <w:right w:val="nil"/>
            </w:tcBorders>
          </w:tcPr>
          <w:p w14:paraId="03BDD2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8.631</w:t>
            </w:r>
          </w:p>
        </w:tc>
        <w:tc>
          <w:tcPr>
            <w:tcW w:w="625" w:type="pct"/>
            <w:tcBorders>
              <w:top w:val="nil"/>
              <w:left w:val="nil"/>
              <w:bottom w:val="nil"/>
              <w:right w:val="nil"/>
            </w:tcBorders>
          </w:tcPr>
          <w:p w14:paraId="244E70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8.759</w:t>
            </w:r>
          </w:p>
        </w:tc>
        <w:tc>
          <w:tcPr>
            <w:tcW w:w="625" w:type="pct"/>
            <w:tcBorders>
              <w:top w:val="nil"/>
              <w:left w:val="nil"/>
              <w:bottom w:val="nil"/>
              <w:right w:val="single" w:sz="6" w:space="0" w:color="auto"/>
            </w:tcBorders>
          </w:tcPr>
          <w:p w14:paraId="704F00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920631</w:t>
            </w:r>
          </w:p>
        </w:tc>
      </w:tr>
      <w:tr w:rsidR="005C6F7B" w:rsidRPr="00DB7E7C" w14:paraId="2ED9CA1D" w14:textId="77777777" w:rsidTr="00460D31">
        <w:trPr>
          <w:trHeight w:val="20"/>
        </w:trPr>
        <w:tc>
          <w:tcPr>
            <w:tcW w:w="625" w:type="pct"/>
            <w:tcBorders>
              <w:top w:val="nil"/>
              <w:left w:val="single" w:sz="6" w:space="0" w:color="auto"/>
              <w:bottom w:val="nil"/>
              <w:right w:val="single" w:sz="6" w:space="0" w:color="auto"/>
            </w:tcBorders>
          </w:tcPr>
          <w:p w14:paraId="7F77D0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Finland</w:t>
            </w:r>
          </w:p>
        </w:tc>
        <w:tc>
          <w:tcPr>
            <w:tcW w:w="625" w:type="pct"/>
            <w:tcBorders>
              <w:top w:val="nil"/>
              <w:left w:val="single" w:sz="6" w:space="0" w:color="auto"/>
              <w:bottom w:val="nil"/>
              <w:right w:val="nil"/>
            </w:tcBorders>
          </w:tcPr>
          <w:p w14:paraId="327A2C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795.028</w:t>
            </w:r>
          </w:p>
        </w:tc>
        <w:tc>
          <w:tcPr>
            <w:tcW w:w="625" w:type="pct"/>
            <w:tcBorders>
              <w:top w:val="nil"/>
              <w:left w:val="nil"/>
              <w:bottom w:val="nil"/>
              <w:right w:val="nil"/>
            </w:tcBorders>
          </w:tcPr>
          <w:p w14:paraId="140863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2.934</w:t>
            </w:r>
          </w:p>
        </w:tc>
        <w:tc>
          <w:tcPr>
            <w:tcW w:w="625" w:type="pct"/>
            <w:tcBorders>
              <w:top w:val="nil"/>
              <w:left w:val="nil"/>
              <w:bottom w:val="nil"/>
              <w:right w:val="nil"/>
            </w:tcBorders>
          </w:tcPr>
          <w:p w14:paraId="20E71E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3.887</w:t>
            </w:r>
          </w:p>
        </w:tc>
        <w:tc>
          <w:tcPr>
            <w:tcW w:w="625" w:type="pct"/>
            <w:tcBorders>
              <w:top w:val="nil"/>
              <w:left w:val="nil"/>
              <w:bottom w:val="nil"/>
              <w:right w:val="nil"/>
            </w:tcBorders>
          </w:tcPr>
          <w:p w14:paraId="5D8360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19.957</w:t>
            </w:r>
          </w:p>
        </w:tc>
        <w:tc>
          <w:tcPr>
            <w:tcW w:w="625" w:type="pct"/>
            <w:tcBorders>
              <w:top w:val="nil"/>
              <w:left w:val="nil"/>
              <w:bottom w:val="nil"/>
              <w:right w:val="nil"/>
            </w:tcBorders>
          </w:tcPr>
          <w:p w14:paraId="140A61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18.110</w:t>
            </w:r>
          </w:p>
        </w:tc>
        <w:tc>
          <w:tcPr>
            <w:tcW w:w="625" w:type="pct"/>
            <w:tcBorders>
              <w:top w:val="nil"/>
              <w:left w:val="nil"/>
              <w:bottom w:val="nil"/>
              <w:right w:val="nil"/>
            </w:tcBorders>
          </w:tcPr>
          <w:p w14:paraId="6D5B4F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14.297</w:t>
            </w:r>
          </w:p>
        </w:tc>
        <w:tc>
          <w:tcPr>
            <w:tcW w:w="625" w:type="pct"/>
            <w:tcBorders>
              <w:top w:val="nil"/>
              <w:left w:val="nil"/>
              <w:bottom w:val="nil"/>
              <w:right w:val="single" w:sz="6" w:space="0" w:color="auto"/>
            </w:tcBorders>
          </w:tcPr>
          <w:p w14:paraId="62F6BD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655238</w:t>
            </w:r>
          </w:p>
        </w:tc>
      </w:tr>
      <w:tr w:rsidR="005C6F7B" w:rsidRPr="00DB7E7C" w14:paraId="6252EC11" w14:textId="77777777" w:rsidTr="00460D31">
        <w:trPr>
          <w:trHeight w:val="20"/>
        </w:trPr>
        <w:tc>
          <w:tcPr>
            <w:tcW w:w="625" w:type="pct"/>
            <w:tcBorders>
              <w:top w:val="nil"/>
              <w:left w:val="single" w:sz="6" w:space="0" w:color="auto"/>
              <w:bottom w:val="nil"/>
              <w:right w:val="single" w:sz="6" w:space="0" w:color="auto"/>
            </w:tcBorders>
          </w:tcPr>
          <w:p w14:paraId="742B74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422DCE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712.344</w:t>
            </w:r>
          </w:p>
        </w:tc>
        <w:tc>
          <w:tcPr>
            <w:tcW w:w="625" w:type="pct"/>
            <w:tcBorders>
              <w:top w:val="nil"/>
              <w:left w:val="nil"/>
              <w:bottom w:val="nil"/>
              <w:right w:val="nil"/>
            </w:tcBorders>
          </w:tcPr>
          <w:p w14:paraId="726AC8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2.967</w:t>
            </w:r>
          </w:p>
        </w:tc>
        <w:tc>
          <w:tcPr>
            <w:tcW w:w="625" w:type="pct"/>
            <w:tcBorders>
              <w:top w:val="nil"/>
              <w:left w:val="nil"/>
              <w:bottom w:val="nil"/>
              <w:right w:val="nil"/>
            </w:tcBorders>
          </w:tcPr>
          <w:p w14:paraId="05951B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5.811</w:t>
            </w:r>
          </w:p>
        </w:tc>
        <w:tc>
          <w:tcPr>
            <w:tcW w:w="625" w:type="pct"/>
            <w:tcBorders>
              <w:top w:val="nil"/>
              <w:left w:val="nil"/>
              <w:bottom w:val="nil"/>
              <w:right w:val="nil"/>
            </w:tcBorders>
          </w:tcPr>
          <w:p w14:paraId="445F4C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26.753</w:t>
            </w:r>
          </w:p>
        </w:tc>
        <w:tc>
          <w:tcPr>
            <w:tcW w:w="625" w:type="pct"/>
            <w:tcBorders>
              <w:top w:val="nil"/>
              <w:left w:val="nil"/>
              <w:bottom w:val="nil"/>
              <w:right w:val="nil"/>
            </w:tcBorders>
          </w:tcPr>
          <w:p w14:paraId="170B1A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13.790</w:t>
            </w:r>
          </w:p>
        </w:tc>
        <w:tc>
          <w:tcPr>
            <w:tcW w:w="625" w:type="pct"/>
            <w:tcBorders>
              <w:top w:val="nil"/>
              <w:left w:val="nil"/>
              <w:bottom w:val="nil"/>
              <w:right w:val="nil"/>
            </w:tcBorders>
          </w:tcPr>
          <w:p w14:paraId="20035B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10.706</w:t>
            </w:r>
          </w:p>
        </w:tc>
        <w:tc>
          <w:tcPr>
            <w:tcW w:w="625" w:type="pct"/>
            <w:tcBorders>
              <w:top w:val="nil"/>
              <w:left w:val="nil"/>
              <w:bottom w:val="nil"/>
              <w:right w:val="single" w:sz="6" w:space="0" w:color="auto"/>
            </w:tcBorders>
          </w:tcPr>
          <w:p w14:paraId="3BEBDB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1215146</w:t>
            </w:r>
          </w:p>
        </w:tc>
      </w:tr>
      <w:tr w:rsidR="005C6F7B" w:rsidRPr="00DB7E7C" w14:paraId="741DFC66" w14:textId="77777777" w:rsidTr="00460D31">
        <w:trPr>
          <w:trHeight w:val="20"/>
        </w:trPr>
        <w:tc>
          <w:tcPr>
            <w:tcW w:w="625" w:type="pct"/>
            <w:tcBorders>
              <w:top w:val="nil"/>
              <w:left w:val="single" w:sz="6" w:space="0" w:color="auto"/>
              <w:bottom w:val="nil"/>
              <w:right w:val="single" w:sz="6" w:space="0" w:color="auto"/>
            </w:tcBorders>
          </w:tcPr>
          <w:p w14:paraId="223730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3A45CC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2018.462</w:t>
            </w:r>
          </w:p>
        </w:tc>
        <w:tc>
          <w:tcPr>
            <w:tcW w:w="625" w:type="pct"/>
            <w:tcBorders>
              <w:top w:val="nil"/>
              <w:left w:val="nil"/>
              <w:bottom w:val="nil"/>
              <w:right w:val="nil"/>
            </w:tcBorders>
          </w:tcPr>
          <w:p w14:paraId="22C037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2.693</w:t>
            </w:r>
          </w:p>
        </w:tc>
        <w:tc>
          <w:tcPr>
            <w:tcW w:w="625" w:type="pct"/>
            <w:tcBorders>
              <w:top w:val="nil"/>
              <w:left w:val="nil"/>
              <w:bottom w:val="nil"/>
              <w:right w:val="nil"/>
            </w:tcBorders>
          </w:tcPr>
          <w:p w14:paraId="430FDC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3.250</w:t>
            </w:r>
          </w:p>
        </w:tc>
        <w:tc>
          <w:tcPr>
            <w:tcW w:w="625" w:type="pct"/>
            <w:tcBorders>
              <w:top w:val="nil"/>
              <w:left w:val="nil"/>
              <w:bottom w:val="nil"/>
              <w:right w:val="nil"/>
            </w:tcBorders>
          </w:tcPr>
          <w:p w14:paraId="52875F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27.747</w:t>
            </w:r>
          </w:p>
        </w:tc>
        <w:tc>
          <w:tcPr>
            <w:tcW w:w="625" w:type="pct"/>
            <w:tcBorders>
              <w:top w:val="nil"/>
              <w:left w:val="nil"/>
              <w:bottom w:val="nil"/>
              <w:right w:val="nil"/>
            </w:tcBorders>
          </w:tcPr>
          <w:p w14:paraId="2E654D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9.355</w:t>
            </w:r>
          </w:p>
        </w:tc>
        <w:tc>
          <w:tcPr>
            <w:tcW w:w="625" w:type="pct"/>
            <w:tcBorders>
              <w:top w:val="nil"/>
              <w:left w:val="nil"/>
              <w:bottom w:val="nil"/>
              <w:right w:val="nil"/>
            </w:tcBorders>
          </w:tcPr>
          <w:p w14:paraId="7F67F8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8.688</w:t>
            </w:r>
          </w:p>
        </w:tc>
        <w:tc>
          <w:tcPr>
            <w:tcW w:w="625" w:type="pct"/>
            <w:tcBorders>
              <w:top w:val="nil"/>
              <w:left w:val="nil"/>
              <w:bottom w:val="nil"/>
              <w:right w:val="single" w:sz="6" w:space="0" w:color="auto"/>
            </w:tcBorders>
          </w:tcPr>
          <w:p w14:paraId="52A738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7144928</w:t>
            </w:r>
          </w:p>
        </w:tc>
      </w:tr>
      <w:tr w:rsidR="005C6F7B" w:rsidRPr="00DB7E7C" w14:paraId="67736FE6" w14:textId="77777777" w:rsidTr="00460D31">
        <w:trPr>
          <w:trHeight w:val="20"/>
        </w:trPr>
        <w:tc>
          <w:tcPr>
            <w:tcW w:w="625" w:type="pct"/>
            <w:tcBorders>
              <w:top w:val="nil"/>
              <w:left w:val="single" w:sz="6" w:space="0" w:color="auto"/>
              <w:bottom w:val="nil"/>
              <w:right w:val="single" w:sz="6" w:space="0" w:color="auto"/>
            </w:tcBorders>
          </w:tcPr>
          <w:p w14:paraId="3D68BF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767FDC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609.264</w:t>
            </w:r>
          </w:p>
        </w:tc>
        <w:tc>
          <w:tcPr>
            <w:tcW w:w="625" w:type="pct"/>
            <w:tcBorders>
              <w:top w:val="nil"/>
              <w:left w:val="nil"/>
              <w:bottom w:val="nil"/>
              <w:right w:val="nil"/>
            </w:tcBorders>
          </w:tcPr>
          <w:p w14:paraId="224245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3.766</w:t>
            </w:r>
          </w:p>
        </w:tc>
        <w:tc>
          <w:tcPr>
            <w:tcW w:w="625" w:type="pct"/>
            <w:tcBorders>
              <w:top w:val="nil"/>
              <w:left w:val="nil"/>
              <w:bottom w:val="nil"/>
              <w:right w:val="nil"/>
            </w:tcBorders>
          </w:tcPr>
          <w:p w14:paraId="636FFE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3.630</w:t>
            </w:r>
          </w:p>
        </w:tc>
        <w:tc>
          <w:tcPr>
            <w:tcW w:w="625" w:type="pct"/>
            <w:tcBorders>
              <w:top w:val="nil"/>
              <w:left w:val="nil"/>
              <w:bottom w:val="nil"/>
              <w:right w:val="nil"/>
            </w:tcBorders>
          </w:tcPr>
          <w:p w14:paraId="5A7FD8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75.480</w:t>
            </w:r>
          </w:p>
        </w:tc>
        <w:tc>
          <w:tcPr>
            <w:tcW w:w="625" w:type="pct"/>
            <w:tcBorders>
              <w:top w:val="nil"/>
              <w:left w:val="nil"/>
              <w:bottom w:val="nil"/>
              <w:right w:val="nil"/>
            </w:tcBorders>
          </w:tcPr>
          <w:p w14:paraId="75A5CA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10.654</w:t>
            </w:r>
          </w:p>
        </w:tc>
        <w:tc>
          <w:tcPr>
            <w:tcW w:w="625" w:type="pct"/>
            <w:tcBorders>
              <w:top w:val="nil"/>
              <w:left w:val="nil"/>
              <w:bottom w:val="nil"/>
              <w:right w:val="nil"/>
            </w:tcBorders>
          </w:tcPr>
          <w:p w14:paraId="7444B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8.476</w:t>
            </w:r>
          </w:p>
        </w:tc>
        <w:tc>
          <w:tcPr>
            <w:tcW w:w="625" w:type="pct"/>
            <w:tcBorders>
              <w:top w:val="nil"/>
              <w:left w:val="nil"/>
              <w:bottom w:val="nil"/>
              <w:right w:val="single" w:sz="6" w:space="0" w:color="auto"/>
            </w:tcBorders>
          </w:tcPr>
          <w:p w14:paraId="0AD34E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511676</w:t>
            </w:r>
          </w:p>
        </w:tc>
      </w:tr>
      <w:tr w:rsidR="005C6F7B" w:rsidRPr="00DB7E7C" w14:paraId="53701BD9" w14:textId="77777777" w:rsidTr="00460D31">
        <w:trPr>
          <w:trHeight w:val="20"/>
        </w:trPr>
        <w:tc>
          <w:tcPr>
            <w:tcW w:w="625" w:type="pct"/>
            <w:tcBorders>
              <w:top w:val="nil"/>
              <w:left w:val="single" w:sz="6" w:space="0" w:color="auto"/>
              <w:bottom w:val="nil"/>
              <w:right w:val="single" w:sz="6" w:space="0" w:color="auto"/>
            </w:tcBorders>
          </w:tcPr>
          <w:p w14:paraId="5298CA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4A98E6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286.987</w:t>
            </w:r>
          </w:p>
        </w:tc>
        <w:tc>
          <w:tcPr>
            <w:tcW w:w="625" w:type="pct"/>
            <w:tcBorders>
              <w:top w:val="nil"/>
              <w:left w:val="nil"/>
              <w:bottom w:val="nil"/>
              <w:right w:val="nil"/>
            </w:tcBorders>
          </w:tcPr>
          <w:p w14:paraId="66DAE7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2.243</w:t>
            </w:r>
          </w:p>
        </w:tc>
        <w:tc>
          <w:tcPr>
            <w:tcW w:w="625" w:type="pct"/>
            <w:tcBorders>
              <w:top w:val="nil"/>
              <w:left w:val="nil"/>
              <w:bottom w:val="nil"/>
              <w:right w:val="nil"/>
            </w:tcBorders>
          </w:tcPr>
          <w:p w14:paraId="76F930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4.135</w:t>
            </w:r>
          </w:p>
        </w:tc>
        <w:tc>
          <w:tcPr>
            <w:tcW w:w="625" w:type="pct"/>
            <w:tcBorders>
              <w:top w:val="nil"/>
              <w:left w:val="nil"/>
              <w:bottom w:val="nil"/>
              <w:right w:val="nil"/>
            </w:tcBorders>
          </w:tcPr>
          <w:p w14:paraId="50C1B0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15.897</w:t>
            </w:r>
          </w:p>
        </w:tc>
        <w:tc>
          <w:tcPr>
            <w:tcW w:w="625" w:type="pct"/>
            <w:tcBorders>
              <w:top w:val="nil"/>
              <w:left w:val="nil"/>
              <w:bottom w:val="nil"/>
              <w:right w:val="nil"/>
            </w:tcBorders>
          </w:tcPr>
          <w:p w14:paraId="3192D4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18.743</w:t>
            </w:r>
          </w:p>
        </w:tc>
        <w:tc>
          <w:tcPr>
            <w:tcW w:w="625" w:type="pct"/>
            <w:tcBorders>
              <w:top w:val="nil"/>
              <w:left w:val="nil"/>
              <w:bottom w:val="nil"/>
              <w:right w:val="nil"/>
            </w:tcBorders>
          </w:tcPr>
          <w:p w14:paraId="68E474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13.234</w:t>
            </w:r>
          </w:p>
        </w:tc>
        <w:tc>
          <w:tcPr>
            <w:tcW w:w="625" w:type="pct"/>
            <w:tcBorders>
              <w:top w:val="nil"/>
              <w:left w:val="nil"/>
              <w:bottom w:val="nil"/>
              <w:right w:val="single" w:sz="6" w:space="0" w:color="auto"/>
            </w:tcBorders>
          </w:tcPr>
          <w:p w14:paraId="1F4920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488487</w:t>
            </w:r>
          </w:p>
        </w:tc>
      </w:tr>
      <w:tr w:rsidR="005C6F7B" w:rsidRPr="00DB7E7C" w14:paraId="09368FC4" w14:textId="77777777" w:rsidTr="00460D31">
        <w:trPr>
          <w:trHeight w:val="20"/>
        </w:trPr>
        <w:tc>
          <w:tcPr>
            <w:tcW w:w="625" w:type="pct"/>
            <w:tcBorders>
              <w:top w:val="nil"/>
              <w:left w:val="single" w:sz="6" w:space="0" w:color="auto"/>
              <w:bottom w:val="nil"/>
              <w:right w:val="single" w:sz="6" w:space="0" w:color="auto"/>
            </w:tcBorders>
          </w:tcPr>
          <w:p w14:paraId="0EE935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23C063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2660.952</w:t>
            </w:r>
          </w:p>
        </w:tc>
        <w:tc>
          <w:tcPr>
            <w:tcW w:w="625" w:type="pct"/>
            <w:tcBorders>
              <w:top w:val="nil"/>
              <w:left w:val="nil"/>
              <w:bottom w:val="nil"/>
              <w:right w:val="nil"/>
            </w:tcBorders>
          </w:tcPr>
          <w:p w14:paraId="26AA11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2.131</w:t>
            </w:r>
          </w:p>
        </w:tc>
        <w:tc>
          <w:tcPr>
            <w:tcW w:w="625" w:type="pct"/>
            <w:tcBorders>
              <w:top w:val="nil"/>
              <w:left w:val="nil"/>
              <w:bottom w:val="nil"/>
              <w:right w:val="nil"/>
            </w:tcBorders>
          </w:tcPr>
          <w:p w14:paraId="655F55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3.345</w:t>
            </w:r>
          </w:p>
        </w:tc>
        <w:tc>
          <w:tcPr>
            <w:tcW w:w="625" w:type="pct"/>
            <w:tcBorders>
              <w:top w:val="nil"/>
              <w:left w:val="nil"/>
              <w:bottom w:val="nil"/>
              <w:right w:val="nil"/>
            </w:tcBorders>
          </w:tcPr>
          <w:p w14:paraId="156DA7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23.168</w:t>
            </w:r>
          </w:p>
        </w:tc>
        <w:tc>
          <w:tcPr>
            <w:tcW w:w="625" w:type="pct"/>
            <w:tcBorders>
              <w:top w:val="nil"/>
              <w:left w:val="nil"/>
              <w:bottom w:val="nil"/>
              <w:right w:val="nil"/>
            </w:tcBorders>
          </w:tcPr>
          <w:p w14:paraId="2AD1C7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10.572</w:t>
            </w:r>
          </w:p>
        </w:tc>
        <w:tc>
          <w:tcPr>
            <w:tcW w:w="625" w:type="pct"/>
            <w:tcBorders>
              <w:top w:val="nil"/>
              <w:left w:val="nil"/>
              <w:bottom w:val="nil"/>
              <w:right w:val="nil"/>
            </w:tcBorders>
          </w:tcPr>
          <w:p w14:paraId="4CD14E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7.417</w:t>
            </w:r>
          </w:p>
        </w:tc>
        <w:tc>
          <w:tcPr>
            <w:tcW w:w="625" w:type="pct"/>
            <w:tcBorders>
              <w:top w:val="nil"/>
              <w:left w:val="nil"/>
              <w:bottom w:val="nil"/>
              <w:right w:val="single" w:sz="6" w:space="0" w:color="auto"/>
            </w:tcBorders>
          </w:tcPr>
          <w:p w14:paraId="14C5F4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10700000</w:t>
            </w:r>
          </w:p>
        </w:tc>
      </w:tr>
      <w:tr w:rsidR="005C6F7B" w:rsidRPr="00DB7E7C" w14:paraId="020912AD" w14:textId="77777777" w:rsidTr="00460D31">
        <w:trPr>
          <w:trHeight w:val="20"/>
        </w:trPr>
        <w:tc>
          <w:tcPr>
            <w:tcW w:w="625" w:type="pct"/>
            <w:tcBorders>
              <w:top w:val="nil"/>
              <w:left w:val="single" w:sz="6" w:space="0" w:color="auto"/>
              <w:bottom w:val="nil"/>
              <w:right w:val="single" w:sz="6" w:space="0" w:color="auto"/>
            </w:tcBorders>
          </w:tcPr>
          <w:p w14:paraId="0D3605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6C6AD7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2439.743</w:t>
            </w:r>
          </w:p>
        </w:tc>
        <w:tc>
          <w:tcPr>
            <w:tcW w:w="625" w:type="pct"/>
            <w:tcBorders>
              <w:top w:val="nil"/>
              <w:left w:val="nil"/>
              <w:bottom w:val="nil"/>
              <w:right w:val="nil"/>
            </w:tcBorders>
          </w:tcPr>
          <w:p w14:paraId="59C8BF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2.563</w:t>
            </w:r>
          </w:p>
        </w:tc>
        <w:tc>
          <w:tcPr>
            <w:tcW w:w="625" w:type="pct"/>
            <w:tcBorders>
              <w:top w:val="nil"/>
              <w:left w:val="nil"/>
              <w:bottom w:val="nil"/>
              <w:right w:val="nil"/>
            </w:tcBorders>
          </w:tcPr>
          <w:p w14:paraId="056676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9.247</w:t>
            </w:r>
          </w:p>
        </w:tc>
        <w:tc>
          <w:tcPr>
            <w:tcW w:w="625" w:type="pct"/>
            <w:tcBorders>
              <w:top w:val="nil"/>
              <w:left w:val="nil"/>
              <w:bottom w:val="nil"/>
              <w:right w:val="nil"/>
            </w:tcBorders>
          </w:tcPr>
          <w:p w14:paraId="46D061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18.133</w:t>
            </w:r>
          </w:p>
        </w:tc>
        <w:tc>
          <w:tcPr>
            <w:tcW w:w="625" w:type="pct"/>
            <w:tcBorders>
              <w:top w:val="nil"/>
              <w:left w:val="nil"/>
              <w:bottom w:val="nil"/>
              <w:right w:val="nil"/>
            </w:tcBorders>
          </w:tcPr>
          <w:p w14:paraId="4336A4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16.366</w:t>
            </w:r>
          </w:p>
        </w:tc>
        <w:tc>
          <w:tcPr>
            <w:tcW w:w="625" w:type="pct"/>
            <w:tcBorders>
              <w:top w:val="nil"/>
              <w:left w:val="nil"/>
              <w:bottom w:val="nil"/>
              <w:right w:val="nil"/>
            </w:tcBorders>
          </w:tcPr>
          <w:p w14:paraId="226234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11.242</w:t>
            </w:r>
          </w:p>
        </w:tc>
        <w:tc>
          <w:tcPr>
            <w:tcW w:w="625" w:type="pct"/>
            <w:tcBorders>
              <w:top w:val="nil"/>
              <w:left w:val="nil"/>
              <w:bottom w:val="nil"/>
              <w:right w:val="single" w:sz="6" w:space="0" w:color="auto"/>
            </w:tcBorders>
          </w:tcPr>
          <w:p w14:paraId="2C9242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24000000</w:t>
            </w:r>
          </w:p>
        </w:tc>
      </w:tr>
      <w:tr w:rsidR="005C6F7B" w:rsidRPr="00DB7E7C" w14:paraId="11EB78AB" w14:textId="77777777" w:rsidTr="00460D31">
        <w:trPr>
          <w:trHeight w:val="20"/>
        </w:trPr>
        <w:tc>
          <w:tcPr>
            <w:tcW w:w="625" w:type="pct"/>
            <w:tcBorders>
              <w:top w:val="nil"/>
              <w:left w:val="single" w:sz="6" w:space="0" w:color="auto"/>
              <w:bottom w:val="nil"/>
              <w:right w:val="single" w:sz="6" w:space="0" w:color="auto"/>
            </w:tcBorders>
          </w:tcPr>
          <w:p w14:paraId="311E3A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6FB1A8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274.775</w:t>
            </w:r>
          </w:p>
        </w:tc>
        <w:tc>
          <w:tcPr>
            <w:tcW w:w="625" w:type="pct"/>
            <w:tcBorders>
              <w:top w:val="nil"/>
              <w:left w:val="nil"/>
              <w:bottom w:val="nil"/>
              <w:right w:val="nil"/>
            </w:tcBorders>
          </w:tcPr>
          <w:p w14:paraId="0D8CAA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1.848</w:t>
            </w:r>
          </w:p>
        </w:tc>
        <w:tc>
          <w:tcPr>
            <w:tcW w:w="625" w:type="pct"/>
            <w:tcBorders>
              <w:top w:val="nil"/>
              <w:left w:val="nil"/>
              <w:bottom w:val="nil"/>
              <w:right w:val="nil"/>
            </w:tcBorders>
          </w:tcPr>
          <w:p w14:paraId="687B6B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4.632</w:t>
            </w:r>
          </w:p>
        </w:tc>
        <w:tc>
          <w:tcPr>
            <w:tcW w:w="625" w:type="pct"/>
            <w:tcBorders>
              <w:top w:val="nil"/>
              <w:left w:val="nil"/>
              <w:bottom w:val="nil"/>
              <w:right w:val="nil"/>
            </w:tcBorders>
          </w:tcPr>
          <w:p w14:paraId="61C706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19.423</w:t>
            </w:r>
          </w:p>
        </w:tc>
        <w:tc>
          <w:tcPr>
            <w:tcW w:w="625" w:type="pct"/>
            <w:tcBorders>
              <w:top w:val="nil"/>
              <w:left w:val="nil"/>
              <w:bottom w:val="nil"/>
              <w:right w:val="nil"/>
            </w:tcBorders>
          </w:tcPr>
          <w:p w14:paraId="2B5507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12.013</w:t>
            </w:r>
          </w:p>
        </w:tc>
        <w:tc>
          <w:tcPr>
            <w:tcW w:w="625" w:type="pct"/>
            <w:tcBorders>
              <w:top w:val="nil"/>
              <w:left w:val="nil"/>
              <w:bottom w:val="nil"/>
              <w:right w:val="nil"/>
            </w:tcBorders>
          </w:tcPr>
          <w:p w14:paraId="781B22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9.367</w:t>
            </w:r>
          </w:p>
        </w:tc>
        <w:tc>
          <w:tcPr>
            <w:tcW w:w="625" w:type="pct"/>
            <w:tcBorders>
              <w:top w:val="nil"/>
              <w:left w:val="nil"/>
              <w:bottom w:val="nil"/>
              <w:right w:val="single" w:sz="6" w:space="0" w:color="auto"/>
            </w:tcBorders>
          </w:tcPr>
          <w:p w14:paraId="43F7BB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875364</w:t>
            </w:r>
          </w:p>
        </w:tc>
      </w:tr>
      <w:tr w:rsidR="005C6F7B" w:rsidRPr="00DB7E7C" w14:paraId="678E437A" w14:textId="77777777" w:rsidTr="00460D31">
        <w:trPr>
          <w:trHeight w:val="20"/>
        </w:trPr>
        <w:tc>
          <w:tcPr>
            <w:tcW w:w="625" w:type="pct"/>
            <w:tcBorders>
              <w:top w:val="nil"/>
              <w:left w:val="single" w:sz="6" w:space="0" w:color="auto"/>
              <w:bottom w:val="nil"/>
              <w:right w:val="single" w:sz="6" w:space="0" w:color="auto"/>
            </w:tcBorders>
          </w:tcPr>
          <w:p w14:paraId="1180F4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1B312E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4579.793</w:t>
            </w:r>
          </w:p>
        </w:tc>
        <w:tc>
          <w:tcPr>
            <w:tcW w:w="625" w:type="pct"/>
            <w:tcBorders>
              <w:top w:val="nil"/>
              <w:left w:val="nil"/>
              <w:bottom w:val="nil"/>
              <w:right w:val="nil"/>
            </w:tcBorders>
          </w:tcPr>
          <w:p w14:paraId="48DFB5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3.150</w:t>
            </w:r>
          </w:p>
        </w:tc>
        <w:tc>
          <w:tcPr>
            <w:tcW w:w="625" w:type="pct"/>
            <w:tcBorders>
              <w:top w:val="nil"/>
              <w:left w:val="nil"/>
              <w:bottom w:val="nil"/>
              <w:right w:val="nil"/>
            </w:tcBorders>
          </w:tcPr>
          <w:p w14:paraId="4955A5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3.686</w:t>
            </w:r>
          </w:p>
        </w:tc>
        <w:tc>
          <w:tcPr>
            <w:tcW w:w="625" w:type="pct"/>
            <w:tcBorders>
              <w:top w:val="nil"/>
              <w:left w:val="nil"/>
              <w:bottom w:val="nil"/>
              <w:right w:val="nil"/>
            </w:tcBorders>
          </w:tcPr>
          <w:p w14:paraId="75C352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19.204</w:t>
            </w:r>
          </w:p>
        </w:tc>
        <w:tc>
          <w:tcPr>
            <w:tcW w:w="625" w:type="pct"/>
            <w:tcBorders>
              <w:top w:val="nil"/>
              <w:left w:val="nil"/>
              <w:bottom w:val="nil"/>
              <w:right w:val="nil"/>
            </w:tcBorders>
          </w:tcPr>
          <w:p w14:paraId="614187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15.934</w:t>
            </w:r>
          </w:p>
        </w:tc>
        <w:tc>
          <w:tcPr>
            <w:tcW w:w="625" w:type="pct"/>
            <w:tcBorders>
              <w:top w:val="nil"/>
              <w:left w:val="nil"/>
              <w:bottom w:val="nil"/>
              <w:right w:val="nil"/>
            </w:tcBorders>
          </w:tcPr>
          <w:p w14:paraId="29F8AC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11.475</w:t>
            </w:r>
          </w:p>
        </w:tc>
        <w:tc>
          <w:tcPr>
            <w:tcW w:w="625" w:type="pct"/>
            <w:tcBorders>
              <w:top w:val="nil"/>
              <w:left w:val="nil"/>
              <w:bottom w:val="nil"/>
              <w:right w:val="single" w:sz="6" w:space="0" w:color="auto"/>
            </w:tcBorders>
          </w:tcPr>
          <w:p w14:paraId="4403F9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18000000</w:t>
            </w:r>
          </w:p>
        </w:tc>
      </w:tr>
      <w:tr w:rsidR="005C6F7B" w:rsidRPr="00DB7E7C" w14:paraId="47DD0B0E" w14:textId="77777777" w:rsidTr="00460D31">
        <w:trPr>
          <w:trHeight w:val="20"/>
        </w:trPr>
        <w:tc>
          <w:tcPr>
            <w:tcW w:w="625" w:type="pct"/>
            <w:tcBorders>
              <w:top w:val="nil"/>
              <w:left w:val="single" w:sz="6" w:space="0" w:color="auto"/>
              <w:bottom w:val="nil"/>
              <w:right w:val="single" w:sz="6" w:space="0" w:color="auto"/>
            </w:tcBorders>
          </w:tcPr>
          <w:p w14:paraId="57BF93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6B7D5E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907.872</w:t>
            </w:r>
          </w:p>
        </w:tc>
        <w:tc>
          <w:tcPr>
            <w:tcW w:w="625" w:type="pct"/>
            <w:tcBorders>
              <w:top w:val="nil"/>
              <w:left w:val="nil"/>
              <w:bottom w:val="nil"/>
              <w:right w:val="nil"/>
            </w:tcBorders>
          </w:tcPr>
          <w:p w14:paraId="43A67B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3.017</w:t>
            </w:r>
          </w:p>
        </w:tc>
        <w:tc>
          <w:tcPr>
            <w:tcW w:w="625" w:type="pct"/>
            <w:tcBorders>
              <w:top w:val="nil"/>
              <w:left w:val="nil"/>
              <w:bottom w:val="nil"/>
              <w:right w:val="nil"/>
            </w:tcBorders>
          </w:tcPr>
          <w:p w14:paraId="64CE57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3.343</w:t>
            </w:r>
          </w:p>
        </w:tc>
        <w:tc>
          <w:tcPr>
            <w:tcW w:w="625" w:type="pct"/>
            <w:tcBorders>
              <w:top w:val="nil"/>
              <w:left w:val="nil"/>
              <w:bottom w:val="nil"/>
              <w:right w:val="nil"/>
            </w:tcBorders>
          </w:tcPr>
          <w:p w14:paraId="5B09A5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21.051</w:t>
            </w:r>
          </w:p>
        </w:tc>
        <w:tc>
          <w:tcPr>
            <w:tcW w:w="625" w:type="pct"/>
            <w:tcBorders>
              <w:top w:val="nil"/>
              <w:left w:val="nil"/>
              <w:bottom w:val="nil"/>
              <w:right w:val="nil"/>
            </w:tcBorders>
          </w:tcPr>
          <w:p w14:paraId="1C13EC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16.389</w:t>
            </w:r>
          </w:p>
        </w:tc>
        <w:tc>
          <w:tcPr>
            <w:tcW w:w="625" w:type="pct"/>
            <w:tcBorders>
              <w:top w:val="nil"/>
              <w:left w:val="nil"/>
              <w:bottom w:val="nil"/>
              <w:right w:val="nil"/>
            </w:tcBorders>
          </w:tcPr>
          <w:p w14:paraId="4364A2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12.823</w:t>
            </w:r>
          </w:p>
        </w:tc>
        <w:tc>
          <w:tcPr>
            <w:tcW w:w="625" w:type="pct"/>
            <w:tcBorders>
              <w:top w:val="nil"/>
              <w:left w:val="nil"/>
              <w:bottom w:val="nil"/>
              <w:right w:val="single" w:sz="6" w:space="0" w:color="auto"/>
            </w:tcBorders>
          </w:tcPr>
          <w:p w14:paraId="06C829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3694496</w:t>
            </w:r>
          </w:p>
        </w:tc>
      </w:tr>
      <w:tr w:rsidR="005C6F7B" w:rsidRPr="00DB7E7C" w14:paraId="3B5BBF03" w14:textId="77777777" w:rsidTr="00460D31">
        <w:trPr>
          <w:trHeight w:val="20"/>
        </w:trPr>
        <w:tc>
          <w:tcPr>
            <w:tcW w:w="625" w:type="pct"/>
            <w:tcBorders>
              <w:top w:val="nil"/>
              <w:left w:val="single" w:sz="6" w:space="0" w:color="auto"/>
              <w:bottom w:val="single" w:sz="6" w:space="0" w:color="auto"/>
              <w:right w:val="single" w:sz="6" w:space="0" w:color="auto"/>
            </w:tcBorders>
          </w:tcPr>
          <w:p w14:paraId="05FDFEAB"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7C1F8C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982.755</w:t>
            </w:r>
          </w:p>
        </w:tc>
        <w:tc>
          <w:tcPr>
            <w:tcW w:w="625" w:type="pct"/>
            <w:tcBorders>
              <w:top w:val="nil"/>
              <w:left w:val="nil"/>
              <w:bottom w:val="single" w:sz="6" w:space="0" w:color="auto"/>
              <w:right w:val="nil"/>
            </w:tcBorders>
          </w:tcPr>
          <w:p w14:paraId="6168CA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3.501</w:t>
            </w:r>
          </w:p>
        </w:tc>
        <w:tc>
          <w:tcPr>
            <w:tcW w:w="625" w:type="pct"/>
            <w:tcBorders>
              <w:top w:val="nil"/>
              <w:left w:val="nil"/>
              <w:bottom w:val="single" w:sz="6" w:space="0" w:color="auto"/>
              <w:right w:val="nil"/>
            </w:tcBorders>
          </w:tcPr>
          <w:p w14:paraId="0C285F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3.456</w:t>
            </w:r>
          </w:p>
        </w:tc>
        <w:tc>
          <w:tcPr>
            <w:tcW w:w="625" w:type="pct"/>
            <w:tcBorders>
              <w:top w:val="nil"/>
              <w:left w:val="nil"/>
              <w:bottom w:val="single" w:sz="6" w:space="0" w:color="auto"/>
              <w:right w:val="nil"/>
            </w:tcBorders>
          </w:tcPr>
          <w:p w14:paraId="03EF10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21.515</w:t>
            </w:r>
          </w:p>
        </w:tc>
        <w:tc>
          <w:tcPr>
            <w:tcW w:w="625" w:type="pct"/>
            <w:tcBorders>
              <w:top w:val="nil"/>
              <w:left w:val="nil"/>
              <w:bottom w:val="single" w:sz="6" w:space="0" w:color="auto"/>
              <w:right w:val="nil"/>
            </w:tcBorders>
          </w:tcPr>
          <w:p w14:paraId="0563D1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16.133</w:t>
            </w:r>
          </w:p>
        </w:tc>
        <w:tc>
          <w:tcPr>
            <w:tcW w:w="625" w:type="pct"/>
            <w:tcBorders>
              <w:top w:val="nil"/>
              <w:left w:val="nil"/>
              <w:bottom w:val="single" w:sz="6" w:space="0" w:color="auto"/>
              <w:right w:val="nil"/>
            </w:tcBorders>
          </w:tcPr>
          <w:p w14:paraId="616522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12.733</w:t>
            </w:r>
          </w:p>
        </w:tc>
        <w:tc>
          <w:tcPr>
            <w:tcW w:w="625" w:type="pct"/>
            <w:tcBorders>
              <w:top w:val="nil"/>
              <w:left w:val="nil"/>
              <w:bottom w:val="single" w:sz="6" w:space="0" w:color="auto"/>
              <w:right w:val="single" w:sz="6" w:space="0" w:color="auto"/>
            </w:tcBorders>
          </w:tcPr>
          <w:p w14:paraId="7FF6D5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2171234</w:t>
            </w:r>
          </w:p>
        </w:tc>
      </w:tr>
      <w:tr w:rsidR="005C6F7B" w:rsidRPr="00DB7E7C" w14:paraId="415603C1" w14:textId="77777777" w:rsidTr="00460D31">
        <w:trPr>
          <w:trHeight w:val="20"/>
        </w:trPr>
        <w:tc>
          <w:tcPr>
            <w:tcW w:w="5000" w:type="pct"/>
            <w:gridSpan w:val="8"/>
            <w:tcBorders>
              <w:top w:val="nil"/>
              <w:left w:val="nil"/>
              <w:bottom w:val="nil"/>
              <w:right w:val="nil"/>
            </w:tcBorders>
          </w:tcPr>
          <w:p w14:paraId="49BBB6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5393F5FE" w14:textId="77777777" w:rsidTr="00460D31">
        <w:trPr>
          <w:trHeight w:val="20"/>
        </w:trPr>
        <w:tc>
          <w:tcPr>
            <w:tcW w:w="625" w:type="pct"/>
            <w:tcBorders>
              <w:top w:val="single" w:sz="6" w:space="0" w:color="auto"/>
              <w:left w:val="single" w:sz="6" w:space="0" w:color="auto"/>
              <w:bottom w:val="single" w:sz="6" w:space="0" w:color="auto"/>
              <w:right w:val="nil"/>
            </w:tcBorders>
          </w:tcPr>
          <w:p w14:paraId="1BDACB1F"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33AF2D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6261BA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5A3B9C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3BE0A4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34037F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05323751" w14:textId="4A3C6D78"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7280D5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47748B2" w14:textId="77777777" w:rsidTr="00460D31">
        <w:trPr>
          <w:trHeight w:val="20"/>
        </w:trPr>
        <w:tc>
          <w:tcPr>
            <w:tcW w:w="625" w:type="pct"/>
            <w:tcBorders>
              <w:top w:val="single" w:sz="6" w:space="0" w:color="auto"/>
              <w:left w:val="single" w:sz="6" w:space="0" w:color="auto"/>
              <w:bottom w:val="nil"/>
              <w:right w:val="single" w:sz="6" w:space="0" w:color="auto"/>
            </w:tcBorders>
          </w:tcPr>
          <w:p w14:paraId="6E50FE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3449A7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609.787</w:t>
            </w:r>
          </w:p>
        </w:tc>
        <w:tc>
          <w:tcPr>
            <w:tcW w:w="625" w:type="pct"/>
            <w:tcBorders>
              <w:top w:val="single" w:sz="6" w:space="0" w:color="auto"/>
              <w:left w:val="nil"/>
              <w:bottom w:val="nil"/>
              <w:right w:val="nil"/>
            </w:tcBorders>
          </w:tcPr>
          <w:p w14:paraId="08A4EF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3.101</w:t>
            </w:r>
          </w:p>
        </w:tc>
        <w:tc>
          <w:tcPr>
            <w:tcW w:w="625" w:type="pct"/>
            <w:tcBorders>
              <w:top w:val="single" w:sz="6" w:space="0" w:color="auto"/>
              <w:left w:val="nil"/>
              <w:bottom w:val="nil"/>
              <w:right w:val="nil"/>
            </w:tcBorders>
          </w:tcPr>
          <w:p w14:paraId="3A7190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3.720</w:t>
            </w:r>
          </w:p>
        </w:tc>
        <w:tc>
          <w:tcPr>
            <w:tcW w:w="625" w:type="pct"/>
            <w:tcBorders>
              <w:top w:val="single" w:sz="6" w:space="0" w:color="auto"/>
              <w:left w:val="nil"/>
              <w:bottom w:val="nil"/>
              <w:right w:val="nil"/>
            </w:tcBorders>
          </w:tcPr>
          <w:p w14:paraId="31B957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28.617</w:t>
            </w:r>
          </w:p>
        </w:tc>
        <w:tc>
          <w:tcPr>
            <w:tcW w:w="625" w:type="pct"/>
            <w:tcBorders>
              <w:top w:val="single" w:sz="6" w:space="0" w:color="auto"/>
              <w:left w:val="nil"/>
              <w:bottom w:val="nil"/>
              <w:right w:val="nil"/>
            </w:tcBorders>
          </w:tcPr>
          <w:p w14:paraId="2E4D64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-19.251</w:t>
            </w:r>
          </w:p>
        </w:tc>
        <w:tc>
          <w:tcPr>
            <w:tcW w:w="625" w:type="pct"/>
            <w:tcBorders>
              <w:top w:val="single" w:sz="6" w:space="0" w:color="auto"/>
              <w:left w:val="nil"/>
              <w:bottom w:val="nil"/>
              <w:right w:val="nil"/>
            </w:tcBorders>
          </w:tcPr>
          <w:p w14:paraId="6A0F36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-0.565</w:t>
            </w:r>
          </w:p>
        </w:tc>
        <w:tc>
          <w:tcPr>
            <w:tcW w:w="625" w:type="pct"/>
            <w:tcBorders>
              <w:top w:val="single" w:sz="6" w:space="0" w:color="auto"/>
              <w:left w:val="nil"/>
              <w:bottom w:val="nil"/>
              <w:right w:val="single" w:sz="6" w:space="0" w:color="auto"/>
            </w:tcBorders>
          </w:tcPr>
          <w:p w14:paraId="64AC63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3406358</w:t>
            </w:r>
          </w:p>
        </w:tc>
      </w:tr>
      <w:tr w:rsidR="005C6F7B" w:rsidRPr="00DB7E7C" w14:paraId="26D63464" w14:textId="77777777" w:rsidTr="00460D31">
        <w:trPr>
          <w:trHeight w:val="20"/>
        </w:trPr>
        <w:tc>
          <w:tcPr>
            <w:tcW w:w="625" w:type="pct"/>
            <w:tcBorders>
              <w:top w:val="nil"/>
              <w:left w:val="single" w:sz="6" w:space="0" w:color="auto"/>
              <w:bottom w:val="nil"/>
              <w:right w:val="single" w:sz="6" w:space="0" w:color="auto"/>
            </w:tcBorders>
          </w:tcPr>
          <w:p w14:paraId="2F2C9E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5DC558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687.711</w:t>
            </w:r>
          </w:p>
        </w:tc>
        <w:tc>
          <w:tcPr>
            <w:tcW w:w="625" w:type="pct"/>
            <w:tcBorders>
              <w:top w:val="nil"/>
              <w:left w:val="nil"/>
              <w:bottom w:val="nil"/>
              <w:right w:val="nil"/>
            </w:tcBorders>
          </w:tcPr>
          <w:p w14:paraId="76DADE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2.040</w:t>
            </w:r>
          </w:p>
        </w:tc>
        <w:tc>
          <w:tcPr>
            <w:tcW w:w="625" w:type="pct"/>
            <w:tcBorders>
              <w:top w:val="nil"/>
              <w:left w:val="nil"/>
              <w:bottom w:val="nil"/>
              <w:right w:val="nil"/>
            </w:tcBorders>
          </w:tcPr>
          <w:p w14:paraId="459D10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7.916</w:t>
            </w:r>
          </w:p>
        </w:tc>
        <w:tc>
          <w:tcPr>
            <w:tcW w:w="625" w:type="pct"/>
            <w:tcBorders>
              <w:top w:val="nil"/>
              <w:left w:val="nil"/>
              <w:bottom w:val="nil"/>
              <w:right w:val="nil"/>
            </w:tcBorders>
          </w:tcPr>
          <w:p w14:paraId="358FCC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26.983</w:t>
            </w:r>
          </w:p>
        </w:tc>
        <w:tc>
          <w:tcPr>
            <w:tcW w:w="625" w:type="pct"/>
            <w:tcBorders>
              <w:top w:val="nil"/>
              <w:left w:val="nil"/>
              <w:bottom w:val="nil"/>
              <w:right w:val="nil"/>
            </w:tcBorders>
          </w:tcPr>
          <w:p w14:paraId="68AEED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4.160</w:t>
            </w:r>
          </w:p>
        </w:tc>
        <w:tc>
          <w:tcPr>
            <w:tcW w:w="625" w:type="pct"/>
            <w:tcBorders>
              <w:top w:val="nil"/>
              <w:left w:val="nil"/>
              <w:bottom w:val="nil"/>
              <w:right w:val="nil"/>
            </w:tcBorders>
          </w:tcPr>
          <w:p w14:paraId="19D6EB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3.864</w:t>
            </w:r>
          </w:p>
        </w:tc>
        <w:tc>
          <w:tcPr>
            <w:tcW w:w="625" w:type="pct"/>
            <w:tcBorders>
              <w:top w:val="nil"/>
              <w:left w:val="nil"/>
              <w:bottom w:val="nil"/>
              <w:right w:val="single" w:sz="6" w:space="0" w:color="auto"/>
            </w:tcBorders>
          </w:tcPr>
          <w:p w14:paraId="651662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5212387</w:t>
            </w:r>
          </w:p>
        </w:tc>
      </w:tr>
      <w:tr w:rsidR="005C6F7B" w:rsidRPr="00DB7E7C" w14:paraId="5AF769D7" w14:textId="77777777" w:rsidTr="00460D31">
        <w:trPr>
          <w:trHeight w:val="20"/>
        </w:trPr>
        <w:tc>
          <w:tcPr>
            <w:tcW w:w="625" w:type="pct"/>
            <w:tcBorders>
              <w:top w:val="nil"/>
              <w:left w:val="single" w:sz="6" w:space="0" w:color="auto"/>
              <w:bottom w:val="nil"/>
              <w:right w:val="single" w:sz="6" w:space="0" w:color="auto"/>
            </w:tcBorders>
          </w:tcPr>
          <w:p w14:paraId="02A4AA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022850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326.115</w:t>
            </w:r>
          </w:p>
        </w:tc>
        <w:tc>
          <w:tcPr>
            <w:tcW w:w="625" w:type="pct"/>
            <w:tcBorders>
              <w:top w:val="nil"/>
              <w:left w:val="nil"/>
              <w:bottom w:val="nil"/>
              <w:right w:val="nil"/>
            </w:tcBorders>
          </w:tcPr>
          <w:p w14:paraId="5FA830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2.007</w:t>
            </w:r>
          </w:p>
        </w:tc>
        <w:tc>
          <w:tcPr>
            <w:tcW w:w="625" w:type="pct"/>
            <w:tcBorders>
              <w:top w:val="nil"/>
              <w:left w:val="nil"/>
              <w:bottom w:val="nil"/>
              <w:right w:val="nil"/>
            </w:tcBorders>
          </w:tcPr>
          <w:p w14:paraId="526172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4.685</w:t>
            </w:r>
          </w:p>
        </w:tc>
        <w:tc>
          <w:tcPr>
            <w:tcW w:w="625" w:type="pct"/>
            <w:tcBorders>
              <w:top w:val="nil"/>
              <w:left w:val="nil"/>
              <w:bottom w:val="nil"/>
              <w:right w:val="nil"/>
            </w:tcBorders>
          </w:tcPr>
          <w:p w14:paraId="7F7860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29.195</w:t>
            </w:r>
          </w:p>
        </w:tc>
        <w:tc>
          <w:tcPr>
            <w:tcW w:w="625" w:type="pct"/>
            <w:tcBorders>
              <w:top w:val="nil"/>
              <w:left w:val="nil"/>
              <w:bottom w:val="nil"/>
              <w:right w:val="nil"/>
            </w:tcBorders>
          </w:tcPr>
          <w:p w14:paraId="4810C9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-2.721</w:t>
            </w:r>
          </w:p>
        </w:tc>
        <w:tc>
          <w:tcPr>
            <w:tcW w:w="625" w:type="pct"/>
            <w:tcBorders>
              <w:top w:val="nil"/>
              <w:left w:val="nil"/>
              <w:bottom w:val="nil"/>
              <w:right w:val="nil"/>
            </w:tcBorders>
          </w:tcPr>
          <w:p w14:paraId="470AFB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1.842</w:t>
            </w:r>
          </w:p>
        </w:tc>
        <w:tc>
          <w:tcPr>
            <w:tcW w:w="625" w:type="pct"/>
            <w:tcBorders>
              <w:top w:val="nil"/>
              <w:left w:val="nil"/>
              <w:bottom w:val="nil"/>
              <w:right w:val="single" w:sz="6" w:space="0" w:color="auto"/>
            </w:tcBorders>
          </w:tcPr>
          <w:p w14:paraId="0B551A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1411223</w:t>
            </w:r>
          </w:p>
        </w:tc>
      </w:tr>
      <w:tr w:rsidR="005C6F7B" w:rsidRPr="00DB7E7C" w14:paraId="1B395F40" w14:textId="77777777" w:rsidTr="00460D31">
        <w:trPr>
          <w:trHeight w:val="20"/>
        </w:trPr>
        <w:tc>
          <w:tcPr>
            <w:tcW w:w="625" w:type="pct"/>
            <w:tcBorders>
              <w:top w:val="nil"/>
              <w:left w:val="single" w:sz="6" w:space="0" w:color="auto"/>
              <w:bottom w:val="nil"/>
              <w:right w:val="single" w:sz="6" w:space="0" w:color="auto"/>
            </w:tcBorders>
          </w:tcPr>
          <w:p w14:paraId="60A432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16279B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659.597</w:t>
            </w:r>
          </w:p>
        </w:tc>
        <w:tc>
          <w:tcPr>
            <w:tcW w:w="625" w:type="pct"/>
            <w:tcBorders>
              <w:top w:val="nil"/>
              <w:left w:val="nil"/>
              <w:bottom w:val="nil"/>
              <w:right w:val="nil"/>
            </w:tcBorders>
          </w:tcPr>
          <w:p w14:paraId="088E4B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2.155</w:t>
            </w:r>
          </w:p>
        </w:tc>
        <w:tc>
          <w:tcPr>
            <w:tcW w:w="625" w:type="pct"/>
            <w:tcBorders>
              <w:top w:val="nil"/>
              <w:left w:val="nil"/>
              <w:bottom w:val="nil"/>
              <w:right w:val="nil"/>
            </w:tcBorders>
          </w:tcPr>
          <w:p w14:paraId="55FDA1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4.454</w:t>
            </w:r>
          </w:p>
        </w:tc>
        <w:tc>
          <w:tcPr>
            <w:tcW w:w="625" w:type="pct"/>
            <w:tcBorders>
              <w:top w:val="nil"/>
              <w:left w:val="nil"/>
              <w:bottom w:val="nil"/>
              <w:right w:val="nil"/>
            </w:tcBorders>
          </w:tcPr>
          <w:p w14:paraId="7E2B88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25.338</w:t>
            </w:r>
          </w:p>
        </w:tc>
        <w:tc>
          <w:tcPr>
            <w:tcW w:w="625" w:type="pct"/>
            <w:tcBorders>
              <w:top w:val="nil"/>
              <w:left w:val="nil"/>
              <w:bottom w:val="nil"/>
              <w:right w:val="nil"/>
            </w:tcBorders>
          </w:tcPr>
          <w:p w14:paraId="670E13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4.612</w:t>
            </w:r>
          </w:p>
        </w:tc>
        <w:tc>
          <w:tcPr>
            <w:tcW w:w="625" w:type="pct"/>
            <w:tcBorders>
              <w:top w:val="nil"/>
              <w:left w:val="nil"/>
              <w:bottom w:val="nil"/>
              <w:right w:val="nil"/>
            </w:tcBorders>
          </w:tcPr>
          <w:p w14:paraId="221FBC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6.228</w:t>
            </w:r>
          </w:p>
        </w:tc>
        <w:tc>
          <w:tcPr>
            <w:tcW w:w="625" w:type="pct"/>
            <w:tcBorders>
              <w:top w:val="nil"/>
              <w:left w:val="nil"/>
              <w:bottom w:val="nil"/>
              <w:right w:val="single" w:sz="6" w:space="0" w:color="auto"/>
            </w:tcBorders>
          </w:tcPr>
          <w:p w14:paraId="3684AE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1734019</w:t>
            </w:r>
          </w:p>
        </w:tc>
      </w:tr>
      <w:tr w:rsidR="005C6F7B" w:rsidRPr="00DB7E7C" w14:paraId="32A2FFC8" w14:textId="77777777" w:rsidTr="00460D31">
        <w:trPr>
          <w:trHeight w:val="20"/>
        </w:trPr>
        <w:tc>
          <w:tcPr>
            <w:tcW w:w="625" w:type="pct"/>
            <w:tcBorders>
              <w:top w:val="nil"/>
              <w:left w:val="single" w:sz="6" w:space="0" w:color="auto"/>
              <w:bottom w:val="nil"/>
              <w:right w:val="single" w:sz="6" w:space="0" w:color="auto"/>
            </w:tcBorders>
          </w:tcPr>
          <w:p w14:paraId="0307D7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5ED37A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808.925</w:t>
            </w:r>
          </w:p>
        </w:tc>
        <w:tc>
          <w:tcPr>
            <w:tcW w:w="625" w:type="pct"/>
            <w:tcBorders>
              <w:top w:val="nil"/>
              <w:left w:val="nil"/>
              <w:bottom w:val="nil"/>
              <w:right w:val="nil"/>
            </w:tcBorders>
          </w:tcPr>
          <w:p w14:paraId="71FF1A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2.441</w:t>
            </w:r>
          </w:p>
        </w:tc>
        <w:tc>
          <w:tcPr>
            <w:tcW w:w="625" w:type="pct"/>
            <w:tcBorders>
              <w:top w:val="nil"/>
              <w:left w:val="nil"/>
              <w:bottom w:val="nil"/>
              <w:right w:val="nil"/>
            </w:tcBorders>
          </w:tcPr>
          <w:p w14:paraId="629ED0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5.827</w:t>
            </w:r>
          </w:p>
        </w:tc>
        <w:tc>
          <w:tcPr>
            <w:tcW w:w="625" w:type="pct"/>
            <w:tcBorders>
              <w:top w:val="nil"/>
              <w:left w:val="nil"/>
              <w:bottom w:val="nil"/>
              <w:right w:val="nil"/>
            </w:tcBorders>
          </w:tcPr>
          <w:p w14:paraId="01B4BA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28.249</w:t>
            </w:r>
          </w:p>
        </w:tc>
        <w:tc>
          <w:tcPr>
            <w:tcW w:w="625" w:type="pct"/>
            <w:tcBorders>
              <w:top w:val="nil"/>
              <w:left w:val="nil"/>
              <w:bottom w:val="nil"/>
              <w:right w:val="nil"/>
            </w:tcBorders>
          </w:tcPr>
          <w:p w14:paraId="0D75A9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1.309</w:t>
            </w:r>
          </w:p>
        </w:tc>
        <w:tc>
          <w:tcPr>
            <w:tcW w:w="625" w:type="pct"/>
            <w:tcBorders>
              <w:top w:val="nil"/>
              <w:left w:val="nil"/>
              <w:bottom w:val="nil"/>
              <w:right w:val="nil"/>
            </w:tcBorders>
          </w:tcPr>
          <w:p w14:paraId="760540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2.665</w:t>
            </w:r>
          </w:p>
        </w:tc>
        <w:tc>
          <w:tcPr>
            <w:tcW w:w="625" w:type="pct"/>
            <w:tcBorders>
              <w:top w:val="nil"/>
              <w:left w:val="nil"/>
              <w:bottom w:val="nil"/>
              <w:right w:val="single" w:sz="6" w:space="0" w:color="auto"/>
            </w:tcBorders>
          </w:tcPr>
          <w:p w14:paraId="429A40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3280514</w:t>
            </w:r>
          </w:p>
        </w:tc>
      </w:tr>
      <w:tr w:rsidR="005C6F7B" w:rsidRPr="00DB7E7C" w14:paraId="03CE8AF0" w14:textId="77777777" w:rsidTr="00460D31">
        <w:trPr>
          <w:trHeight w:val="20"/>
        </w:trPr>
        <w:tc>
          <w:tcPr>
            <w:tcW w:w="625" w:type="pct"/>
            <w:tcBorders>
              <w:top w:val="nil"/>
              <w:left w:val="single" w:sz="6" w:space="0" w:color="auto"/>
              <w:bottom w:val="nil"/>
              <w:right w:val="single" w:sz="6" w:space="0" w:color="auto"/>
            </w:tcBorders>
          </w:tcPr>
          <w:p w14:paraId="323B5B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2A37A7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582.567</w:t>
            </w:r>
          </w:p>
        </w:tc>
        <w:tc>
          <w:tcPr>
            <w:tcW w:w="625" w:type="pct"/>
            <w:tcBorders>
              <w:top w:val="nil"/>
              <w:left w:val="nil"/>
              <w:bottom w:val="nil"/>
              <w:right w:val="nil"/>
            </w:tcBorders>
          </w:tcPr>
          <w:p w14:paraId="341EDC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2.541</w:t>
            </w:r>
          </w:p>
        </w:tc>
        <w:tc>
          <w:tcPr>
            <w:tcW w:w="625" w:type="pct"/>
            <w:tcBorders>
              <w:top w:val="nil"/>
              <w:left w:val="nil"/>
              <w:bottom w:val="nil"/>
              <w:right w:val="nil"/>
            </w:tcBorders>
          </w:tcPr>
          <w:p w14:paraId="1EF6A9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4.029</w:t>
            </w:r>
          </w:p>
        </w:tc>
        <w:tc>
          <w:tcPr>
            <w:tcW w:w="625" w:type="pct"/>
            <w:tcBorders>
              <w:top w:val="nil"/>
              <w:left w:val="nil"/>
              <w:bottom w:val="nil"/>
              <w:right w:val="nil"/>
            </w:tcBorders>
          </w:tcPr>
          <w:p w14:paraId="77C316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44.209</w:t>
            </w:r>
          </w:p>
        </w:tc>
        <w:tc>
          <w:tcPr>
            <w:tcW w:w="625" w:type="pct"/>
            <w:tcBorders>
              <w:top w:val="nil"/>
              <w:left w:val="nil"/>
              <w:bottom w:val="nil"/>
              <w:right w:val="nil"/>
            </w:tcBorders>
          </w:tcPr>
          <w:p w14:paraId="1232D4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-9.040</w:t>
            </w:r>
          </w:p>
        </w:tc>
        <w:tc>
          <w:tcPr>
            <w:tcW w:w="625" w:type="pct"/>
            <w:tcBorders>
              <w:top w:val="nil"/>
              <w:left w:val="nil"/>
              <w:bottom w:val="nil"/>
              <w:right w:val="nil"/>
            </w:tcBorders>
          </w:tcPr>
          <w:p w14:paraId="431CBC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-3.143</w:t>
            </w:r>
          </w:p>
        </w:tc>
        <w:tc>
          <w:tcPr>
            <w:tcW w:w="625" w:type="pct"/>
            <w:tcBorders>
              <w:top w:val="nil"/>
              <w:left w:val="nil"/>
              <w:bottom w:val="nil"/>
              <w:right w:val="single" w:sz="6" w:space="0" w:color="auto"/>
            </w:tcBorders>
          </w:tcPr>
          <w:p w14:paraId="4075D7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2797634</w:t>
            </w:r>
          </w:p>
        </w:tc>
      </w:tr>
      <w:tr w:rsidR="005C6F7B" w:rsidRPr="00DB7E7C" w14:paraId="4033244C" w14:textId="77777777" w:rsidTr="00460D31">
        <w:trPr>
          <w:trHeight w:val="20"/>
        </w:trPr>
        <w:tc>
          <w:tcPr>
            <w:tcW w:w="625" w:type="pct"/>
            <w:tcBorders>
              <w:top w:val="nil"/>
              <w:left w:val="single" w:sz="6" w:space="0" w:color="auto"/>
              <w:bottom w:val="nil"/>
              <w:right w:val="single" w:sz="6" w:space="0" w:color="auto"/>
            </w:tcBorders>
          </w:tcPr>
          <w:p w14:paraId="25B4DB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2663ED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214.857</w:t>
            </w:r>
          </w:p>
        </w:tc>
        <w:tc>
          <w:tcPr>
            <w:tcW w:w="625" w:type="pct"/>
            <w:tcBorders>
              <w:top w:val="nil"/>
              <w:left w:val="nil"/>
              <w:bottom w:val="nil"/>
              <w:right w:val="nil"/>
            </w:tcBorders>
          </w:tcPr>
          <w:p w14:paraId="628EB8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2.289</w:t>
            </w:r>
          </w:p>
        </w:tc>
        <w:tc>
          <w:tcPr>
            <w:tcW w:w="625" w:type="pct"/>
            <w:tcBorders>
              <w:top w:val="nil"/>
              <w:left w:val="nil"/>
              <w:bottom w:val="nil"/>
              <w:right w:val="nil"/>
            </w:tcBorders>
          </w:tcPr>
          <w:p w14:paraId="183BA4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3.273</w:t>
            </w:r>
          </w:p>
        </w:tc>
        <w:tc>
          <w:tcPr>
            <w:tcW w:w="625" w:type="pct"/>
            <w:tcBorders>
              <w:top w:val="nil"/>
              <w:left w:val="nil"/>
              <w:bottom w:val="nil"/>
              <w:right w:val="nil"/>
            </w:tcBorders>
          </w:tcPr>
          <w:p w14:paraId="431293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67.448</w:t>
            </w:r>
          </w:p>
        </w:tc>
        <w:tc>
          <w:tcPr>
            <w:tcW w:w="625" w:type="pct"/>
            <w:tcBorders>
              <w:top w:val="nil"/>
              <w:left w:val="nil"/>
              <w:bottom w:val="nil"/>
              <w:right w:val="nil"/>
            </w:tcBorders>
          </w:tcPr>
          <w:p w14:paraId="3AAD54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-2.802</w:t>
            </w:r>
          </w:p>
        </w:tc>
        <w:tc>
          <w:tcPr>
            <w:tcW w:w="625" w:type="pct"/>
            <w:tcBorders>
              <w:top w:val="nil"/>
              <w:left w:val="nil"/>
              <w:bottom w:val="nil"/>
              <w:right w:val="nil"/>
            </w:tcBorders>
          </w:tcPr>
          <w:p w14:paraId="268B84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4.481</w:t>
            </w:r>
          </w:p>
        </w:tc>
        <w:tc>
          <w:tcPr>
            <w:tcW w:w="625" w:type="pct"/>
            <w:tcBorders>
              <w:top w:val="nil"/>
              <w:left w:val="nil"/>
              <w:bottom w:val="nil"/>
              <w:right w:val="single" w:sz="6" w:space="0" w:color="auto"/>
            </w:tcBorders>
          </w:tcPr>
          <w:p w14:paraId="515B8C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1181604</w:t>
            </w:r>
          </w:p>
        </w:tc>
      </w:tr>
      <w:tr w:rsidR="005C6F7B" w:rsidRPr="00DB7E7C" w14:paraId="7AB189A5" w14:textId="77777777" w:rsidTr="00460D31">
        <w:trPr>
          <w:trHeight w:val="20"/>
        </w:trPr>
        <w:tc>
          <w:tcPr>
            <w:tcW w:w="625" w:type="pct"/>
            <w:tcBorders>
              <w:top w:val="nil"/>
              <w:left w:val="single" w:sz="6" w:space="0" w:color="auto"/>
              <w:bottom w:val="nil"/>
              <w:right w:val="single" w:sz="6" w:space="0" w:color="auto"/>
            </w:tcBorders>
          </w:tcPr>
          <w:p w14:paraId="05045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12B82E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648.091</w:t>
            </w:r>
          </w:p>
        </w:tc>
        <w:tc>
          <w:tcPr>
            <w:tcW w:w="625" w:type="pct"/>
            <w:tcBorders>
              <w:top w:val="nil"/>
              <w:left w:val="nil"/>
              <w:bottom w:val="nil"/>
              <w:right w:val="nil"/>
            </w:tcBorders>
          </w:tcPr>
          <w:p w14:paraId="3EE8A1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2.537</w:t>
            </w:r>
          </w:p>
        </w:tc>
        <w:tc>
          <w:tcPr>
            <w:tcW w:w="625" w:type="pct"/>
            <w:tcBorders>
              <w:top w:val="nil"/>
              <w:left w:val="nil"/>
              <w:bottom w:val="nil"/>
              <w:right w:val="nil"/>
            </w:tcBorders>
          </w:tcPr>
          <w:p w14:paraId="7D81DD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4.160</w:t>
            </w:r>
          </w:p>
        </w:tc>
        <w:tc>
          <w:tcPr>
            <w:tcW w:w="625" w:type="pct"/>
            <w:tcBorders>
              <w:top w:val="nil"/>
              <w:left w:val="nil"/>
              <w:bottom w:val="nil"/>
              <w:right w:val="nil"/>
            </w:tcBorders>
          </w:tcPr>
          <w:p w14:paraId="7A0BC9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69.879</w:t>
            </w:r>
          </w:p>
        </w:tc>
        <w:tc>
          <w:tcPr>
            <w:tcW w:w="625" w:type="pct"/>
            <w:tcBorders>
              <w:top w:val="nil"/>
              <w:left w:val="nil"/>
              <w:bottom w:val="nil"/>
              <w:right w:val="nil"/>
            </w:tcBorders>
          </w:tcPr>
          <w:p w14:paraId="314956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-7.258</w:t>
            </w:r>
          </w:p>
        </w:tc>
        <w:tc>
          <w:tcPr>
            <w:tcW w:w="625" w:type="pct"/>
            <w:tcBorders>
              <w:top w:val="nil"/>
              <w:left w:val="nil"/>
              <w:bottom w:val="nil"/>
              <w:right w:val="nil"/>
            </w:tcBorders>
          </w:tcPr>
          <w:p w14:paraId="6579DA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2.056</w:t>
            </w:r>
          </w:p>
        </w:tc>
        <w:tc>
          <w:tcPr>
            <w:tcW w:w="625" w:type="pct"/>
            <w:tcBorders>
              <w:top w:val="nil"/>
              <w:left w:val="nil"/>
              <w:bottom w:val="nil"/>
              <w:right w:val="single" w:sz="6" w:space="0" w:color="auto"/>
            </w:tcBorders>
          </w:tcPr>
          <w:p w14:paraId="0EB96D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5019114</w:t>
            </w:r>
          </w:p>
        </w:tc>
      </w:tr>
      <w:tr w:rsidR="005C6F7B" w:rsidRPr="00DB7E7C" w14:paraId="7F0931C3" w14:textId="77777777" w:rsidTr="00460D31">
        <w:trPr>
          <w:trHeight w:val="20"/>
        </w:trPr>
        <w:tc>
          <w:tcPr>
            <w:tcW w:w="625" w:type="pct"/>
            <w:tcBorders>
              <w:top w:val="nil"/>
              <w:left w:val="single" w:sz="6" w:space="0" w:color="auto"/>
              <w:bottom w:val="nil"/>
              <w:right w:val="single" w:sz="6" w:space="0" w:color="auto"/>
            </w:tcBorders>
          </w:tcPr>
          <w:p w14:paraId="07FA6C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2D1540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787.944</w:t>
            </w:r>
          </w:p>
        </w:tc>
        <w:tc>
          <w:tcPr>
            <w:tcW w:w="625" w:type="pct"/>
            <w:tcBorders>
              <w:top w:val="nil"/>
              <w:left w:val="nil"/>
              <w:bottom w:val="nil"/>
              <w:right w:val="nil"/>
            </w:tcBorders>
          </w:tcPr>
          <w:p w14:paraId="236ACB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2.097</w:t>
            </w:r>
          </w:p>
        </w:tc>
        <w:tc>
          <w:tcPr>
            <w:tcW w:w="625" w:type="pct"/>
            <w:tcBorders>
              <w:top w:val="nil"/>
              <w:left w:val="nil"/>
              <w:bottom w:val="nil"/>
              <w:right w:val="nil"/>
            </w:tcBorders>
          </w:tcPr>
          <w:p w14:paraId="53072F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3.889</w:t>
            </w:r>
          </w:p>
        </w:tc>
        <w:tc>
          <w:tcPr>
            <w:tcW w:w="625" w:type="pct"/>
            <w:tcBorders>
              <w:top w:val="nil"/>
              <w:left w:val="nil"/>
              <w:bottom w:val="nil"/>
              <w:right w:val="nil"/>
            </w:tcBorders>
          </w:tcPr>
          <w:p w14:paraId="55C1C6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32.766</w:t>
            </w:r>
          </w:p>
        </w:tc>
        <w:tc>
          <w:tcPr>
            <w:tcW w:w="625" w:type="pct"/>
            <w:tcBorders>
              <w:top w:val="nil"/>
              <w:left w:val="nil"/>
              <w:bottom w:val="nil"/>
              <w:right w:val="nil"/>
            </w:tcBorders>
          </w:tcPr>
          <w:p w14:paraId="05FA65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-8.317</w:t>
            </w:r>
          </w:p>
        </w:tc>
        <w:tc>
          <w:tcPr>
            <w:tcW w:w="625" w:type="pct"/>
            <w:tcBorders>
              <w:top w:val="nil"/>
              <w:left w:val="nil"/>
              <w:bottom w:val="nil"/>
              <w:right w:val="nil"/>
            </w:tcBorders>
          </w:tcPr>
          <w:p w14:paraId="721B21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0.629</w:t>
            </w:r>
          </w:p>
        </w:tc>
        <w:tc>
          <w:tcPr>
            <w:tcW w:w="625" w:type="pct"/>
            <w:tcBorders>
              <w:top w:val="nil"/>
              <w:left w:val="nil"/>
              <w:bottom w:val="nil"/>
              <w:right w:val="single" w:sz="6" w:space="0" w:color="auto"/>
            </w:tcBorders>
          </w:tcPr>
          <w:p w14:paraId="15E4A1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4627767</w:t>
            </w:r>
          </w:p>
        </w:tc>
      </w:tr>
      <w:tr w:rsidR="005C6F7B" w:rsidRPr="00DB7E7C" w14:paraId="7DA68276" w14:textId="77777777" w:rsidTr="00460D31">
        <w:trPr>
          <w:trHeight w:val="20"/>
        </w:trPr>
        <w:tc>
          <w:tcPr>
            <w:tcW w:w="625" w:type="pct"/>
            <w:tcBorders>
              <w:top w:val="nil"/>
              <w:left w:val="single" w:sz="6" w:space="0" w:color="auto"/>
              <w:bottom w:val="nil"/>
              <w:right w:val="single" w:sz="6" w:space="0" w:color="auto"/>
            </w:tcBorders>
          </w:tcPr>
          <w:p w14:paraId="1EC6F8E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52489C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1180.579</w:t>
            </w:r>
          </w:p>
        </w:tc>
        <w:tc>
          <w:tcPr>
            <w:tcW w:w="625" w:type="pct"/>
            <w:tcBorders>
              <w:top w:val="nil"/>
              <w:left w:val="nil"/>
              <w:bottom w:val="nil"/>
              <w:right w:val="nil"/>
            </w:tcBorders>
          </w:tcPr>
          <w:p w14:paraId="46A107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3.167</w:t>
            </w:r>
          </w:p>
        </w:tc>
        <w:tc>
          <w:tcPr>
            <w:tcW w:w="625" w:type="pct"/>
            <w:tcBorders>
              <w:top w:val="nil"/>
              <w:left w:val="nil"/>
              <w:bottom w:val="nil"/>
              <w:right w:val="nil"/>
            </w:tcBorders>
          </w:tcPr>
          <w:p w14:paraId="2AAF1E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13.897</w:t>
            </w:r>
          </w:p>
        </w:tc>
        <w:tc>
          <w:tcPr>
            <w:tcW w:w="625" w:type="pct"/>
            <w:tcBorders>
              <w:top w:val="nil"/>
              <w:left w:val="nil"/>
              <w:bottom w:val="nil"/>
              <w:right w:val="nil"/>
            </w:tcBorders>
          </w:tcPr>
          <w:p w14:paraId="1B2B71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20.386</w:t>
            </w:r>
          </w:p>
        </w:tc>
        <w:tc>
          <w:tcPr>
            <w:tcW w:w="625" w:type="pct"/>
            <w:tcBorders>
              <w:top w:val="nil"/>
              <w:left w:val="nil"/>
              <w:bottom w:val="nil"/>
              <w:right w:val="nil"/>
            </w:tcBorders>
          </w:tcPr>
          <w:p w14:paraId="6C9EE4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5.779</w:t>
            </w:r>
          </w:p>
        </w:tc>
        <w:tc>
          <w:tcPr>
            <w:tcW w:w="625" w:type="pct"/>
            <w:tcBorders>
              <w:top w:val="nil"/>
              <w:left w:val="nil"/>
              <w:bottom w:val="nil"/>
              <w:right w:val="nil"/>
            </w:tcBorders>
          </w:tcPr>
          <w:p w14:paraId="26B334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8.089</w:t>
            </w:r>
          </w:p>
        </w:tc>
        <w:tc>
          <w:tcPr>
            <w:tcW w:w="625" w:type="pct"/>
            <w:tcBorders>
              <w:top w:val="nil"/>
              <w:left w:val="nil"/>
              <w:bottom w:val="nil"/>
              <w:right w:val="single" w:sz="6" w:space="0" w:color="auto"/>
            </w:tcBorders>
          </w:tcPr>
          <w:p w14:paraId="43E9DB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6798986</w:t>
            </w:r>
          </w:p>
        </w:tc>
      </w:tr>
      <w:tr w:rsidR="005C6F7B" w:rsidRPr="00DB7E7C" w14:paraId="32B4F362" w14:textId="77777777" w:rsidTr="00460D31">
        <w:trPr>
          <w:trHeight w:val="20"/>
        </w:trPr>
        <w:tc>
          <w:tcPr>
            <w:tcW w:w="625" w:type="pct"/>
            <w:tcBorders>
              <w:top w:val="nil"/>
              <w:left w:val="single" w:sz="6" w:space="0" w:color="auto"/>
              <w:bottom w:val="nil"/>
              <w:right w:val="single" w:sz="6" w:space="0" w:color="auto"/>
            </w:tcBorders>
          </w:tcPr>
          <w:p w14:paraId="77E7DC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1507FE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590.276</w:t>
            </w:r>
          </w:p>
        </w:tc>
        <w:tc>
          <w:tcPr>
            <w:tcW w:w="625" w:type="pct"/>
            <w:tcBorders>
              <w:top w:val="nil"/>
              <w:left w:val="nil"/>
              <w:bottom w:val="nil"/>
              <w:right w:val="nil"/>
            </w:tcBorders>
          </w:tcPr>
          <w:p w14:paraId="6EC50C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1.938</w:t>
            </w:r>
          </w:p>
        </w:tc>
        <w:tc>
          <w:tcPr>
            <w:tcW w:w="625" w:type="pct"/>
            <w:tcBorders>
              <w:top w:val="nil"/>
              <w:left w:val="nil"/>
              <w:bottom w:val="nil"/>
              <w:right w:val="nil"/>
            </w:tcBorders>
          </w:tcPr>
          <w:p w14:paraId="186E21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4.235</w:t>
            </w:r>
          </w:p>
        </w:tc>
        <w:tc>
          <w:tcPr>
            <w:tcW w:w="625" w:type="pct"/>
            <w:tcBorders>
              <w:top w:val="nil"/>
              <w:left w:val="nil"/>
              <w:bottom w:val="nil"/>
              <w:right w:val="nil"/>
            </w:tcBorders>
          </w:tcPr>
          <w:p w14:paraId="53F6E7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41.524</w:t>
            </w:r>
          </w:p>
        </w:tc>
        <w:tc>
          <w:tcPr>
            <w:tcW w:w="625" w:type="pct"/>
            <w:tcBorders>
              <w:top w:val="nil"/>
              <w:left w:val="nil"/>
              <w:bottom w:val="nil"/>
              <w:right w:val="nil"/>
            </w:tcBorders>
          </w:tcPr>
          <w:p w14:paraId="4211B7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3.778</w:t>
            </w:r>
          </w:p>
        </w:tc>
        <w:tc>
          <w:tcPr>
            <w:tcW w:w="625" w:type="pct"/>
            <w:tcBorders>
              <w:top w:val="nil"/>
              <w:left w:val="nil"/>
              <w:bottom w:val="nil"/>
              <w:right w:val="nil"/>
            </w:tcBorders>
          </w:tcPr>
          <w:p w14:paraId="3CC3EB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3.929</w:t>
            </w:r>
          </w:p>
        </w:tc>
        <w:tc>
          <w:tcPr>
            <w:tcW w:w="625" w:type="pct"/>
            <w:tcBorders>
              <w:top w:val="nil"/>
              <w:left w:val="nil"/>
              <w:bottom w:val="nil"/>
              <w:right w:val="single" w:sz="6" w:space="0" w:color="auto"/>
            </w:tcBorders>
          </w:tcPr>
          <w:p w14:paraId="4333BB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3127217</w:t>
            </w:r>
          </w:p>
        </w:tc>
      </w:tr>
      <w:tr w:rsidR="005C6F7B" w:rsidRPr="00DB7E7C" w14:paraId="4EB92B5A" w14:textId="77777777" w:rsidTr="00460D31">
        <w:trPr>
          <w:trHeight w:val="20"/>
        </w:trPr>
        <w:tc>
          <w:tcPr>
            <w:tcW w:w="625" w:type="pct"/>
            <w:tcBorders>
              <w:top w:val="nil"/>
              <w:left w:val="single" w:sz="6" w:space="0" w:color="auto"/>
              <w:bottom w:val="nil"/>
              <w:right w:val="single" w:sz="6" w:space="0" w:color="auto"/>
            </w:tcBorders>
          </w:tcPr>
          <w:p w14:paraId="62E9CE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3E9AF4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1530.255</w:t>
            </w:r>
          </w:p>
        </w:tc>
        <w:tc>
          <w:tcPr>
            <w:tcW w:w="625" w:type="pct"/>
            <w:tcBorders>
              <w:top w:val="nil"/>
              <w:left w:val="nil"/>
              <w:bottom w:val="nil"/>
              <w:right w:val="nil"/>
            </w:tcBorders>
          </w:tcPr>
          <w:p w14:paraId="59A1A3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2.490</w:t>
            </w:r>
          </w:p>
        </w:tc>
        <w:tc>
          <w:tcPr>
            <w:tcW w:w="625" w:type="pct"/>
            <w:tcBorders>
              <w:top w:val="nil"/>
              <w:left w:val="nil"/>
              <w:bottom w:val="nil"/>
              <w:right w:val="nil"/>
            </w:tcBorders>
          </w:tcPr>
          <w:p w14:paraId="29147F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3.495</w:t>
            </w:r>
          </w:p>
        </w:tc>
        <w:tc>
          <w:tcPr>
            <w:tcW w:w="625" w:type="pct"/>
            <w:tcBorders>
              <w:top w:val="nil"/>
              <w:left w:val="nil"/>
              <w:bottom w:val="nil"/>
              <w:right w:val="nil"/>
            </w:tcBorders>
          </w:tcPr>
          <w:p w14:paraId="127C8C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23.987</w:t>
            </w:r>
          </w:p>
        </w:tc>
        <w:tc>
          <w:tcPr>
            <w:tcW w:w="625" w:type="pct"/>
            <w:tcBorders>
              <w:top w:val="nil"/>
              <w:left w:val="nil"/>
              <w:bottom w:val="nil"/>
              <w:right w:val="nil"/>
            </w:tcBorders>
          </w:tcPr>
          <w:p w14:paraId="4F1D55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2.881</w:t>
            </w:r>
          </w:p>
        </w:tc>
        <w:tc>
          <w:tcPr>
            <w:tcW w:w="625" w:type="pct"/>
            <w:tcBorders>
              <w:top w:val="nil"/>
              <w:left w:val="nil"/>
              <w:bottom w:val="nil"/>
              <w:right w:val="nil"/>
            </w:tcBorders>
          </w:tcPr>
          <w:p w14:paraId="335F6E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6.194</w:t>
            </w:r>
          </w:p>
        </w:tc>
        <w:tc>
          <w:tcPr>
            <w:tcW w:w="625" w:type="pct"/>
            <w:tcBorders>
              <w:top w:val="nil"/>
              <w:left w:val="nil"/>
              <w:bottom w:val="nil"/>
              <w:right w:val="single" w:sz="6" w:space="0" w:color="auto"/>
            </w:tcBorders>
          </w:tcPr>
          <w:p w14:paraId="6F2A8E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7203265</w:t>
            </w:r>
          </w:p>
        </w:tc>
      </w:tr>
      <w:tr w:rsidR="005C6F7B" w:rsidRPr="00DB7E7C" w14:paraId="66BFCAB1" w14:textId="77777777" w:rsidTr="00460D31">
        <w:trPr>
          <w:trHeight w:val="20"/>
        </w:trPr>
        <w:tc>
          <w:tcPr>
            <w:tcW w:w="625" w:type="pct"/>
            <w:tcBorders>
              <w:top w:val="nil"/>
              <w:left w:val="single" w:sz="6" w:space="0" w:color="auto"/>
              <w:bottom w:val="nil"/>
              <w:right w:val="single" w:sz="6" w:space="0" w:color="auto"/>
            </w:tcBorders>
          </w:tcPr>
          <w:p w14:paraId="30C10A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78B1B6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212.157</w:t>
            </w:r>
          </w:p>
        </w:tc>
        <w:tc>
          <w:tcPr>
            <w:tcW w:w="625" w:type="pct"/>
            <w:tcBorders>
              <w:top w:val="nil"/>
              <w:left w:val="nil"/>
              <w:bottom w:val="nil"/>
              <w:right w:val="nil"/>
            </w:tcBorders>
          </w:tcPr>
          <w:p w14:paraId="54BCA4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2.793</w:t>
            </w:r>
          </w:p>
        </w:tc>
        <w:tc>
          <w:tcPr>
            <w:tcW w:w="625" w:type="pct"/>
            <w:tcBorders>
              <w:top w:val="nil"/>
              <w:left w:val="nil"/>
              <w:bottom w:val="nil"/>
              <w:right w:val="nil"/>
            </w:tcBorders>
          </w:tcPr>
          <w:p w14:paraId="63F687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4.778</w:t>
            </w:r>
          </w:p>
        </w:tc>
        <w:tc>
          <w:tcPr>
            <w:tcW w:w="625" w:type="pct"/>
            <w:tcBorders>
              <w:top w:val="nil"/>
              <w:left w:val="nil"/>
              <w:bottom w:val="nil"/>
              <w:right w:val="nil"/>
            </w:tcBorders>
          </w:tcPr>
          <w:p w14:paraId="03B1F4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34.231</w:t>
            </w:r>
          </w:p>
        </w:tc>
        <w:tc>
          <w:tcPr>
            <w:tcW w:w="625" w:type="pct"/>
            <w:tcBorders>
              <w:top w:val="nil"/>
              <w:left w:val="nil"/>
              <w:bottom w:val="nil"/>
              <w:right w:val="nil"/>
            </w:tcBorders>
          </w:tcPr>
          <w:p w14:paraId="5CF46C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-21.067</w:t>
            </w:r>
          </w:p>
        </w:tc>
        <w:tc>
          <w:tcPr>
            <w:tcW w:w="625" w:type="pct"/>
            <w:tcBorders>
              <w:top w:val="nil"/>
              <w:left w:val="nil"/>
              <w:bottom w:val="nil"/>
              <w:right w:val="nil"/>
            </w:tcBorders>
          </w:tcPr>
          <w:p w14:paraId="2802CD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-12.014</w:t>
            </w:r>
          </w:p>
        </w:tc>
        <w:tc>
          <w:tcPr>
            <w:tcW w:w="625" w:type="pct"/>
            <w:tcBorders>
              <w:top w:val="nil"/>
              <w:left w:val="nil"/>
              <w:bottom w:val="nil"/>
              <w:right w:val="single" w:sz="6" w:space="0" w:color="auto"/>
            </w:tcBorders>
          </w:tcPr>
          <w:p w14:paraId="0E90DE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568484</w:t>
            </w:r>
          </w:p>
        </w:tc>
      </w:tr>
      <w:tr w:rsidR="005C6F7B" w:rsidRPr="00DB7E7C" w14:paraId="6248AA5C" w14:textId="77777777" w:rsidTr="00460D31">
        <w:trPr>
          <w:trHeight w:val="20"/>
        </w:trPr>
        <w:tc>
          <w:tcPr>
            <w:tcW w:w="625" w:type="pct"/>
            <w:tcBorders>
              <w:top w:val="nil"/>
              <w:left w:val="single" w:sz="6" w:space="0" w:color="auto"/>
              <w:bottom w:val="single" w:sz="6" w:space="0" w:color="auto"/>
              <w:right w:val="single" w:sz="6" w:space="0" w:color="auto"/>
            </w:tcBorders>
          </w:tcPr>
          <w:p w14:paraId="66CFC3F0"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4B9CAD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360.402</w:t>
            </w:r>
          </w:p>
        </w:tc>
        <w:tc>
          <w:tcPr>
            <w:tcW w:w="625" w:type="pct"/>
            <w:tcBorders>
              <w:top w:val="nil"/>
              <w:left w:val="nil"/>
              <w:bottom w:val="single" w:sz="6" w:space="0" w:color="auto"/>
              <w:right w:val="nil"/>
            </w:tcBorders>
          </w:tcPr>
          <w:p w14:paraId="54BE7C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3.427</w:t>
            </w:r>
          </w:p>
        </w:tc>
        <w:tc>
          <w:tcPr>
            <w:tcW w:w="625" w:type="pct"/>
            <w:tcBorders>
              <w:top w:val="nil"/>
              <w:left w:val="nil"/>
              <w:bottom w:val="single" w:sz="6" w:space="0" w:color="auto"/>
              <w:right w:val="nil"/>
            </w:tcBorders>
          </w:tcPr>
          <w:p w14:paraId="2ABBAB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4.384</w:t>
            </w:r>
          </w:p>
        </w:tc>
        <w:tc>
          <w:tcPr>
            <w:tcW w:w="625" w:type="pct"/>
            <w:tcBorders>
              <w:top w:val="nil"/>
              <w:left w:val="nil"/>
              <w:bottom w:val="single" w:sz="6" w:space="0" w:color="auto"/>
              <w:right w:val="nil"/>
            </w:tcBorders>
          </w:tcPr>
          <w:p w14:paraId="7CA27A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25.321</w:t>
            </w:r>
          </w:p>
        </w:tc>
        <w:tc>
          <w:tcPr>
            <w:tcW w:w="625" w:type="pct"/>
            <w:tcBorders>
              <w:top w:val="nil"/>
              <w:left w:val="nil"/>
              <w:bottom w:val="single" w:sz="6" w:space="0" w:color="auto"/>
              <w:right w:val="nil"/>
            </w:tcBorders>
          </w:tcPr>
          <w:p w14:paraId="005366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-14.354</w:t>
            </w:r>
          </w:p>
        </w:tc>
        <w:tc>
          <w:tcPr>
            <w:tcW w:w="625" w:type="pct"/>
            <w:tcBorders>
              <w:top w:val="nil"/>
              <w:left w:val="nil"/>
              <w:bottom w:val="single" w:sz="6" w:space="0" w:color="auto"/>
              <w:right w:val="nil"/>
            </w:tcBorders>
          </w:tcPr>
          <w:p w14:paraId="1A8041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-9.650</w:t>
            </w:r>
          </w:p>
        </w:tc>
        <w:tc>
          <w:tcPr>
            <w:tcW w:w="625" w:type="pct"/>
            <w:tcBorders>
              <w:top w:val="nil"/>
              <w:left w:val="nil"/>
              <w:bottom w:val="single" w:sz="6" w:space="0" w:color="auto"/>
              <w:right w:val="single" w:sz="6" w:space="0" w:color="auto"/>
            </w:tcBorders>
          </w:tcPr>
          <w:p w14:paraId="45622C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882299</w:t>
            </w:r>
          </w:p>
        </w:tc>
      </w:tr>
      <w:tr w:rsidR="005C6F7B" w:rsidRPr="00DB7E7C" w14:paraId="11D2A6FE" w14:textId="77777777" w:rsidTr="00460D31">
        <w:trPr>
          <w:trHeight w:val="20"/>
        </w:trPr>
        <w:tc>
          <w:tcPr>
            <w:tcW w:w="5000" w:type="pct"/>
            <w:gridSpan w:val="8"/>
            <w:tcBorders>
              <w:top w:val="nil"/>
              <w:left w:val="nil"/>
              <w:bottom w:val="nil"/>
              <w:right w:val="nil"/>
            </w:tcBorders>
          </w:tcPr>
          <w:p w14:paraId="18BC7B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633A1C6B" w14:textId="77777777" w:rsidTr="00460D31">
        <w:trPr>
          <w:trHeight w:val="20"/>
        </w:trPr>
        <w:tc>
          <w:tcPr>
            <w:tcW w:w="625" w:type="pct"/>
            <w:tcBorders>
              <w:top w:val="single" w:sz="6" w:space="0" w:color="auto"/>
              <w:left w:val="single" w:sz="6" w:space="0" w:color="auto"/>
              <w:bottom w:val="single" w:sz="6" w:space="0" w:color="auto"/>
              <w:right w:val="nil"/>
            </w:tcBorders>
          </w:tcPr>
          <w:p w14:paraId="595D2155"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64D4A9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4D7845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A1DBE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022309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1524C0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3DF1E420" w14:textId="43A5554E"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03C979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0A6B90F0" w14:textId="77777777" w:rsidTr="00460D31">
        <w:trPr>
          <w:trHeight w:val="20"/>
        </w:trPr>
        <w:tc>
          <w:tcPr>
            <w:tcW w:w="625" w:type="pct"/>
            <w:tcBorders>
              <w:top w:val="single" w:sz="6" w:space="0" w:color="auto"/>
              <w:left w:val="single" w:sz="6" w:space="0" w:color="auto"/>
              <w:bottom w:val="nil"/>
              <w:right w:val="single" w:sz="6" w:space="0" w:color="auto"/>
            </w:tcBorders>
          </w:tcPr>
          <w:p w14:paraId="47611E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73E552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376.410</w:t>
            </w:r>
          </w:p>
        </w:tc>
        <w:tc>
          <w:tcPr>
            <w:tcW w:w="625" w:type="pct"/>
            <w:tcBorders>
              <w:top w:val="single" w:sz="6" w:space="0" w:color="auto"/>
              <w:left w:val="nil"/>
              <w:bottom w:val="nil"/>
              <w:right w:val="nil"/>
            </w:tcBorders>
          </w:tcPr>
          <w:p w14:paraId="3F8BFC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2.208</w:t>
            </w:r>
          </w:p>
        </w:tc>
        <w:tc>
          <w:tcPr>
            <w:tcW w:w="625" w:type="pct"/>
            <w:tcBorders>
              <w:top w:val="single" w:sz="6" w:space="0" w:color="auto"/>
              <w:left w:val="nil"/>
              <w:bottom w:val="nil"/>
              <w:right w:val="nil"/>
            </w:tcBorders>
          </w:tcPr>
          <w:p w14:paraId="785DC0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-0.165</w:t>
            </w:r>
          </w:p>
        </w:tc>
        <w:tc>
          <w:tcPr>
            <w:tcW w:w="625" w:type="pct"/>
            <w:tcBorders>
              <w:top w:val="single" w:sz="6" w:space="0" w:color="auto"/>
              <w:left w:val="nil"/>
              <w:bottom w:val="nil"/>
              <w:right w:val="nil"/>
            </w:tcBorders>
          </w:tcPr>
          <w:p w14:paraId="3FB374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-11.350</w:t>
            </w:r>
          </w:p>
        </w:tc>
        <w:tc>
          <w:tcPr>
            <w:tcW w:w="625" w:type="pct"/>
            <w:tcBorders>
              <w:top w:val="single" w:sz="6" w:space="0" w:color="auto"/>
              <w:left w:val="nil"/>
              <w:bottom w:val="nil"/>
              <w:right w:val="nil"/>
            </w:tcBorders>
          </w:tcPr>
          <w:p w14:paraId="627A93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24.836</w:t>
            </w:r>
          </w:p>
        </w:tc>
        <w:tc>
          <w:tcPr>
            <w:tcW w:w="625" w:type="pct"/>
            <w:tcBorders>
              <w:top w:val="single" w:sz="6" w:space="0" w:color="auto"/>
              <w:left w:val="nil"/>
              <w:bottom w:val="nil"/>
              <w:right w:val="nil"/>
            </w:tcBorders>
          </w:tcPr>
          <w:p w14:paraId="137A09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6.003</w:t>
            </w:r>
          </w:p>
        </w:tc>
        <w:tc>
          <w:tcPr>
            <w:tcW w:w="625" w:type="pct"/>
            <w:tcBorders>
              <w:top w:val="single" w:sz="6" w:space="0" w:color="auto"/>
              <w:left w:val="nil"/>
              <w:bottom w:val="nil"/>
              <w:right w:val="single" w:sz="6" w:space="0" w:color="auto"/>
            </w:tcBorders>
          </w:tcPr>
          <w:p w14:paraId="4BB8C5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9093642</w:t>
            </w:r>
          </w:p>
        </w:tc>
      </w:tr>
      <w:tr w:rsidR="005C6F7B" w:rsidRPr="00DB7E7C" w14:paraId="3C0C76EA" w14:textId="77777777" w:rsidTr="00460D31">
        <w:trPr>
          <w:trHeight w:val="20"/>
        </w:trPr>
        <w:tc>
          <w:tcPr>
            <w:tcW w:w="625" w:type="pct"/>
            <w:tcBorders>
              <w:top w:val="nil"/>
              <w:left w:val="single" w:sz="6" w:space="0" w:color="auto"/>
              <w:bottom w:val="nil"/>
              <w:right w:val="single" w:sz="6" w:space="0" w:color="auto"/>
            </w:tcBorders>
          </w:tcPr>
          <w:p w14:paraId="5BA3F0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3B41AF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341.266</w:t>
            </w:r>
          </w:p>
        </w:tc>
        <w:tc>
          <w:tcPr>
            <w:tcW w:w="625" w:type="pct"/>
            <w:tcBorders>
              <w:top w:val="nil"/>
              <w:left w:val="nil"/>
              <w:bottom w:val="nil"/>
              <w:right w:val="nil"/>
            </w:tcBorders>
          </w:tcPr>
          <w:p w14:paraId="61F7F5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0.267</w:t>
            </w:r>
          </w:p>
        </w:tc>
        <w:tc>
          <w:tcPr>
            <w:tcW w:w="625" w:type="pct"/>
            <w:tcBorders>
              <w:top w:val="nil"/>
              <w:left w:val="nil"/>
              <w:bottom w:val="nil"/>
              <w:right w:val="nil"/>
            </w:tcBorders>
          </w:tcPr>
          <w:p w14:paraId="009814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-0.135</w:t>
            </w:r>
          </w:p>
        </w:tc>
        <w:tc>
          <w:tcPr>
            <w:tcW w:w="625" w:type="pct"/>
            <w:tcBorders>
              <w:top w:val="nil"/>
              <w:left w:val="nil"/>
              <w:bottom w:val="nil"/>
              <w:right w:val="nil"/>
            </w:tcBorders>
          </w:tcPr>
          <w:p w14:paraId="655891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4.576</w:t>
            </w:r>
          </w:p>
        </w:tc>
        <w:tc>
          <w:tcPr>
            <w:tcW w:w="625" w:type="pct"/>
            <w:tcBorders>
              <w:top w:val="nil"/>
              <w:left w:val="nil"/>
              <w:bottom w:val="nil"/>
              <w:right w:val="nil"/>
            </w:tcBorders>
          </w:tcPr>
          <w:p w14:paraId="11DF45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1.740</w:t>
            </w:r>
          </w:p>
        </w:tc>
        <w:tc>
          <w:tcPr>
            <w:tcW w:w="625" w:type="pct"/>
            <w:tcBorders>
              <w:top w:val="nil"/>
              <w:left w:val="nil"/>
              <w:bottom w:val="nil"/>
              <w:right w:val="nil"/>
            </w:tcBorders>
          </w:tcPr>
          <w:p w14:paraId="3D7998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1.221</w:t>
            </w:r>
          </w:p>
        </w:tc>
        <w:tc>
          <w:tcPr>
            <w:tcW w:w="625" w:type="pct"/>
            <w:tcBorders>
              <w:top w:val="nil"/>
              <w:left w:val="nil"/>
              <w:bottom w:val="nil"/>
              <w:right w:val="single" w:sz="6" w:space="0" w:color="auto"/>
            </w:tcBorders>
          </w:tcPr>
          <w:p w14:paraId="7CE36E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5187613</w:t>
            </w:r>
          </w:p>
        </w:tc>
      </w:tr>
      <w:tr w:rsidR="005C6F7B" w:rsidRPr="00DB7E7C" w14:paraId="0746DED4" w14:textId="77777777" w:rsidTr="00460D31">
        <w:trPr>
          <w:trHeight w:val="20"/>
        </w:trPr>
        <w:tc>
          <w:tcPr>
            <w:tcW w:w="625" w:type="pct"/>
            <w:tcBorders>
              <w:top w:val="nil"/>
              <w:left w:val="single" w:sz="6" w:space="0" w:color="auto"/>
              <w:bottom w:val="nil"/>
              <w:right w:val="single" w:sz="6" w:space="0" w:color="auto"/>
            </w:tcBorders>
          </w:tcPr>
          <w:p w14:paraId="453AC6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7AD083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455.000</w:t>
            </w:r>
          </w:p>
        </w:tc>
        <w:tc>
          <w:tcPr>
            <w:tcW w:w="625" w:type="pct"/>
            <w:tcBorders>
              <w:top w:val="nil"/>
              <w:left w:val="nil"/>
              <w:bottom w:val="nil"/>
              <w:right w:val="nil"/>
            </w:tcBorders>
          </w:tcPr>
          <w:p w14:paraId="2C4490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0.041</w:t>
            </w:r>
          </w:p>
        </w:tc>
        <w:tc>
          <w:tcPr>
            <w:tcW w:w="625" w:type="pct"/>
            <w:tcBorders>
              <w:top w:val="nil"/>
              <w:left w:val="nil"/>
              <w:bottom w:val="nil"/>
              <w:right w:val="nil"/>
            </w:tcBorders>
          </w:tcPr>
          <w:p w14:paraId="5D5C68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-1.886</w:t>
            </w:r>
          </w:p>
        </w:tc>
        <w:tc>
          <w:tcPr>
            <w:tcW w:w="625" w:type="pct"/>
            <w:tcBorders>
              <w:top w:val="nil"/>
              <w:left w:val="nil"/>
              <w:bottom w:val="nil"/>
              <w:right w:val="nil"/>
            </w:tcBorders>
          </w:tcPr>
          <w:p w14:paraId="3D262D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-4.963</w:t>
            </w:r>
          </w:p>
        </w:tc>
        <w:tc>
          <w:tcPr>
            <w:tcW w:w="625" w:type="pct"/>
            <w:tcBorders>
              <w:top w:val="nil"/>
              <w:left w:val="nil"/>
              <w:bottom w:val="nil"/>
              <w:right w:val="nil"/>
            </w:tcBorders>
          </w:tcPr>
          <w:p w14:paraId="7CAA43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11.353</w:t>
            </w:r>
          </w:p>
        </w:tc>
        <w:tc>
          <w:tcPr>
            <w:tcW w:w="625" w:type="pct"/>
            <w:tcBorders>
              <w:top w:val="nil"/>
              <w:left w:val="nil"/>
              <w:bottom w:val="nil"/>
              <w:right w:val="nil"/>
            </w:tcBorders>
          </w:tcPr>
          <w:p w14:paraId="2ADF40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6.917</w:t>
            </w:r>
          </w:p>
        </w:tc>
        <w:tc>
          <w:tcPr>
            <w:tcW w:w="625" w:type="pct"/>
            <w:tcBorders>
              <w:top w:val="nil"/>
              <w:left w:val="nil"/>
              <w:bottom w:val="nil"/>
              <w:right w:val="single" w:sz="6" w:space="0" w:color="auto"/>
            </w:tcBorders>
          </w:tcPr>
          <w:p w14:paraId="51AA24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-490592</w:t>
            </w:r>
          </w:p>
        </w:tc>
      </w:tr>
      <w:tr w:rsidR="005C6F7B" w:rsidRPr="00DB7E7C" w14:paraId="4CC3F0B7" w14:textId="77777777" w:rsidTr="00460D31">
        <w:trPr>
          <w:trHeight w:val="20"/>
        </w:trPr>
        <w:tc>
          <w:tcPr>
            <w:tcW w:w="625" w:type="pct"/>
            <w:tcBorders>
              <w:top w:val="nil"/>
              <w:left w:val="single" w:sz="6" w:space="0" w:color="auto"/>
              <w:bottom w:val="nil"/>
              <w:right w:val="single" w:sz="6" w:space="0" w:color="auto"/>
            </w:tcBorders>
          </w:tcPr>
          <w:p w14:paraId="44DF11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3CAD6F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135.431</w:t>
            </w:r>
          </w:p>
        </w:tc>
        <w:tc>
          <w:tcPr>
            <w:tcW w:w="625" w:type="pct"/>
            <w:tcBorders>
              <w:top w:val="nil"/>
              <w:left w:val="nil"/>
              <w:bottom w:val="nil"/>
              <w:right w:val="nil"/>
            </w:tcBorders>
          </w:tcPr>
          <w:p w14:paraId="64AC8A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0.779</w:t>
            </w:r>
          </w:p>
        </w:tc>
        <w:tc>
          <w:tcPr>
            <w:tcW w:w="625" w:type="pct"/>
            <w:tcBorders>
              <w:top w:val="nil"/>
              <w:left w:val="nil"/>
              <w:bottom w:val="nil"/>
              <w:right w:val="nil"/>
            </w:tcBorders>
          </w:tcPr>
          <w:p w14:paraId="4A56C0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-0.567</w:t>
            </w:r>
          </w:p>
        </w:tc>
        <w:tc>
          <w:tcPr>
            <w:tcW w:w="625" w:type="pct"/>
            <w:tcBorders>
              <w:top w:val="nil"/>
              <w:left w:val="nil"/>
              <w:bottom w:val="nil"/>
              <w:right w:val="nil"/>
            </w:tcBorders>
          </w:tcPr>
          <w:p w14:paraId="7D2E83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-5.382</w:t>
            </w:r>
          </w:p>
        </w:tc>
        <w:tc>
          <w:tcPr>
            <w:tcW w:w="625" w:type="pct"/>
            <w:tcBorders>
              <w:top w:val="nil"/>
              <w:left w:val="nil"/>
              <w:bottom w:val="nil"/>
              <w:right w:val="nil"/>
            </w:tcBorders>
          </w:tcPr>
          <w:p w14:paraId="7C723D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13.498</w:t>
            </w:r>
          </w:p>
        </w:tc>
        <w:tc>
          <w:tcPr>
            <w:tcW w:w="625" w:type="pct"/>
            <w:tcBorders>
              <w:top w:val="nil"/>
              <w:left w:val="nil"/>
              <w:bottom w:val="nil"/>
              <w:right w:val="nil"/>
            </w:tcBorders>
          </w:tcPr>
          <w:p w14:paraId="45BEC7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8.069</w:t>
            </w:r>
          </w:p>
        </w:tc>
        <w:tc>
          <w:tcPr>
            <w:tcW w:w="625" w:type="pct"/>
            <w:tcBorders>
              <w:top w:val="nil"/>
              <w:left w:val="nil"/>
              <w:bottom w:val="nil"/>
              <w:right w:val="single" w:sz="6" w:space="0" w:color="auto"/>
            </w:tcBorders>
          </w:tcPr>
          <w:p w14:paraId="42FF07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-1078781</w:t>
            </w:r>
          </w:p>
        </w:tc>
      </w:tr>
      <w:tr w:rsidR="005C6F7B" w:rsidRPr="00DB7E7C" w14:paraId="1DDD3226" w14:textId="77777777" w:rsidTr="00460D31">
        <w:trPr>
          <w:trHeight w:val="20"/>
        </w:trPr>
        <w:tc>
          <w:tcPr>
            <w:tcW w:w="625" w:type="pct"/>
            <w:tcBorders>
              <w:top w:val="nil"/>
              <w:left w:val="single" w:sz="6" w:space="0" w:color="auto"/>
              <w:bottom w:val="nil"/>
              <w:right w:val="single" w:sz="6" w:space="0" w:color="auto"/>
            </w:tcBorders>
          </w:tcPr>
          <w:p w14:paraId="13F677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714E37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-96.581</w:t>
            </w:r>
          </w:p>
        </w:tc>
        <w:tc>
          <w:tcPr>
            <w:tcW w:w="625" w:type="pct"/>
            <w:tcBorders>
              <w:top w:val="nil"/>
              <w:left w:val="nil"/>
              <w:bottom w:val="nil"/>
              <w:right w:val="nil"/>
            </w:tcBorders>
          </w:tcPr>
          <w:p w14:paraId="60B9C7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0.526</w:t>
            </w:r>
          </w:p>
        </w:tc>
        <w:tc>
          <w:tcPr>
            <w:tcW w:w="625" w:type="pct"/>
            <w:tcBorders>
              <w:top w:val="nil"/>
              <w:left w:val="nil"/>
              <w:bottom w:val="nil"/>
              <w:right w:val="nil"/>
            </w:tcBorders>
          </w:tcPr>
          <w:p w14:paraId="522FFE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-0.015</w:t>
            </w:r>
          </w:p>
        </w:tc>
        <w:tc>
          <w:tcPr>
            <w:tcW w:w="625" w:type="pct"/>
            <w:tcBorders>
              <w:top w:val="nil"/>
              <w:left w:val="nil"/>
              <w:bottom w:val="nil"/>
              <w:right w:val="nil"/>
            </w:tcBorders>
          </w:tcPr>
          <w:p w14:paraId="16348C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-1.496</w:t>
            </w:r>
          </w:p>
        </w:tc>
        <w:tc>
          <w:tcPr>
            <w:tcW w:w="625" w:type="pct"/>
            <w:tcBorders>
              <w:top w:val="nil"/>
              <w:left w:val="nil"/>
              <w:bottom w:val="nil"/>
              <w:right w:val="nil"/>
            </w:tcBorders>
          </w:tcPr>
          <w:p w14:paraId="7905C9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12.482</w:t>
            </w:r>
          </w:p>
        </w:tc>
        <w:tc>
          <w:tcPr>
            <w:tcW w:w="625" w:type="pct"/>
            <w:tcBorders>
              <w:top w:val="nil"/>
              <w:left w:val="nil"/>
              <w:bottom w:val="nil"/>
              <w:right w:val="nil"/>
            </w:tcBorders>
          </w:tcPr>
          <w:p w14:paraId="6E1008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8.041</w:t>
            </w:r>
          </w:p>
        </w:tc>
        <w:tc>
          <w:tcPr>
            <w:tcW w:w="625" w:type="pct"/>
            <w:tcBorders>
              <w:top w:val="nil"/>
              <w:left w:val="nil"/>
              <w:bottom w:val="nil"/>
              <w:right w:val="single" w:sz="6" w:space="0" w:color="auto"/>
            </w:tcBorders>
          </w:tcPr>
          <w:p w14:paraId="78277C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-2065368</w:t>
            </w:r>
          </w:p>
        </w:tc>
      </w:tr>
      <w:tr w:rsidR="005C6F7B" w:rsidRPr="00DB7E7C" w14:paraId="6D710569" w14:textId="77777777" w:rsidTr="00460D31">
        <w:trPr>
          <w:trHeight w:val="20"/>
        </w:trPr>
        <w:tc>
          <w:tcPr>
            <w:tcW w:w="625" w:type="pct"/>
            <w:tcBorders>
              <w:top w:val="nil"/>
              <w:left w:val="single" w:sz="6" w:space="0" w:color="auto"/>
              <w:bottom w:val="nil"/>
              <w:right w:val="single" w:sz="6" w:space="0" w:color="auto"/>
            </w:tcBorders>
          </w:tcPr>
          <w:p w14:paraId="49D999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3BE17D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1435.895</w:t>
            </w:r>
          </w:p>
        </w:tc>
        <w:tc>
          <w:tcPr>
            <w:tcW w:w="625" w:type="pct"/>
            <w:tcBorders>
              <w:top w:val="nil"/>
              <w:left w:val="nil"/>
              <w:bottom w:val="nil"/>
              <w:right w:val="nil"/>
            </w:tcBorders>
          </w:tcPr>
          <w:p w14:paraId="548E75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625" w:type="pct"/>
            <w:tcBorders>
              <w:top w:val="nil"/>
              <w:left w:val="nil"/>
              <w:bottom w:val="nil"/>
              <w:right w:val="nil"/>
            </w:tcBorders>
          </w:tcPr>
          <w:p w14:paraId="783FE3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-0.779</w:t>
            </w:r>
          </w:p>
        </w:tc>
        <w:tc>
          <w:tcPr>
            <w:tcW w:w="625" w:type="pct"/>
            <w:tcBorders>
              <w:top w:val="nil"/>
              <w:left w:val="nil"/>
              <w:bottom w:val="nil"/>
              <w:right w:val="nil"/>
            </w:tcBorders>
          </w:tcPr>
          <w:p w14:paraId="460AAA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-16.462</w:t>
            </w:r>
          </w:p>
        </w:tc>
        <w:tc>
          <w:tcPr>
            <w:tcW w:w="625" w:type="pct"/>
            <w:tcBorders>
              <w:top w:val="nil"/>
              <w:left w:val="nil"/>
              <w:bottom w:val="nil"/>
              <w:right w:val="nil"/>
            </w:tcBorders>
          </w:tcPr>
          <w:p w14:paraId="224206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18.395</w:t>
            </w:r>
          </w:p>
        </w:tc>
        <w:tc>
          <w:tcPr>
            <w:tcW w:w="625" w:type="pct"/>
            <w:tcBorders>
              <w:top w:val="nil"/>
              <w:left w:val="nil"/>
              <w:bottom w:val="nil"/>
              <w:right w:val="nil"/>
            </w:tcBorders>
          </w:tcPr>
          <w:p w14:paraId="59ED7B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11.830</w:t>
            </w:r>
          </w:p>
        </w:tc>
        <w:tc>
          <w:tcPr>
            <w:tcW w:w="625" w:type="pct"/>
            <w:tcBorders>
              <w:top w:val="nil"/>
              <w:left w:val="nil"/>
              <w:bottom w:val="nil"/>
              <w:right w:val="single" w:sz="6" w:space="0" w:color="auto"/>
            </w:tcBorders>
          </w:tcPr>
          <w:p w14:paraId="069A6D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4347294</w:t>
            </w:r>
          </w:p>
        </w:tc>
      </w:tr>
      <w:tr w:rsidR="005C6F7B" w:rsidRPr="00DB7E7C" w14:paraId="64A92C83" w14:textId="77777777" w:rsidTr="00460D31">
        <w:trPr>
          <w:trHeight w:val="20"/>
        </w:trPr>
        <w:tc>
          <w:tcPr>
            <w:tcW w:w="625" w:type="pct"/>
            <w:tcBorders>
              <w:top w:val="nil"/>
              <w:left w:val="single" w:sz="6" w:space="0" w:color="auto"/>
              <w:bottom w:val="nil"/>
              <w:right w:val="single" w:sz="6" w:space="0" w:color="auto"/>
            </w:tcBorders>
          </w:tcPr>
          <w:p w14:paraId="23E982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504DF3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394.407</w:t>
            </w:r>
          </w:p>
        </w:tc>
        <w:tc>
          <w:tcPr>
            <w:tcW w:w="625" w:type="pct"/>
            <w:tcBorders>
              <w:top w:val="nil"/>
              <w:left w:val="nil"/>
              <w:bottom w:val="nil"/>
              <w:right w:val="nil"/>
            </w:tcBorders>
          </w:tcPr>
          <w:p w14:paraId="597733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1.477</w:t>
            </w:r>
          </w:p>
        </w:tc>
        <w:tc>
          <w:tcPr>
            <w:tcW w:w="625" w:type="pct"/>
            <w:tcBorders>
              <w:top w:val="nil"/>
              <w:left w:val="nil"/>
              <w:bottom w:val="nil"/>
              <w:right w:val="nil"/>
            </w:tcBorders>
          </w:tcPr>
          <w:p w14:paraId="4D1013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0.358</w:t>
            </w:r>
          </w:p>
        </w:tc>
        <w:tc>
          <w:tcPr>
            <w:tcW w:w="625" w:type="pct"/>
            <w:tcBorders>
              <w:top w:val="nil"/>
              <w:left w:val="nil"/>
              <w:bottom w:val="nil"/>
              <w:right w:val="nil"/>
            </w:tcBorders>
          </w:tcPr>
          <w:p w14:paraId="7CD60B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8.032</w:t>
            </w:r>
          </w:p>
        </w:tc>
        <w:tc>
          <w:tcPr>
            <w:tcW w:w="625" w:type="pct"/>
            <w:tcBorders>
              <w:top w:val="nil"/>
              <w:left w:val="nil"/>
              <w:bottom w:val="nil"/>
              <w:right w:val="nil"/>
            </w:tcBorders>
          </w:tcPr>
          <w:p w14:paraId="3A936C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13.456</w:t>
            </w:r>
          </w:p>
        </w:tc>
        <w:tc>
          <w:tcPr>
            <w:tcW w:w="625" w:type="pct"/>
            <w:tcBorders>
              <w:top w:val="nil"/>
              <w:left w:val="nil"/>
              <w:bottom w:val="nil"/>
              <w:right w:val="nil"/>
            </w:tcBorders>
          </w:tcPr>
          <w:p w14:paraId="44C453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3.995</w:t>
            </w:r>
          </w:p>
        </w:tc>
        <w:tc>
          <w:tcPr>
            <w:tcW w:w="625" w:type="pct"/>
            <w:tcBorders>
              <w:top w:val="nil"/>
              <w:left w:val="nil"/>
              <w:bottom w:val="nil"/>
              <w:right w:val="single" w:sz="6" w:space="0" w:color="auto"/>
            </w:tcBorders>
          </w:tcPr>
          <w:p w14:paraId="3ABC4B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-669929</w:t>
            </w:r>
          </w:p>
        </w:tc>
      </w:tr>
      <w:tr w:rsidR="005C6F7B" w:rsidRPr="00DB7E7C" w14:paraId="22BEE009" w14:textId="77777777" w:rsidTr="00460D31">
        <w:trPr>
          <w:trHeight w:val="20"/>
        </w:trPr>
        <w:tc>
          <w:tcPr>
            <w:tcW w:w="625" w:type="pct"/>
            <w:tcBorders>
              <w:top w:val="nil"/>
              <w:left w:val="single" w:sz="6" w:space="0" w:color="auto"/>
              <w:bottom w:val="nil"/>
              <w:right w:val="single" w:sz="6" w:space="0" w:color="auto"/>
            </w:tcBorders>
          </w:tcPr>
          <w:p w14:paraId="491D94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0ED9B6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-361.104</w:t>
            </w:r>
          </w:p>
        </w:tc>
        <w:tc>
          <w:tcPr>
            <w:tcW w:w="625" w:type="pct"/>
            <w:tcBorders>
              <w:top w:val="nil"/>
              <w:left w:val="nil"/>
              <w:bottom w:val="nil"/>
              <w:right w:val="nil"/>
            </w:tcBorders>
          </w:tcPr>
          <w:p w14:paraId="51346F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-0.293</w:t>
            </w:r>
          </w:p>
        </w:tc>
        <w:tc>
          <w:tcPr>
            <w:tcW w:w="625" w:type="pct"/>
            <w:tcBorders>
              <w:top w:val="nil"/>
              <w:left w:val="nil"/>
              <w:bottom w:val="nil"/>
              <w:right w:val="nil"/>
            </w:tcBorders>
          </w:tcPr>
          <w:p w14:paraId="63AE5F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625" w:type="pct"/>
            <w:tcBorders>
              <w:top w:val="nil"/>
              <w:left w:val="nil"/>
              <w:bottom w:val="nil"/>
              <w:right w:val="nil"/>
            </w:tcBorders>
          </w:tcPr>
          <w:p w14:paraId="339754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-53.982</w:t>
            </w:r>
          </w:p>
        </w:tc>
        <w:tc>
          <w:tcPr>
            <w:tcW w:w="625" w:type="pct"/>
            <w:tcBorders>
              <w:top w:val="nil"/>
              <w:left w:val="nil"/>
              <w:bottom w:val="nil"/>
              <w:right w:val="nil"/>
            </w:tcBorders>
          </w:tcPr>
          <w:p w14:paraId="4F7FF8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26.001</w:t>
            </w:r>
          </w:p>
        </w:tc>
        <w:tc>
          <w:tcPr>
            <w:tcW w:w="625" w:type="pct"/>
            <w:tcBorders>
              <w:top w:val="nil"/>
              <w:left w:val="nil"/>
              <w:bottom w:val="nil"/>
              <w:right w:val="nil"/>
            </w:tcBorders>
          </w:tcPr>
          <w:p w14:paraId="7B6B0E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11.177</w:t>
            </w:r>
          </w:p>
        </w:tc>
        <w:tc>
          <w:tcPr>
            <w:tcW w:w="625" w:type="pct"/>
            <w:tcBorders>
              <w:top w:val="nil"/>
              <w:left w:val="nil"/>
              <w:bottom w:val="nil"/>
              <w:right w:val="single" w:sz="6" w:space="0" w:color="auto"/>
            </w:tcBorders>
          </w:tcPr>
          <w:p w14:paraId="5507AE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-4530628</w:t>
            </w:r>
          </w:p>
        </w:tc>
      </w:tr>
      <w:tr w:rsidR="005C6F7B" w:rsidRPr="00DB7E7C" w14:paraId="3090E34E" w14:textId="77777777" w:rsidTr="00460D31">
        <w:trPr>
          <w:trHeight w:val="20"/>
        </w:trPr>
        <w:tc>
          <w:tcPr>
            <w:tcW w:w="625" w:type="pct"/>
            <w:tcBorders>
              <w:top w:val="nil"/>
              <w:left w:val="single" w:sz="6" w:space="0" w:color="auto"/>
              <w:bottom w:val="nil"/>
              <w:right w:val="single" w:sz="6" w:space="0" w:color="auto"/>
            </w:tcBorders>
          </w:tcPr>
          <w:p w14:paraId="0FA58A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5CB35A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1873.008</w:t>
            </w:r>
          </w:p>
        </w:tc>
        <w:tc>
          <w:tcPr>
            <w:tcW w:w="625" w:type="pct"/>
            <w:tcBorders>
              <w:top w:val="nil"/>
              <w:left w:val="nil"/>
              <w:bottom w:val="nil"/>
              <w:right w:val="nil"/>
            </w:tcBorders>
          </w:tcPr>
          <w:p w14:paraId="679980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0.034</w:t>
            </w:r>
          </w:p>
        </w:tc>
        <w:tc>
          <w:tcPr>
            <w:tcW w:w="625" w:type="pct"/>
            <w:tcBorders>
              <w:top w:val="nil"/>
              <w:left w:val="nil"/>
              <w:bottom w:val="nil"/>
              <w:right w:val="nil"/>
            </w:tcBorders>
          </w:tcPr>
          <w:p w14:paraId="06F1B3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-0.544</w:t>
            </w:r>
          </w:p>
        </w:tc>
        <w:tc>
          <w:tcPr>
            <w:tcW w:w="625" w:type="pct"/>
            <w:tcBorders>
              <w:top w:val="nil"/>
              <w:left w:val="nil"/>
              <w:bottom w:val="nil"/>
              <w:right w:val="nil"/>
            </w:tcBorders>
          </w:tcPr>
          <w:p w14:paraId="016D8F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-9.598</w:t>
            </w:r>
          </w:p>
        </w:tc>
        <w:tc>
          <w:tcPr>
            <w:tcW w:w="625" w:type="pct"/>
            <w:tcBorders>
              <w:top w:val="nil"/>
              <w:left w:val="nil"/>
              <w:bottom w:val="nil"/>
              <w:right w:val="nil"/>
            </w:tcBorders>
          </w:tcPr>
          <w:p w14:paraId="632C9C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18.888</w:t>
            </w:r>
          </w:p>
        </w:tc>
        <w:tc>
          <w:tcPr>
            <w:tcW w:w="625" w:type="pct"/>
            <w:tcBorders>
              <w:top w:val="nil"/>
              <w:left w:val="nil"/>
              <w:bottom w:val="nil"/>
              <w:right w:val="nil"/>
            </w:tcBorders>
          </w:tcPr>
          <w:p w14:paraId="416BD3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6.788</w:t>
            </w:r>
          </w:p>
        </w:tc>
        <w:tc>
          <w:tcPr>
            <w:tcW w:w="625" w:type="pct"/>
            <w:tcBorders>
              <w:top w:val="nil"/>
              <w:left w:val="nil"/>
              <w:bottom w:val="nil"/>
              <w:right w:val="single" w:sz="6" w:space="0" w:color="auto"/>
            </w:tcBorders>
          </w:tcPr>
          <w:p w14:paraId="60A18C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6072233</w:t>
            </w:r>
          </w:p>
        </w:tc>
      </w:tr>
      <w:tr w:rsidR="005C6F7B" w:rsidRPr="00DB7E7C" w14:paraId="1E72A9F5" w14:textId="77777777" w:rsidTr="00460D31">
        <w:trPr>
          <w:trHeight w:val="20"/>
        </w:trPr>
        <w:tc>
          <w:tcPr>
            <w:tcW w:w="625" w:type="pct"/>
            <w:tcBorders>
              <w:top w:val="nil"/>
              <w:left w:val="single" w:sz="6" w:space="0" w:color="auto"/>
              <w:bottom w:val="nil"/>
              <w:right w:val="single" w:sz="6" w:space="0" w:color="auto"/>
            </w:tcBorders>
          </w:tcPr>
          <w:p w14:paraId="416D06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0E8DC4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1259.164</w:t>
            </w:r>
          </w:p>
        </w:tc>
        <w:tc>
          <w:tcPr>
            <w:tcW w:w="625" w:type="pct"/>
            <w:tcBorders>
              <w:top w:val="nil"/>
              <w:left w:val="nil"/>
              <w:bottom w:val="nil"/>
              <w:right w:val="nil"/>
            </w:tcBorders>
          </w:tcPr>
          <w:p w14:paraId="6FBC95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-0.604</w:t>
            </w:r>
          </w:p>
        </w:tc>
        <w:tc>
          <w:tcPr>
            <w:tcW w:w="625" w:type="pct"/>
            <w:tcBorders>
              <w:top w:val="nil"/>
              <w:left w:val="nil"/>
              <w:bottom w:val="nil"/>
              <w:right w:val="nil"/>
            </w:tcBorders>
          </w:tcPr>
          <w:p w14:paraId="30B0C6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-4.650</w:t>
            </w:r>
          </w:p>
        </w:tc>
        <w:tc>
          <w:tcPr>
            <w:tcW w:w="625" w:type="pct"/>
            <w:tcBorders>
              <w:top w:val="nil"/>
              <w:left w:val="nil"/>
              <w:bottom w:val="nil"/>
              <w:right w:val="nil"/>
            </w:tcBorders>
          </w:tcPr>
          <w:p w14:paraId="08C20E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-2.253</w:t>
            </w:r>
          </w:p>
        </w:tc>
        <w:tc>
          <w:tcPr>
            <w:tcW w:w="625" w:type="pct"/>
            <w:tcBorders>
              <w:top w:val="nil"/>
              <w:left w:val="nil"/>
              <w:bottom w:val="nil"/>
              <w:right w:val="nil"/>
            </w:tcBorders>
          </w:tcPr>
          <w:p w14:paraId="17B2F4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10.587</w:t>
            </w:r>
          </w:p>
        </w:tc>
        <w:tc>
          <w:tcPr>
            <w:tcW w:w="625" w:type="pct"/>
            <w:tcBorders>
              <w:top w:val="nil"/>
              <w:left w:val="nil"/>
              <w:bottom w:val="nil"/>
              <w:right w:val="nil"/>
            </w:tcBorders>
          </w:tcPr>
          <w:p w14:paraId="4758E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3.153</w:t>
            </w:r>
          </w:p>
        </w:tc>
        <w:tc>
          <w:tcPr>
            <w:tcW w:w="625" w:type="pct"/>
            <w:tcBorders>
              <w:top w:val="nil"/>
              <w:left w:val="nil"/>
              <w:bottom w:val="nil"/>
              <w:right w:val="single" w:sz="6" w:space="0" w:color="auto"/>
            </w:tcBorders>
          </w:tcPr>
          <w:p w14:paraId="390561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17201014</w:t>
            </w:r>
          </w:p>
        </w:tc>
      </w:tr>
      <w:tr w:rsidR="005C6F7B" w:rsidRPr="00DB7E7C" w14:paraId="180E520E" w14:textId="77777777" w:rsidTr="00460D31">
        <w:trPr>
          <w:trHeight w:val="20"/>
        </w:trPr>
        <w:tc>
          <w:tcPr>
            <w:tcW w:w="625" w:type="pct"/>
            <w:tcBorders>
              <w:top w:val="nil"/>
              <w:left w:val="single" w:sz="6" w:space="0" w:color="auto"/>
              <w:bottom w:val="nil"/>
              <w:right w:val="single" w:sz="6" w:space="0" w:color="auto"/>
            </w:tcBorders>
          </w:tcPr>
          <w:p w14:paraId="2FEECD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774CD6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-315.502</w:t>
            </w:r>
          </w:p>
        </w:tc>
        <w:tc>
          <w:tcPr>
            <w:tcW w:w="625" w:type="pct"/>
            <w:tcBorders>
              <w:top w:val="nil"/>
              <w:left w:val="nil"/>
              <w:bottom w:val="nil"/>
              <w:right w:val="nil"/>
            </w:tcBorders>
          </w:tcPr>
          <w:p w14:paraId="59DB18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-0.090</w:t>
            </w:r>
          </w:p>
        </w:tc>
        <w:tc>
          <w:tcPr>
            <w:tcW w:w="625" w:type="pct"/>
            <w:tcBorders>
              <w:top w:val="nil"/>
              <w:left w:val="nil"/>
              <w:bottom w:val="nil"/>
              <w:right w:val="nil"/>
            </w:tcBorders>
          </w:tcPr>
          <w:p w14:paraId="4543EB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0.397</w:t>
            </w:r>
          </w:p>
        </w:tc>
        <w:tc>
          <w:tcPr>
            <w:tcW w:w="625" w:type="pct"/>
            <w:tcBorders>
              <w:top w:val="nil"/>
              <w:left w:val="nil"/>
              <w:bottom w:val="nil"/>
              <w:right w:val="nil"/>
            </w:tcBorders>
          </w:tcPr>
          <w:p w14:paraId="59B537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-22.101</w:t>
            </w:r>
          </w:p>
        </w:tc>
        <w:tc>
          <w:tcPr>
            <w:tcW w:w="625" w:type="pct"/>
            <w:tcBorders>
              <w:top w:val="nil"/>
              <w:left w:val="nil"/>
              <w:bottom w:val="nil"/>
              <w:right w:val="nil"/>
            </w:tcBorders>
          </w:tcPr>
          <w:p w14:paraId="182E23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8.236</w:t>
            </w:r>
          </w:p>
        </w:tc>
        <w:tc>
          <w:tcPr>
            <w:tcW w:w="625" w:type="pct"/>
            <w:tcBorders>
              <w:top w:val="nil"/>
              <w:left w:val="nil"/>
              <w:bottom w:val="nil"/>
              <w:right w:val="nil"/>
            </w:tcBorders>
          </w:tcPr>
          <w:p w14:paraId="3D0897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5.439</w:t>
            </w:r>
          </w:p>
        </w:tc>
        <w:tc>
          <w:tcPr>
            <w:tcW w:w="625" w:type="pct"/>
            <w:tcBorders>
              <w:top w:val="nil"/>
              <w:left w:val="nil"/>
              <w:bottom w:val="nil"/>
              <w:right w:val="single" w:sz="6" w:space="0" w:color="auto"/>
            </w:tcBorders>
          </w:tcPr>
          <w:p w14:paraId="0DA899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-2251853</w:t>
            </w:r>
          </w:p>
        </w:tc>
      </w:tr>
      <w:tr w:rsidR="005C6F7B" w:rsidRPr="00DB7E7C" w14:paraId="2930A7F5" w14:textId="77777777" w:rsidTr="00460D31">
        <w:trPr>
          <w:trHeight w:val="20"/>
        </w:trPr>
        <w:tc>
          <w:tcPr>
            <w:tcW w:w="625" w:type="pct"/>
            <w:tcBorders>
              <w:top w:val="nil"/>
              <w:left w:val="single" w:sz="6" w:space="0" w:color="auto"/>
              <w:bottom w:val="nil"/>
              <w:right w:val="single" w:sz="6" w:space="0" w:color="auto"/>
            </w:tcBorders>
          </w:tcPr>
          <w:p w14:paraId="786E9B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46451B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3049.538</w:t>
            </w:r>
          </w:p>
        </w:tc>
        <w:tc>
          <w:tcPr>
            <w:tcW w:w="625" w:type="pct"/>
            <w:tcBorders>
              <w:top w:val="nil"/>
              <w:left w:val="nil"/>
              <w:bottom w:val="nil"/>
              <w:right w:val="nil"/>
            </w:tcBorders>
          </w:tcPr>
          <w:p w14:paraId="644EB9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0.660</w:t>
            </w:r>
          </w:p>
        </w:tc>
        <w:tc>
          <w:tcPr>
            <w:tcW w:w="625" w:type="pct"/>
            <w:tcBorders>
              <w:top w:val="nil"/>
              <w:left w:val="nil"/>
              <w:bottom w:val="nil"/>
              <w:right w:val="nil"/>
            </w:tcBorders>
          </w:tcPr>
          <w:p w14:paraId="3B2218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0.191</w:t>
            </w:r>
          </w:p>
        </w:tc>
        <w:tc>
          <w:tcPr>
            <w:tcW w:w="625" w:type="pct"/>
            <w:tcBorders>
              <w:top w:val="nil"/>
              <w:left w:val="nil"/>
              <w:bottom w:val="nil"/>
              <w:right w:val="nil"/>
            </w:tcBorders>
          </w:tcPr>
          <w:p w14:paraId="262553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-4.783</w:t>
            </w:r>
          </w:p>
        </w:tc>
        <w:tc>
          <w:tcPr>
            <w:tcW w:w="625" w:type="pct"/>
            <w:tcBorders>
              <w:top w:val="nil"/>
              <w:left w:val="nil"/>
              <w:bottom w:val="nil"/>
              <w:right w:val="nil"/>
            </w:tcBorders>
          </w:tcPr>
          <w:p w14:paraId="00F34C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13.052</w:t>
            </w:r>
          </w:p>
        </w:tc>
        <w:tc>
          <w:tcPr>
            <w:tcW w:w="625" w:type="pct"/>
            <w:tcBorders>
              <w:top w:val="nil"/>
              <w:left w:val="nil"/>
              <w:bottom w:val="nil"/>
              <w:right w:val="nil"/>
            </w:tcBorders>
          </w:tcPr>
          <w:p w14:paraId="10CB45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5.281</w:t>
            </w:r>
          </w:p>
        </w:tc>
        <w:tc>
          <w:tcPr>
            <w:tcW w:w="625" w:type="pct"/>
            <w:tcBorders>
              <w:top w:val="nil"/>
              <w:left w:val="nil"/>
              <w:bottom w:val="nil"/>
              <w:right w:val="single" w:sz="6" w:space="0" w:color="auto"/>
            </w:tcBorders>
          </w:tcPr>
          <w:p w14:paraId="6144D8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10796735</w:t>
            </w:r>
          </w:p>
        </w:tc>
      </w:tr>
      <w:tr w:rsidR="005C6F7B" w:rsidRPr="00DB7E7C" w14:paraId="0FF368B9" w14:textId="77777777" w:rsidTr="00460D31">
        <w:trPr>
          <w:trHeight w:val="20"/>
        </w:trPr>
        <w:tc>
          <w:tcPr>
            <w:tcW w:w="625" w:type="pct"/>
            <w:tcBorders>
              <w:top w:val="nil"/>
              <w:left w:val="single" w:sz="6" w:space="0" w:color="auto"/>
              <w:bottom w:val="nil"/>
              <w:right w:val="single" w:sz="6" w:space="0" w:color="auto"/>
            </w:tcBorders>
          </w:tcPr>
          <w:p w14:paraId="4AA81A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2E1338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695.715</w:t>
            </w:r>
          </w:p>
        </w:tc>
        <w:tc>
          <w:tcPr>
            <w:tcW w:w="625" w:type="pct"/>
            <w:tcBorders>
              <w:top w:val="nil"/>
              <w:left w:val="nil"/>
              <w:bottom w:val="nil"/>
              <w:right w:val="nil"/>
            </w:tcBorders>
          </w:tcPr>
          <w:p w14:paraId="3268C3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0.224</w:t>
            </w:r>
          </w:p>
        </w:tc>
        <w:tc>
          <w:tcPr>
            <w:tcW w:w="625" w:type="pct"/>
            <w:tcBorders>
              <w:top w:val="nil"/>
              <w:left w:val="nil"/>
              <w:bottom w:val="nil"/>
              <w:right w:val="nil"/>
            </w:tcBorders>
          </w:tcPr>
          <w:p w14:paraId="78305C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-1.435</w:t>
            </w:r>
          </w:p>
        </w:tc>
        <w:tc>
          <w:tcPr>
            <w:tcW w:w="625" w:type="pct"/>
            <w:tcBorders>
              <w:top w:val="nil"/>
              <w:left w:val="nil"/>
              <w:bottom w:val="nil"/>
              <w:right w:val="nil"/>
            </w:tcBorders>
          </w:tcPr>
          <w:p w14:paraId="726C61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-13.180</w:t>
            </w:r>
          </w:p>
        </w:tc>
        <w:tc>
          <w:tcPr>
            <w:tcW w:w="625" w:type="pct"/>
            <w:tcBorders>
              <w:top w:val="nil"/>
              <w:left w:val="nil"/>
              <w:bottom w:val="nil"/>
              <w:right w:val="nil"/>
            </w:tcBorders>
          </w:tcPr>
          <w:p w14:paraId="42E834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37.456</w:t>
            </w:r>
          </w:p>
        </w:tc>
        <w:tc>
          <w:tcPr>
            <w:tcW w:w="625" w:type="pct"/>
            <w:tcBorders>
              <w:top w:val="nil"/>
              <w:left w:val="nil"/>
              <w:bottom w:val="nil"/>
              <w:right w:val="nil"/>
            </w:tcBorders>
          </w:tcPr>
          <w:p w14:paraId="612FDB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24.837</w:t>
            </w:r>
          </w:p>
        </w:tc>
        <w:tc>
          <w:tcPr>
            <w:tcW w:w="625" w:type="pct"/>
            <w:tcBorders>
              <w:top w:val="nil"/>
              <w:left w:val="nil"/>
              <w:bottom w:val="nil"/>
              <w:right w:val="single" w:sz="6" w:space="0" w:color="auto"/>
            </w:tcBorders>
          </w:tcPr>
          <w:p w14:paraId="041761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3126012</w:t>
            </w:r>
          </w:p>
        </w:tc>
      </w:tr>
      <w:tr w:rsidR="005C6F7B" w:rsidRPr="00DB7E7C" w14:paraId="4F0FFAC3" w14:textId="77777777" w:rsidTr="00460D31">
        <w:trPr>
          <w:trHeight w:val="20"/>
        </w:trPr>
        <w:tc>
          <w:tcPr>
            <w:tcW w:w="625" w:type="pct"/>
            <w:tcBorders>
              <w:top w:val="nil"/>
              <w:left w:val="single" w:sz="6" w:space="0" w:color="auto"/>
              <w:bottom w:val="nil"/>
              <w:right w:val="single" w:sz="6" w:space="0" w:color="auto"/>
            </w:tcBorders>
          </w:tcPr>
          <w:p w14:paraId="080546BF"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4D77B0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622.353</w:t>
            </w:r>
          </w:p>
        </w:tc>
        <w:tc>
          <w:tcPr>
            <w:tcW w:w="625" w:type="pct"/>
            <w:tcBorders>
              <w:top w:val="nil"/>
              <w:left w:val="nil"/>
              <w:bottom w:val="nil"/>
              <w:right w:val="nil"/>
            </w:tcBorders>
          </w:tcPr>
          <w:p w14:paraId="03AACC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0.073</w:t>
            </w:r>
          </w:p>
        </w:tc>
        <w:tc>
          <w:tcPr>
            <w:tcW w:w="625" w:type="pct"/>
            <w:tcBorders>
              <w:top w:val="nil"/>
              <w:left w:val="nil"/>
              <w:bottom w:val="nil"/>
              <w:right w:val="nil"/>
            </w:tcBorders>
          </w:tcPr>
          <w:p w14:paraId="4A847B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-0.927</w:t>
            </w:r>
          </w:p>
        </w:tc>
        <w:tc>
          <w:tcPr>
            <w:tcW w:w="625" w:type="pct"/>
            <w:tcBorders>
              <w:top w:val="nil"/>
              <w:left w:val="nil"/>
              <w:bottom w:val="nil"/>
              <w:right w:val="nil"/>
            </w:tcBorders>
          </w:tcPr>
          <w:p w14:paraId="57917A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-3.806</w:t>
            </w:r>
          </w:p>
        </w:tc>
        <w:tc>
          <w:tcPr>
            <w:tcW w:w="625" w:type="pct"/>
            <w:tcBorders>
              <w:top w:val="nil"/>
              <w:left w:val="nil"/>
              <w:bottom w:val="nil"/>
              <w:right w:val="nil"/>
            </w:tcBorders>
          </w:tcPr>
          <w:p w14:paraId="03153B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30.487</w:t>
            </w:r>
          </w:p>
        </w:tc>
        <w:tc>
          <w:tcPr>
            <w:tcW w:w="625" w:type="pct"/>
            <w:tcBorders>
              <w:top w:val="nil"/>
              <w:left w:val="nil"/>
              <w:bottom w:val="nil"/>
              <w:right w:val="nil"/>
            </w:tcBorders>
          </w:tcPr>
          <w:p w14:paraId="609742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22.382</w:t>
            </w:r>
          </w:p>
        </w:tc>
        <w:tc>
          <w:tcPr>
            <w:tcW w:w="625" w:type="pct"/>
            <w:tcBorders>
              <w:top w:val="nil"/>
              <w:left w:val="nil"/>
              <w:bottom w:val="nil"/>
              <w:right w:val="single" w:sz="6" w:space="0" w:color="auto"/>
            </w:tcBorders>
          </w:tcPr>
          <w:p w14:paraId="25E14B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1288935</w:t>
            </w:r>
          </w:p>
        </w:tc>
      </w:tr>
      <w:tr w:rsidR="005C6F7B" w:rsidRPr="00DB7E7C" w14:paraId="71799ADF" w14:textId="77777777" w:rsidTr="00460D31">
        <w:trPr>
          <w:trHeight w:val="20"/>
        </w:trPr>
        <w:tc>
          <w:tcPr>
            <w:tcW w:w="625" w:type="pct"/>
            <w:tcBorders>
              <w:top w:val="single" w:sz="6" w:space="0" w:color="auto"/>
              <w:left w:val="single" w:sz="6" w:space="0" w:color="auto"/>
              <w:bottom w:val="single" w:sz="6" w:space="0" w:color="auto"/>
              <w:right w:val="single" w:sz="6" w:space="0" w:color="auto"/>
            </w:tcBorders>
          </w:tcPr>
          <w:p w14:paraId="3313EC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1E77CA8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704.643</w:t>
            </w:r>
          </w:p>
        </w:tc>
        <w:tc>
          <w:tcPr>
            <w:tcW w:w="625" w:type="pct"/>
            <w:tcBorders>
              <w:top w:val="single" w:sz="6" w:space="0" w:color="auto"/>
              <w:left w:val="nil"/>
              <w:bottom w:val="single" w:sz="6" w:space="0" w:color="auto"/>
              <w:right w:val="nil"/>
            </w:tcBorders>
          </w:tcPr>
          <w:p w14:paraId="74A179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0.390</w:t>
            </w:r>
          </w:p>
        </w:tc>
        <w:tc>
          <w:tcPr>
            <w:tcW w:w="625" w:type="pct"/>
            <w:tcBorders>
              <w:top w:val="single" w:sz="6" w:space="0" w:color="auto"/>
              <w:left w:val="nil"/>
              <w:bottom w:val="single" w:sz="6" w:space="0" w:color="auto"/>
              <w:right w:val="nil"/>
            </w:tcBorders>
          </w:tcPr>
          <w:p w14:paraId="71B969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-0.727</w:t>
            </w:r>
          </w:p>
        </w:tc>
        <w:tc>
          <w:tcPr>
            <w:tcW w:w="625" w:type="pct"/>
            <w:tcBorders>
              <w:top w:val="single" w:sz="6" w:space="0" w:color="auto"/>
              <w:left w:val="nil"/>
              <w:bottom w:val="single" w:sz="6" w:space="0" w:color="auto"/>
              <w:right w:val="nil"/>
            </w:tcBorders>
          </w:tcPr>
          <w:p w14:paraId="711164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-9.768</w:t>
            </w:r>
          </w:p>
        </w:tc>
        <w:tc>
          <w:tcPr>
            <w:tcW w:w="625" w:type="pct"/>
            <w:tcBorders>
              <w:top w:val="single" w:sz="6" w:space="0" w:color="auto"/>
              <w:left w:val="nil"/>
              <w:bottom w:val="single" w:sz="6" w:space="0" w:color="auto"/>
              <w:right w:val="nil"/>
            </w:tcBorders>
          </w:tcPr>
          <w:p w14:paraId="43545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17.176</w:t>
            </w:r>
          </w:p>
        </w:tc>
        <w:tc>
          <w:tcPr>
            <w:tcW w:w="625" w:type="pct"/>
            <w:tcBorders>
              <w:top w:val="single" w:sz="6" w:space="0" w:color="auto"/>
              <w:left w:val="nil"/>
              <w:bottom w:val="single" w:sz="6" w:space="0" w:color="auto"/>
              <w:right w:val="nil"/>
            </w:tcBorders>
          </w:tcPr>
          <w:p w14:paraId="154058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8.938</w:t>
            </w:r>
          </w:p>
        </w:tc>
        <w:tc>
          <w:tcPr>
            <w:tcW w:w="625" w:type="pct"/>
            <w:tcBorders>
              <w:top w:val="single" w:sz="6" w:space="0" w:color="auto"/>
              <w:left w:val="nil"/>
              <w:bottom w:val="single" w:sz="6" w:space="0" w:color="auto"/>
              <w:right w:val="single" w:sz="6" w:space="0" w:color="auto"/>
            </w:tcBorders>
          </w:tcPr>
          <w:p w14:paraId="608536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3287595</w:t>
            </w:r>
          </w:p>
        </w:tc>
      </w:tr>
    </w:tbl>
    <w:p w14:paraId="613760E2" w14:textId="77777777" w:rsidR="005C6F7B" w:rsidRPr="00DB7E7C" w:rsidRDefault="005C6F7B" w:rsidP="005C6F7B">
      <w:pPr>
        <w:rPr>
          <w:b/>
          <w:sz w:val="20"/>
          <w:szCs w:val="20"/>
        </w:rPr>
      </w:pPr>
    </w:p>
    <w:p w14:paraId="248CB251" w14:textId="77777777" w:rsidR="005C6F7B" w:rsidRPr="00DB7E7C" w:rsidRDefault="005C6F7B" w:rsidP="005C6F7B">
      <w:pPr>
        <w:rPr>
          <w:b/>
          <w:sz w:val="20"/>
          <w:szCs w:val="20"/>
        </w:rPr>
      </w:pPr>
    </w:p>
    <w:p w14:paraId="44A19CB3" w14:textId="77777777" w:rsidR="005C6F7B" w:rsidRPr="00DB7E7C" w:rsidRDefault="005C6F7B" w:rsidP="005C6F7B">
      <w:pPr>
        <w:rPr>
          <w:b/>
          <w:sz w:val="20"/>
          <w:szCs w:val="20"/>
        </w:rPr>
      </w:pPr>
    </w:p>
    <w:p w14:paraId="07055F9D" w14:textId="77777777" w:rsidR="005C6F7B" w:rsidRPr="00DB7E7C" w:rsidRDefault="005C6F7B" w:rsidP="005C6F7B">
      <w:pPr>
        <w:rPr>
          <w:b/>
          <w:sz w:val="20"/>
          <w:szCs w:val="20"/>
        </w:rPr>
      </w:pPr>
    </w:p>
    <w:p w14:paraId="7431C2AE" w14:textId="77777777" w:rsidR="005C6F7B" w:rsidRPr="00DB7E7C" w:rsidRDefault="005C6F7B" w:rsidP="005C6F7B">
      <w:pPr>
        <w:rPr>
          <w:b/>
          <w:sz w:val="20"/>
          <w:szCs w:val="20"/>
        </w:rPr>
      </w:pPr>
    </w:p>
    <w:p w14:paraId="34067357" w14:textId="77777777" w:rsidR="005C6F7B" w:rsidRPr="00DB7E7C" w:rsidRDefault="005C6F7B">
      <w:pPr>
        <w:rPr>
          <w:b/>
          <w:sz w:val="20"/>
          <w:szCs w:val="20"/>
        </w:rPr>
      </w:pPr>
      <w:r w:rsidRPr="00DB7E7C">
        <w:rPr>
          <w:b/>
          <w:sz w:val="20"/>
          <w:szCs w:val="20"/>
        </w:rPr>
        <w:br w:type="page"/>
      </w:r>
    </w:p>
    <w:p w14:paraId="76839A42" w14:textId="77777777" w:rsidR="005C6F7B" w:rsidRPr="00DB7E7C" w:rsidRDefault="005C6F7B" w:rsidP="005C6F7B">
      <w:pPr>
        <w:jc w:val="center"/>
        <w:rPr>
          <w:b/>
        </w:rPr>
      </w:pPr>
      <w:r w:rsidRPr="00DB7E7C">
        <w:rPr>
          <w:b/>
        </w:rPr>
        <w:lastRenderedPageBreak/>
        <w:t>Table 8</w:t>
      </w:r>
    </w:p>
    <w:p w14:paraId="5B0E67D0" w14:textId="6F57A328" w:rsidR="00CB3D74" w:rsidRPr="00DB7E7C" w:rsidRDefault="00CB3D74" w:rsidP="00CB3D74">
      <w:pPr>
        <w:autoSpaceDE w:val="0"/>
        <w:autoSpaceDN w:val="0"/>
        <w:adjustRightInd w:val="0"/>
        <w:spacing w:line="360" w:lineRule="auto"/>
        <w:jc w:val="center"/>
        <w:rPr>
          <w:sz w:val="20"/>
          <w:szCs w:val="20"/>
        </w:rPr>
      </w:pPr>
      <w:r w:rsidRPr="00DB7E7C">
        <w:t>Characteristics of Dominant Securities at the Country Level (Earlier Sample)</w:t>
      </w:r>
    </w:p>
    <w:p w14:paraId="52B181EF" w14:textId="24FCE2F4" w:rsidR="00CB3D74" w:rsidRPr="00DB7E7C" w:rsidRDefault="00CB3D74" w:rsidP="00CB3D74">
      <w:pPr>
        <w:jc w:val="both"/>
        <w:rPr>
          <w:color w:val="000000"/>
          <w:sz w:val="20"/>
          <w:szCs w:val="20"/>
        </w:rPr>
      </w:pPr>
      <w:r w:rsidRPr="00DB7E7C">
        <w:rPr>
          <w:color w:val="000000"/>
          <w:sz w:val="20"/>
          <w:szCs w:val="20"/>
        </w:rPr>
        <w:t xml:space="preserve">Cumulative distributions of annual returns of all securities in Eurozone countries are examined in comparison to World index, Emerging index and Country index. </w:t>
      </w:r>
      <m:oMath>
        <m:sSub>
          <m:sSubPr>
            <m:ctrlPr>
              <w:rPr>
                <w:rFonts w:ascii="Cambria Math" w:hAnsi="Cambria Math"/>
                <w:i/>
                <w:color w:val="000000"/>
                <w:sz w:val="20"/>
                <w:szCs w:val="20"/>
              </w:rPr>
            </m:ctrlPr>
          </m:sSubPr>
          <m:e>
            <m:r>
              <w:rPr>
                <w:rFonts w:ascii="Cambria Math" w:hAnsi="Cambria Math"/>
                <w:color w:val="000000"/>
                <w:sz w:val="20"/>
                <w:szCs w:val="20"/>
              </w:rPr>
              <m:t>ε</m:t>
            </m:r>
          </m:e>
          <m:sub>
            <m:r>
              <w:rPr>
                <w:rFonts w:ascii="Cambria Math" w:hAnsi="Cambria Math"/>
                <w:color w:val="000000"/>
                <w:sz w:val="20"/>
                <w:szCs w:val="20"/>
              </w:rPr>
              <m:t>1</m:t>
            </m:r>
          </m:sub>
        </m:sSub>
      </m:oMath>
      <w:r w:rsidRPr="00DB7E7C">
        <w:rPr>
          <w:color w:val="000000"/>
          <w:sz w:val="20"/>
          <w:szCs w:val="20"/>
        </w:rPr>
        <w:t xml:space="preserve"> values are estimated for each security as explained in earlier tables. Dominant and inferior securities are determined using Almost Dominance rules. This table reports average Market value (MV), Price-to-Book (PB), Dividend yield (DP), Price-to-Earnings (PE), Return on Equity (ROE), and Return on Invested Capital (ROIC) for eac</w:t>
      </w:r>
      <w:r w:rsidR="00663F47" w:rsidRPr="00DB7E7C">
        <w:rPr>
          <w:color w:val="000000"/>
          <w:sz w:val="20"/>
          <w:szCs w:val="20"/>
        </w:rPr>
        <w:t>h country using sample up to 2008.</w:t>
      </w:r>
    </w:p>
    <w:p w14:paraId="71B03225" w14:textId="3917A47F" w:rsidR="005C6F7B" w:rsidRPr="00DB7E7C" w:rsidRDefault="005C6F7B" w:rsidP="005C6F7B">
      <w:pPr>
        <w:autoSpaceDE w:val="0"/>
        <w:autoSpaceDN w:val="0"/>
        <w:adjustRightInd w:val="0"/>
        <w:jc w:val="both"/>
        <w:rPr>
          <w:sz w:val="20"/>
          <w:szCs w:val="20"/>
        </w:rPr>
      </w:pPr>
    </w:p>
    <w:p w14:paraId="0F80B3C6" w14:textId="77777777" w:rsidR="005C6F7B" w:rsidRPr="00DB7E7C" w:rsidRDefault="005C6F7B" w:rsidP="005C6F7B">
      <w:pPr>
        <w:rPr>
          <w:sz w:val="20"/>
          <w:szCs w:val="20"/>
        </w:rPr>
      </w:pPr>
    </w:p>
    <w:p w14:paraId="577D6FFF"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2EB1AE89" w14:textId="77777777" w:rsidTr="00460D31">
        <w:trPr>
          <w:trHeight w:val="20"/>
        </w:trPr>
        <w:tc>
          <w:tcPr>
            <w:tcW w:w="5000" w:type="pct"/>
            <w:gridSpan w:val="8"/>
            <w:tcBorders>
              <w:top w:val="nil"/>
              <w:left w:val="nil"/>
              <w:bottom w:val="single" w:sz="12" w:space="0" w:color="auto"/>
              <w:right w:val="nil"/>
            </w:tcBorders>
          </w:tcPr>
          <w:p w14:paraId="023E64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A. Comparing with the World index (Early Sample)</w:t>
            </w:r>
          </w:p>
        </w:tc>
      </w:tr>
      <w:tr w:rsidR="005C6F7B" w:rsidRPr="00DB7E7C" w14:paraId="135487D7" w14:textId="77777777" w:rsidTr="00460D31">
        <w:trPr>
          <w:trHeight w:val="20"/>
        </w:trPr>
        <w:tc>
          <w:tcPr>
            <w:tcW w:w="5000" w:type="pct"/>
            <w:gridSpan w:val="8"/>
            <w:tcBorders>
              <w:top w:val="nil"/>
              <w:left w:val="nil"/>
              <w:bottom w:val="nil"/>
              <w:right w:val="nil"/>
            </w:tcBorders>
          </w:tcPr>
          <w:p w14:paraId="7181959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Dominant Sample </w:t>
            </w:r>
          </w:p>
        </w:tc>
      </w:tr>
      <w:tr w:rsidR="005C6F7B" w:rsidRPr="00DB7E7C" w14:paraId="5440467A" w14:textId="77777777" w:rsidTr="00460D31">
        <w:trPr>
          <w:trHeight w:val="20"/>
        </w:trPr>
        <w:tc>
          <w:tcPr>
            <w:tcW w:w="625" w:type="pct"/>
            <w:tcBorders>
              <w:top w:val="single" w:sz="6" w:space="0" w:color="auto"/>
              <w:left w:val="single" w:sz="6" w:space="0" w:color="auto"/>
              <w:bottom w:val="single" w:sz="6" w:space="0" w:color="auto"/>
              <w:right w:val="nil"/>
            </w:tcBorders>
          </w:tcPr>
          <w:p w14:paraId="2CEC0FC2"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772558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6EBB24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C65B8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056C1D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1FABC3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1B6F1ACA" w14:textId="2DE53C36"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106380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1D09BBD6" w14:textId="77777777" w:rsidTr="00460D31">
        <w:trPr>
          <w:trHeight w:val="20"/>
        </w:trPr>
        <w:tc>
          <w:tcPr>
            <w:tcW w:w="625" w:type="pct"/>
            <w:tcBorders>
              <w:top w:val="single" w:sz="6" w:space="0" w:color="auto"/>
              <w:left w:val="single" w:sz="6" w:space="0" w:color="auto"/>
              <w:bottom w:val="nil"/>
              <w:right w:val="single" w:sz="6" w:space="0" w:color="auto"/>
            </w:tcBorders>
          </w:tcPr>
          <w:p w14:paraId="40DC96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697C1C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1493.743</w:t>
            </w:r>
          </w:p>
        </w:tc>
        <w:tc>
          <w:tcPr>
            <w:tcW w:w="625" w:type="pct"/>
            <w:tcBorders>
              <w:top w:val="single" w:sz="6" w:space="0" w:color="auto"/>
              <w:left w:val="nil"/>
              <w:bottom w:val="nil"/>
              <w:right w:val="nil"/>
            </w:tcBorders>
          </w:tcPr>
          <w:p w14:paraId="594E83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4.261</w:t>
            </w:r>
          </w:p>
        </w:tc>
        <w:tc>
          <w:tcPr>
            <w:tcW w:w="625" w:type="pct"/>
            <w:tcBorders>
              <w:top w:val="single" w:sz="6" w:space="0" w:color="auto"/>
              <w:left w:val="nil"/>
              <w:bottom w:val="nil"/>
              <w:right w:val="nil"/>
            </w:tcBorders>
          </w:tcPr>
          <w:p w14:paraId="340C74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3.261</w:t>
            </w:r>
          </w:p>
        </w:tc>
        <w:tc>
          <w:tcPr>
            <w:tcW w:w="625" w:type="pct"/>
            <w:tcBorders>
              <w:top w:val="single" w:sz="6" w:space="0" w:color="auto"/>
              <w:left w:val="nil"/>
              <w:bottom w:val="nil"/>
              <w:right w:val="nil"/>
            </w:tcBorders>
          </w:tcPr>
          <w:p w14:paraId="5CEAA4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33.439</w:t>
            </w:r>
          </w:p>
        </w:tc>
        <w:tc>
          <w:tcPr>
            <w:tcW w:w="625" w:type="pct"/>
            <w:tcBorders>
              <w:top w:val="single" w:sz="6" w:space="0" w:color="auto"/>
              <w:left w:val="nil"/>
              <w:bottom w:val="nil"/>
              <w:right w:val="nil"/>
            </w:tcBorders>
          </w:tcPr>
          <w:p w14:paraId="30A4B2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0.117</w:t>
            </w:r>
          </w:p>
        </w:tc>
        <w:tc>
          <w:tcPr>
            <w:tcW w:w="625" w:type="pct"/>
            <w:tcBorders>
              <w:top w:val="single" w:sz="6" w:space="0" w:color="auto"/>
              <w:left w:val="nil"/>
              <w:bottom w:val="nil"/>
              <w:right w:val="nil"/>
            </w:tcBorders>
          </w:tcPr>
          <w:p w14:paraId="395C38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4.298</w:t>
            </w:r>
          </w:p>
        </w:tc>
        <w:tc>
          <w:tcPr>
            <w:tcW w:w="625" w:type="pct"/>
            <w:tcBorders>
              <w:top w:val="single" w:sz="6" w:space="0" w:color="auto"/>
              <w:left w:val="nil"/>
              <w:bottom w:val="nil"/>
              <w:right w:val="single" w:sz="6" w:space="0" w:color="auto"/>
            </w:tcBorders>
          </w:tcPr>
          <w:p w14:paraId="21FA5E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13500000</w:t>
            </w:r>
          </w:p>
        </w:tc>
      </w:tr>
      <w:tr w:rsidR="005C6F7B" w:rsidRPr="00DB7E7C" w14:paraId="6A6DE335" w14:textId="77777777" w:rsidTr="00460D31">
        <w:trPr>
          <w:trHeight w:val="20"/>
        </w:trPr>
        <w:tc>
          <w:tcPr>
            <w:tcW w:w="625" w:type="pct"/>
            <w:tcBorders>
              <w:top w:val="nil"/>
              <w:left w:val="single" w:sz="6" w:space="0" w:color="auto"/>
              <w:bottom w:val="nil"/>
              <w:right w:val="single" w:sz="6" w:space="0" w:color="auto"/>
            </w:tcBorders>
          </w:tcPr>
          <w:p w14:paraId="1977C3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228880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914.085</w:t>
            </w:r>
          </w:p>
        </w:tc>
        <w:tc>
          <w:tcPr>
            <w:tcW w:w="625" w:type="pct"/>
            <w:tcBorders>
              <w:top w:val="nil"/>
              <w:left w:val="nil"/>
              <w:bottom w:val="nil"/>
              <w:right w:val="nil"/>
            </w:tcBorders>
          </w:tcPr>
          <w:p w14:paraId="69A91E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1.739</w:t>
            </w:r>
          </w:p>
        </w:tc>
        <w:tc>
          <w:tcPr>
            <w:tcW w:w="625" w:type="pct"/>
            <w:tcBorders>
              <w:top w:val="nil"/>
              <w:left w:val="nil"/>
              <w:bottom w:val="nil"/>
              <w:right w:val="nil"/>
            </w:tcBorders>
          </w:tcPr>
          <w:p w14:paraId="181629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5.025</w:t>
            </w:r>
          </w:p>
        </w:tc>
        <w:tc>
          <w:tcPr>
            <w:tcW w:w="625" w:type="pct"/>
            <w:tcBorders>
              <w:top w:val="nil"/>
              <w:left w:val="nil"/>
              <w:bottom w:val="nil"/>
              <w:right w:val="nil"/>
            </w:tcBorders>
          </w:tcPr>
          <w:p w14:paraId="25393A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25.341</w:t>
            </w:r>
          </w:p>
        </w:tc>
        <w:tc>
          <w:tcPr>
            <w:tcW w:w="625" w:type="pct"/>
            <w:tcBorders>
              <w:top w:val="nil"/>
              <w:left w:val="nil"/>
              <w:bottom w:val="nil"/>
              <w:right w:val="nil"/>
            </w:tcBorders>
          </w:tcPr>
          <w:p w14:paraId="1F7B32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10.253</w:t>
            </w:r>
          </w:p>
        </w:tc>
        <w:tc>
          <w:tcPr>
            <w:tcW w:w="625" w:type="pct"/>
            <w:tcBorders>
              <w:top w:val="nil"/>
              <w:left w:val="nil"/>
              <w:bottom w:val="nil"/>
              <w:right w:val="nil"/>
            </w:tcBorders>
          </w:tcPr>
          <w:p w14:paraId="543F40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7.563</w:t>
            </w:r>
          </w:p>
        </w:tc>
        <w:tc>
          <w:tcPr>
            <w:tcW w:w="625" w:type="pct"/>
            <w:tcBorders>
              <w:top w:val="nil"/>
              <w:left w:val="nil"/>
              <w:bottom w:val="nil"/>
              <w:right w:val="single" w:sz="6" w:space="0" w:color="auto"/>
            </w:tcBorders>
          </w:tcPr>
          <w:p w14:paraId="199E56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7048858</w:t>
            </w:r>
          </w:p>
        </w:tc>
      </w:tr>
      <w:tr w:rsidR="005C6F7B" w:rsidRPr="00DB7E7C" w14:paraId="56A259A0" w14:textId="77777777" w:rsidTr="00460D31">
        <w:trPr>
          <w:trHeight w:val="20"/>
        </w:trPr>
        <w:tc>
          <w:tcPr>
            <w:tcW w:w="625" w:type="pct"/>
            <w:tcBorders>
              <w:top w:val="nil"/>
              <w:left w:val="single" w:sz="6" w:space="0" w:color="auto"/>
              <w:bottom w:val="nil"/>
              <w:right w:val="single" w:sz="6" w:space="0" w:color="auto"/>
            </w:tcBorders>
          </w:tcPr>
          <w:p w14:paraId="14B253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182AE7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464.384</w:t>
            </w:r>
          </w:p>
        </w:tc>
        <w:tc>
          <w:tcPr>
            <w:tcW w:w="625" w:type="pct"/>
            <w:tcBorders>
              <w:top w:val="nil"/>
              <w:left w:val="nil"/>
              <w:bottom w:val="nil"/>
              <w:right w:val="nil"/>
            </w:tcBorders>
          </w:tcPr>
          <w:p w14:paraId="40EE0E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1.678</w:t>
            </w:r>
          </w:p>
        </w:tc>
        <w:tc>
          <w:tcPr>
            <w:tcW w:w="625" w:type="pct"/>
            <w:tcBorders>
              <w:top w:val="nil"/>
              <w:left w:val="nil"/>
              <w:bottom w:val="nil"/>
              <w:right w:val="nil"/>
            </w:tcBorders>
          </w:tcPr>
          <w:p w14:paraId="07BE64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2.920</w:t>
            </w:r>
          </w:p>
        </w:tc>
        <w:tc>
          <w:tcPr>
            <w:tcW w:w="625" w:type="pct"/>
            <w:tcBorders>
              <w:top w:val="nil"/>
              <w:left w:val="nil"/>
              <w:bottom w:val="nil"/>
              <w:right w:val="nil"/>
            </w:tcBorders>
          </w:tcPr>
          <w:p w14:paraId="2E12E5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26.453</w:t>
            </w:r>
          </w:p>
        </w:tc>
        <w:tc>
          <w:tcPr>
            <w:tcW w:w="625" w:type="pct"/>
            <w:tcBorders>
              <w:top w:val="nil"/>
              <w:left w:val="nil"/>
              <w:bottom w:val="nil"/>
              <w:right w:val="nil"/>
            </w:tcBorders>
          </w:tcPr>
          <w:p w14:paraId="25EA18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8.635</w:t>
            </w:r>
          </w:p>
        </w:tc>
        <w:tc>
          <w:tcPr>
            <w:tcW w:w="625" w:type="pct"/>
            <w:tcBorders>
              <w:top w:val="nil"/>
              <w:left w:val="nil"/>
              <w:bottom w:val="nil"/>
              <w:right w:val="nil"/>
            </w:tcBorders>
          </w:tcPr>
          <w:p w14:paraId="20CD5F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8.198</w:t>
            </w:r>
          </w:p>
        </w:tc>
        <w:tc>
          <w:tcPr>
            <w:tcW w:w="625" w:type="pct"/>
            <w:tcBorders>
              <w:top w:val="nil"/>
              <w:left w:val="nil"/>
              <w:bottom w:val="nil"/>
              <w:right w:val="single" w:sz="6" w:space="0" w:color="auto"/>
            </w:tcBorders>
          </w:tcPr>
          <w:p w14:paraId="01DB56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918374</w:t>
            </w:r>
          </w:p>
        </w:tc>
      </w:tr>
      <w:tr w:rsidR="005C6F7B" w:rsidRPr="00DB7E7C" w14:paraId="33012EC2" w14:textId="77777777" w:rsidTr="00460D31">
        <w:trPr>
          <w:trHeight w:val="20"/>
        </w:trPr>
        <w:tc>
          <w:tcPr>
            <w:tcW w:w="625" w:type="pct"/>
            <w:tcBorders>
              <w:top w:val="nil"/>
              <w:left w:val="single" w:sz="6" w:space="0" w:color="auto"/>
              <w:bottom w:val="nil"/>
              <w:right w:val="single" w:sz="6" w:space="0" w:color="auto"/>
            </w:tcBorders>
          </w:tcPr>
          <w:p w14:paraId="2D552A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374532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931.865</w:t>
            </w:r>
          </w:p>
        </w:tc>
        <w:tc>
          <w:tcPr>
            <w:tcW w:w="625" w:type="pct"/>
            <w:tcBorders>
              <w:top w:val="nil"/>
              <w:left w:val="nil"/>
              <w:bottom w:val="nil"/>
              <w:right w:val="nil"/>
            </w:tcBorders>
          </w:tcPr>
          <w:p w14:paraId="749EFC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2.952</w:t>
            </w:r>
          </w:p>
        </w:tc>
        <w:tc>
          <w:tcPr>
            <w:tcW w:w="625" w:type="pct"/>
            <w:tcBorders>
              <w:top w:val="nil"/>
              <w:left w:val="nil"/>
              <w:bottom w:val="nil"/>
              <w:right w:val="nil"/>
            </w:tcBorders>
          </w:tcPr>
          <w:p w14:paraId="123BA0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4.228</w:t>
            </w:r>
          </w:p>
        </w:tc>
        <w:tc>
          <w:tcPr>
            <w:tcW w:w="625" w:type="pct"/>
            <w:tcBorders>
              <w:top w:val="nil"/>
              <w:left w:val="nil"/>
              <w:bottom w:val="nil"/>
              <w:right w:val="nil"/>
            </w:tcBorders>
          </w:tcPr>
          <w:p w14:paraId="148974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21.408</w:t>
            </w:r>
          </w:p>
        </w:tc>
        <w:tc>
          <w:tcPr>
            <w:tcW w:w="625" w:type="pct"/>
            <w:tcBorders>
              <w:top w:val="nil"/>
              <w:left w:val="nil"/>
              <w:bottom w:val="nil"/>
              <w:right w:val="nil"/>
            </w:tcBorders>
          </w:tcPr>
          <w:p w14:paraId="784020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15.959</w:t>
            </w:r>
          </w:p>
        </w:tc>
        <w:tc>
          <w:tcPr>
            <w:tcW w:w="625" w:type="pct"/>
            <w:tcBorders>
              <w:top w:val="nil"/>
              <w:left w:val="nil"/>
              <w:bottom w:val="nil"/>
              <w:right w:val="nil"/>
            </w:tcBorders>
          </w:tcPr>
          <w:p w14:paraId="4F1DE1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12.255</w:t>
            </w:r>
          </w:p>
        </w:tc>
        <w:tc>
          <w:tcPr>
            <w:tcW w:w="625" w:type="pct"/>
            <w:tcBorders>
              <w:top w:val="nil"/>
              <w:left w:val="nil"/>
              <w:bottom w:val="nil"/>
              <w:right w:val="single" w:sz="6" w:space="0" w:color="auto"/>
            </w:tcBorders>
          </w:tcPr>
          <w:p w14:paraId="4859AA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977470</w:t>
            </w:r>
          </w:p>
        </w:tc>
      </w:tr>
      <w:tr w:rsidR="005C6F7B" w:rsidRPr="00DB7E7C" w14:paraId="751A9261" w14:textId="77777777" w:rsidTr="00460D31">
        <w:trPr>
          <w:trHeight w:val="20"/>
        </w:trPr>
        <w:tc>
          <w:tcPr>
            <w:tcW w:w="625" w:type="pct"/>
            <w:tcBorders>
              <w:top w:val="nil"/>
              <w:left w:val="single" w:sz="6" w:space="0" w:color="auto"/>
              <w:bottom w:val="nil"/>
              <w:right w:val="single" w:sz="6" w:space="0" w:color="auto"/>
            </w:tcBorders>
          </w:tcPr>
          <w:p w14:paraId="4F6B9E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6EAF15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998.551</w:t>
            </w:r>
          </w:p>
        </w:tc>
        <w:tc>
          <w:tcPr>
            <w:tcW w:w="625" w:type="pct"/>
            <w:tcBorders>
              <w:top w:val="nil"/>
              <w:left w:val="nil"/>
              <w:bottom w:val="nil"/>
              <w:right w:val="nil"/>
            </w:tcBorders>
          </w:tcPr>
          <w:p w14:paraId="4DDB1C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2.706</w:t>
            </w:r>
          </w:p>
        </w:tc>
        <w:tc>
          <w:tcPr>
            <w:tcW w:w="625" w:type="pct"/>
            <w:tcBorders>
              <w:top w:val="nil"/>
              <w:left w:val="nil"/>
              <w:bottom w:val="nil"/>
              <w:right w:val="nil"/>
            </w:tcBorders>
          </w:tcPr>
          <w:p w14:paraId="69F205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6.174</w:t>
            </w:r>
          </w:p>
        </w:tc>
        <w:tc>
          <w:tcPr>
            <w:tcW w:w="625" w:type="pct"/>
            <w:tcBorders>
              <w:top w:val="nil"/>
              <w:left w:val="nil"/>
              <w:bottom w:val="nil"/>
              <w:right w:val="nil"/>
            </w:tcBorders>
          </w:tcPr>
          <w:p w14:paraId="04BB39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25.881</w:t>
            </w:r>
          </w:p>
        </w:tc>
        <w:tc>
          <w:tcPr>
            <w:tcW w:w="625" w:type="pct"/>
            <w:tcBorders>
              <w:top w:val="nil"/>
              <w:left w:val="nil"/>
              <w:bottom w:val="nil"/>
              <w:right w:val="nil"/>
            </w:tcBorders>
          </w:tcPr>
          <w:p w14:paraId="1D900E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13.070</w:t>
            </w:r>
          </w:p>
        </w:tc>
        <w:tc>
          <w:tcPr>
            <w:tcW w:w="625" w:type="pct"/>
            <w:tcBorders>
              <w:top w:val="nil"/>
              <w:left w:val="nil"/>
              <w:bottom w:val="nil"/>
              <w:right w:val="nil"/>
            </w:tcBorders>
          </w:tcPr>
          <w:p w14:paraId="3A8B7A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10.216</w:t>
            </w:r>
          </w:p>
        </w:tc>
        <w:tc>
          <w:tcPr>
            <w:tcW w:w="625" w:type="pct"/>
            <w:tcBorders>
              <w:top w:val="nil"/>
              <w:left w:val="nil"/>
              <w:bottom w:val="nil"/>
              <w:right w:val="single" w:sz="6" w:space="0" w:color="auto"/>
            </w:tcBorders>
          </w:tcPr>
          <w:p w14:paraId="13EC8E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2959638</w:t>
            </w:r>
          </w:p>
        </w:tc>
      </w:tr>
      <w:tr w:rsidR="005C6F7B" w:rsidRPr="00DB7E7C" w14:paraId="3E73F79E" w14:textId="77777777" w:rsidTr="00460D31">
        <w:trPr>
          <w:trHeight w:val="20"/>
        </w:trPr>
        <w:tc>
          <w:tcPr>
            <w:tcW w:w="625" w:type="pct"/>
            <w:tcBorders>
              <w:top w:val="nil"/>
              <w:left w:val="single" w:sz="6" w:space="0" w:color="auto"/>
              <w:bottom w:val="nil"/>
              <w:right w:val="single" w:sz="6" w:space="0" w:color="auto"/>
            </w:tcBorders>
          </w:tcPr>
          <w:p w14:paraId="176E7E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04FC0B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1868.849</w:t>
            </w:r>
          </w:p>
        </w:tc>
        <w:tc>
          <w:tcPr>
            <w:tcW w:w="625" w:type="pct"/>
            <w:tcBorders>
              <w:top w:val="nil"/>
              <w:left w:val="nil"/>
              <w:bottom w:val="nil"/>
              <w:right w:val="nil"/>
            </w:tcBorders>
          </w:tcPr>
          <w:p w14:paraId="545B9F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3.005</w:t>
            </w:r>
          </w:p>
        </w:tc>
        <w:tc>
          <w:tcPr>
            <w:tcW w:w="625" w:type="pct"/>
            <w:tcBorders>
              <w:top w:val="nil"/>
              <w:left w:val="nil"/>
              <w:bottom w:val="nil"/>
              <w:right w:val="nil"/>
            </w:tcBorders>
          </w:tcPr>
          <w:p w14:paraId="5A10B6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3.195</w:t>
            </w:r>
          </w:p>
        </w:tc>
        <w:tc>
          <w:tcPr>
            <w:tcW w:w="625" w:type="pct"/>
            <w:tcBorders>
              <w:top w:val="nil"/>
              <w:left w:val="nil"/>
              <w:bottom w:val="nil"/>
              <w:right w:val="nil"/>
            </w:tcBorders>
          </w:tcPr>
          <w:p w14:paraId="4E2F94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28.948</w:t>
            </w:r>
          </w:p>
        </w:tc>
        <w:tc>
          <w:tcPr>
            <w:tcW w:w="625" w:type="pct"/>
            <w:tcBorders>
              <w:top w:val="nil"/>
              <w:left w:val="nil"/>
              <w:bottom w:val="nil"/>
              <w:right w:val="nil"/>
            </w:tcBorders>
          </w:tcPr>
          <w:p w14:paraId="1263A0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8.022</w:t>
            </w:r>
          </w:p>
        </w:tc>
        <w:tc>
          <w:tcPr>
            <w:tcW w:w="625" w:type="pct"/>
            <w:tcBorders>
              <w:top w:val="nil"/>
              <w:left w:val="nil"/>
              <w:bottom w:val="nil"/>
              <w:right w:val="nil"/>
            </w:tcBorders>
          </w:tcPr>
          <w:p w14:paraId="12FDD6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7.702</w:t>
            </w:r>
          </w:p>
        </w:tc>
        <w:tc>
          <w:tcPr>
            <w:tcW w:w="625" w:type="pct"/>
            <w:tcBorders>
              <w:top w:val="nil"/>
              <w:left w:val="nil"/>
              <w:bottom w:val="nil"/>
              <w:right w:val="single" w:sz="6" w:space="0" w:color="auto"/>
            </w:tcBorders>
          </w:tcPr>
          <w:p w14:paraId="2F111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5071597</w:t>
            </w:r>
          </w:p>
        </w:tc>
      </w:tr>
      <w:tr w:rsidR="005C6F7B" w:rsidRPr="00DB7E7C" w14:paraId="1D210F01" w14:textId="77777777" w:rsidTr="00460D31">
        <w:trPr>
          <w:trHeight w:val="20"/>
        </w:trPr>
        <w:tc>
          <w:tcPr>
            <w:tcW w:w="625" w:type="pct"/>
            <w:tcBorders>
              <w:top w:val="nil"/>
              <w:left w:val="single" w:sz="6" w:space="0" w:color="auto"/>
              <w:bottom w:val="nil"/>
              <w:right w:val="single" w:sz="6" w:space="0" w:color="auto"/>
            </w:tcBorders>
          </w:tcPr>
          <w:p w14:paraId="01EF44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53232B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844.571</w:t>
            </w:r>
          </w:p>
        </w:tc>
        <w:tc>
          <w:tcPr>
            <w:tcW w:w="625" w:type="pct"/>
            <w:tcBorders>
              <w:top w:val="nil"/>
              <w:left w:val="nil"/>
              <w:bottom w:val="nil"/>
              <w:right w:val="nil"/>
            </w:tcBorders>
          </w:tcPr>
          <w:p w14:paraId="075A00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4.804</w:t>
            </w:r>
          </w:p>
        </w:tc>
        <w:tc>
          <w:tcPr>
            <w:tcW w:w="625" w:type="pct"/>
            <w:tcBorders>
              <w:top w:val="nil"/>
              <w:left w:val="nil"/>
              <w:bottom w:val="nil"/>
              <w:right w:val="nil"/>
            </w:tcBorders>
          </w:tcPr>
          <w:p w14:paraId="22D1AB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3.602</w:t>
            </w:r>
          </w:p>
        </w:tc>
        <w:tc>
          <w:tcPr>
            <w:tcW w:w="625" w:type="pct"/>
            <w:tcBorders>
              <w:top w:val="nil"/>
              <w:left w:val="nil"/>
              <w:bottom w:val="nil"/>
              <w:right w:val="nil"/>
            </w:tcBorders>
          </w:tcPr>
          <w:p w14:paraId="60BBA2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126.592</w:t>
            </w:r>
          </w:p>
        </w:tc>
        <w:tc>
          <w:tcPr>
            <w:tcW w:w="625" w:type="pct"/>
            <w:tcBorders>
              <w:top w:val="nil"/>
              <w:left w:val="nil"/>
              <w:bottom w:val="nil"/>
              <w:right w:val="nil"/>
            </w:tcBorders>
          </w:tcPr>
          <w:p w14:paraId="1963E7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13.529</w:t>
            </w:r>
          </w:p>
        </w:tc>
        <w:tc>
          <w:tcPr>
            <w:tcW w:w="625" w:type="pct"/>
            <w:tcBorders>
              <w:top w:val="nil"/>
              <w:left w:val="nil"/>
              <w:bottom w:val="nil"/>
              <w:right w:val="nil"/>
            </w:tcBorders>
          </w:tcPr>
          <w:p w14:paraId="28A5C3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8.139</w:t>
            </w:r>
          </w:p>
        </w:tc>
        <w:tc>
          <w:tcPr>
            <w:tcW w:w="625" w:type="pct"/>
            <w:tcBorders>
              <w:top w:val="nil"/>
              <w:left w:val="nil"/>
              <w:bottom w:val="nil"/>
              <w:right w:val="single" w:sz="6" w:space="0" w:color="auto"/>
            </w:tcBorders>
          </w:tcPr>
          <w:p w14:paraId="7A39F9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533563</w:t>
            </w:r>
          </w:p>
        </w:tc>
      </w:tr>
      <w:tr w:rsidR="005C6F7B" w:rsidRPr="00DB7E7C" w14:paraId="5FA82EEA" w14:textId="77777777" w:rsidTr="00460D31">
        <w:trPr>
          <w:trHeight w:val="20"/>
        </w:trPr>
        <w:tc>
          <w:tcPr>
            <w:tcW w:w="625" w:type="pct"/>
            <w:tcBorders>
              <w:top w:val="nil"/>
              <w:left w:val="single" w:sz="6" w:space="0" w:color="auto"/>
              <w:bottom w:val="nil"/>
              <w:right w:val="single" w:sz="6" w:space="0" w:color="auto"/>
            </w:tcBorders>
          </w:tcPr>
          <w:p w14:paraId="18494A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4EAE2A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879.746</w:t>
            </w:r>
          </w:p>
        </w:tc>
        <w:tc>
          <w:tcPr>
            <w:tcW w:w="625" w:type="pct"/>
            <w:tcBorders>
              <w:top w:val="nil"/>
              <w:left w:val="nil"/>
              <w:bottom w:val="nil"/>
              <w:right w:val="nil"/>
            </w:tcBorders>
          </w:tcPr>
          <w:p w14:paraId="0A9EB8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3.723</w:t>
            </w:r>
          </w:p>
        </w:tc>
        <w:tc>
          <w:tcPr>
            <w:tcW w:w="625" w:type="pct"/>
            <w:tcBorders>
              <w:top w:val="nil"/>
              <w:left w:val="nil"/>
              <w:bottom w:val="nil"/>
              <w:right w:val="nil"/>
            </w:tcBorders>
          </w:tcPr>
          <w:p w14:paraId="061D6C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4.608</w:t>
            </w:r>
          </w:p>
        </w:tc>
        <w:tc>
          <w:tcPr>
            <w:tcW w:w="625" w:type="pct"/>
            <w:tcBorders>
              <w:top w:val="nil"/>
              <w:left w:val="nil"/>
              <w:bottom w:val="nil"/>
              <w:right w:val="nil"/>
            </w:tcBorders>
          </w:tcPr>
          <w:p w14:paraId="31D841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136.518</w:t>
            </w:r>
          </w:p>
        </w:tc>
        <w:tc>
          <w:tcPr>
            <w:tcW w:w="625" w:type="pct"/>
            <w:tcBorders>
              <w:top w:val="nil"/>
              <w:left w:val="nil"/>
              <w:bottom w:val="nil"/>
              <w:right w:val="nil"/>
            </w:tcBorders>
          </w:tcPr>
          <w:p w14:paraId="506693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-45.629</w:t>
            </w:r>
          </w:p>
        </w:tc>
        <w:tc>
          <w:tcPr>
            <w:tcW w:w="625" w:type="pct"/>
            <w:tcBorders>
              <w:top w:val="nil"/>
              <w:left w:val="nil"/>
              <w:bottom w:val="nil"/>
              <w:right w:val="nil"/>
            </w:tcBorders>
          </w:tcPr>
          <w:p w14:paraId="0A3233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10.538</w:t>
            </w:r>
          </w:p>
        </w:tc>
        <w:tc>
          <w:tcPr>
            <w:tcW w:w="625" w:type="pct"/>
            <w:tcBorders>
              <w:top w:val="nil"/>
              <w:left w:val="nil"/>
              <w:bottom w:val="nil"/>
              <w:right w:val="single" w:sz="6" w:space="0" w:color="auto"/>
            </w:tcBorders>
          </w:tcPr>
          <w:p w14:paraId="42F582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1207821</w:t>
            </w:r>
          </w:p>
        </w:tc>
      </w:tr>
      <w:tr w:rsidR="005C6F7B" w:rsidRPr="00DB7E7C" w14:paraId="5149AAC5" w14:textId="77777777" w:rsidTr="00460D31">
        <w:trPr>
          <w:trHeight w:val="20"/>
        </w:trPr>
        <w:tc>
          <w:tcPr>
            <w:tcW w:w="625" w:type="pct"/>
            <w:tcBorders>
              <w:top w:val="nil"/>
              <w:left w:val="single" w:sz="6" w:space="0" w:color="auto"/>
              <w:bottom w:val="nil"/>
              <w:right w:val="single" w:sz="6" w:space="0" w:color="auto"/>
            </w:tcBorders>
          </w:tcPr>
          <w:p w14:paraId="521CC0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34135F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4223.539</w:t>
            </w:r>
          </w:p>
        </w:tc>
        <w:tc>
          <w:tcPr>
            <w:tcW w:w="625" w:type="pct"/>
            <w:tcBorders>
              <w:top w:val="nil"/>
              <w:left w:val="nil"/>
              <w:bottom w:val="nil"/>
              <w:right w:val="nil"/>
            </w:tcBorders>
          </w:tcPr>
          <w:p w14:paraId="664F04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2.722</w:t>
            </w:r>
          </w:p>
        </w:tc>
        <w:tc>
          <w:tcPr>
            <w:tcW w:w="625" w:type="pct"/>
            <w:tcBorders>
              <w:top w:val="nil"/>
              <w:left w:val="nil"/>
              <w:bottom w:val="nil"/>
              <w:right w:val="nil"/>
            </w:tcBorders>
          </w:tcPr>
          <w:p w14:paraId="00596D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3.555</w:t>
            </w:r>
          </w:p>
        </w:tc>
        <w:tc>
          <w:tcPr>
            <w:tcW w:w="625" w:type="pct"/>
            <w:tcBorders>
              <w:top w:val="nil"/>
              <w:left w:val="nil"/>
              <w:bottom w:val="nil"/>
              <w:right w:val="nil"/>
            </w:tcBorders>
          </w:tcPr>
          <w:p w14:paraId="01CECB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26.927</w:t>
            </w:r>
          </w:p>
        </w:tc>
        <w:tc>
          <w:tcPr>
            <w:tcW w:w="625" w:type="pct"/>
            <w:tcBorders>
              <w:top w:val="nil"/>
              <w:left w:val="nil"/>
              <w:bottom w:val="nil"/>
              <w:right w:val="nil"/>
            </w:tcBorders>
          </w:tcPr>
          <w:p w14:paraId="7572C7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12.290</w:t>
            </w:r>
          </w:p>
        </w:tc>
        <w:tc>
          <w:tcPr>
            <w:tcW w:w="625" w:type="pct"/>
            <w:tcBorders>
              <w:top w:val="nil"/>
              <w:left w:val="nil"/>
              <w:bottom w:val="nil"/>
              <w:right w:val="nil"/>
            </w:tcBorders>
          </w:tcPr>
          <w:p w14:paraId="4F559D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7.885</w:t>
            </w:r>
          </w:p>
        </w:tc>
        <w:tc>
          <w:tcPr>
            <w:tcW w:w="625" w:type="pct"/>
            <w:tcBorders>
              <w:top w:val="nil"/>
              <w:left w:val="nil"/>
              <w:bottom w:val="nil"/>
              <w:right w:val="single" w:sz="6" w:space="0" w:color="auto"/>
            </w:tcBorders>
          </w:tcPr>
          <w:p w14:paraId="227A84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12500000</w:t>
            </w:r>
          </w:p>
        </w:tc>
      </w:tr>
      <w:tr w:rsidR="005C6F7B" w:rsidRPr="00DB7E7C" w14:paraId="68DBDE38" w14:textId="77777777" w:rsidTr="00460D31">
        <w:trPr>
          <w:trHeight w:val="20"/>
        </w:trPr>
        <w:tc>
          <w:tcPr>
            <w:tcW w:w="625" w:type="pct"/>
            <w:tcBorders>
              <w:top w:val="nil"/>
              <w:left w:val="single" w:sz="6" w:space="0" w:color="auto"/>
              <w:bottom w:val="nil"/>
              <w:right w:val="single" w:sz="6" w:space="0" w:color="auto"/>
            </w:tcBorders>
          </w:tcPr>
          <w:p w14:paraId="122936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521840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2339.759</w:t>
            </w:r>
          </w:p>
        </w:tc>
        <w:tc>
          <w:tcPr>
            <w:tcW w:w="625" w:type="pct"/>
            <w:tcBorders>
              <w:top w:val="nil"/>
              <w:left w:val="nil"/>
              <w:bottom w:val="nil"/>
              <w:right w:val="nil"/>
            </w:tcBorders>
          </w:tcPr>
          <w:p w14:paraId="076560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2.182</w:t>
            </w:r>
          </w:p>
        </w:tc>
        <w:tc>
          <w:tcPr>
            <w:tcW w:w="625" w:type="pct"/>
            <w:tcBorders>
              <w:top w:val="nil"/>
              <w:left w:val="nil"/>
              <w:bottom w:val="nil"/>
              <w:right w:val="nil"/>
            </w:tcBorders>
          </w:tcPr>
          <w:p w14:paraId="5743DB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10.317</w:t>
            </w:r>
          </w:p>
        </w:tc>
        <w:tc>
          <w:tcPr>
            <w:tcW w:w="625" w:type="pct"/>
            <w:tcBorders>
              <w:top w:val="nil"/>
              <w:left w:val="nil"/>
              <w:bottom w:val="nil"/>
              <w:right w:val="nil"/>
            </w:tcBorders>
          </w:tcPr>
          <w:p w14:paraId="6144FB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16.332</w:t>
            </w:r>
          </w:p>
        </w:tc>
        <w:tc>
          <w:tcPr>
            <w:tcW w:w="625" w:type="pct"/>
            <w:tcBorders>
              <w:top w:val="nil"/>
              <w:left w:val="nil"/>
              <w:bottom w:val="nil"/>
              <w:right w:val="nil"/>
            </w:tcBorders>
          </w:tcPr>
          <w:p w14:paraId="2E8170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14.533</w:t>
            </w:r>
          </w:p>
        </w:tc>
        <w:tc>
          <w:tcPr>
            <w:tcW w:w="625" w:type="pct"/>
            <w:tcBorders>
              <w:top w:val="nil"/>
              <w:left w:val="nil"/>
              <w:bottom w:val="nil"/>
              <w:right w:val="nil"/>
            </w:tcBorders>
          </w:tcPr>
          <w:p w14:paraId="36B5F6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10.310</w:t>
            </w:r>
          </w:p>
        </w:tc>
        <w:tc>
          <w:tcPr>
            <w:tcW w:w="625" w:type="pct"/>
            <w:tcBorders>
              <w:top w:val="nil"/>
              <w:left w:val="nil"/>
              <w:bottom w:val="nil"/>
              <w:right w:val="single" w:sz="6" w:space="0" w:color="auto"/>
            </w:tcBorders>
          </w:tcPr>
          <w:p w14:paraId="7DC425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30000000</w:t>
            </w:r>
          </w:p>
        </w:tc>
      </w:tr>
      <w:tr w:rsidR="005C6F7B" w:rsidRPr="00DB7E7C" w14:paraId="6D5E94AD" w14:textId="77777777" w:rsidTr="00460D31">
        <w:trPr>
          <w:trHeight w:val="20"/>
        </w:trPr>
        <w:tc>
          <w:tcPr>
            <w:tcW w:w="625" w:type="pct"/>
            <w:tcBorders>
              <w:top w:val="nil"/>
              <w:left w:val="single" w:sz="6" w:space="0" w:color="auto"/>
              <w:bottom w:val="nil"/>
              <w:right w:val="single" w:sz="6" w:space="0" w:color="auto"/>
            </w:tcBorders>
          </w:tcPr>
          <w:p w14:paraId="55E909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6823F0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515.229</w:t>
            </w:r>
          </w:p>
        </w:tc>
        <w:tc>
          <w:tcPr>
            <w:tcW w:w="625" w:type="pct"/>
            <w:tcBorders>
              <w:top w:val="nil"/>
              <w:left w:val="nil"/>
              <w:bottom w:val="nil"/>
              <w:right w:val="nil"/>
            </w:tcBorders>
          </w:tcPr>
          <w:p w14:paraId="45BE3A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1.842</w:t>
            </w:r>
          </w:p>
        </w:tc>
        <w:tc>
          <w:tcPr>
            <w:tcW w:w="625" w:type="pct"/>
            <w:tcBorders>
              <w:top w:val="nil"/>
              <w:left w:val="nil"/>
              <w:bottom w:val="nil"/>
              <w:right w:val="nil"/>
            </w:tcBorders>
          </w:tcPr>
          <w:p w14:paraId="2DC80D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4.929</w:t>
            </w:r>
          </w:p>
        </w:tc>
        <w:tc>
          <w:tcPr>
            <w:tcW w:w="625" w:type="pct"/>
            <w:tcBorders>
              <w:top w:val="nil"/>
              <w:left w:val="nil"/>
              <w:bottom w:val="nil"/>
              <w:right w:val="nil"/>
            </w:tcBorders>
          </w:tcPr>
          <w:p w14:paraId="6ECA26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19.675</w:t>
            </w:r>
          </w:p>
        </w:tc>
        <w:tc>
          <w:tcPr>
            <w:tcW w:w="625" w:type="pct"/>
            <w:tcBorders>
              <w:top w:val="nil"/>
              <w:left w:val="nil"/>
              <w:bottom w:val="nil"/>
              <w:right w:val="nil"/>
            </w:tcBorders>
          </w:tcPr>
          <w:p w14:paraId="5C3665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13.017</w:t>
            </w:r>
          </w:p>
        </w:tc>
        <w:tc>
          <w:tcPr>
            <w:tcW w:w="625" w:type="pct"/>
            <w:tcBorders>
              <w:top w:val="nil"/>
              <w:left w:val="nil"/>
              <w:bottom w:val="nil"/>
              <w:right w:val="nil"/>
            </w:tcBorders>
          </w:tcPr>
          <w:p w14:paraId="2DE9CE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9.630</w:t>
            </w:r>
          </w:p>
        </w:tc>
        <w:tc>
          <w:tcPr>
            <w:tcW w:w="625" w:type="pct"/>
            <w:tcBorders>
              <w:top w:val="nil"/>
              <w:left w:val="nil"/>
              <w:bottom w:val="nil"/>
              <w:right w:val="single" w:sz="6" w:space="0" w:color="auto"/>
            </w:tcBorders>
          </w:tcPr>
          <w:p w14:paraId="7D98E3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1263098</w:t>
            </w:r>
          </w:p>
        </w:tc>
      </w:tr>
      <w:tr w:rsidR="005C6F7B" w:rsidRPr="00DB7E7C" w14:paraId="45BD1CD9" w14:textId="77777777" w:rsidTr="00460D31">
        <w:trPr>
          <w:trHeight w:val="20"/>
        </w:trPr>
        <w:tc>
          <w:tcPr>
            <w:tcW w:w="625" w:type="pct"/>
            <w:tcBorders>
              <w:top w:val="nil"/>
              <w:left w:val="single" w:sz="6" w:space="0" w:color="auto"/>
              <w:bottom w:val="nil"/>
              <w:right w:val="single" w:sz="6" w:space="0" w:color="auto"/>
            </w:tcBorders>
          </w:tcPr>
          <w:p w14:paraId="607AA5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5C37E4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3189.619</w:t>
            </w:r>
          </w:p>
        </w:tc>
        <w:tc>
          <w:tcPr>
            <w:tcW w:w="625" w:type="pct"/>
            <w:tcBorders>
              <w:top w:val="nil"/>
              <w:left w:val="nil"/>
              <w:bottom w:val="nil"/>
              <w:right w:val="nil"/>
            </w:tcBorders>
          </w:tcPr>
          <w:p w14:paraId="6753FD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3.412</w:t>
            </w:r>
          </w:p>
        </w:tc>
        <w:tc>
          <w:tcPr>
            <w:tcW w:w="625" w:type="pct"/>
            <w:tcBorders>
              <w:top w:val="nil"/>
              <w:left w:val="nil"/>
              <w:bottom w:val="nil"/>
              <w:right w:val="nil"/>
            </w:tcBorders>
          </w:tcPr>
          <w:p w14:paraId="1C2B44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3.269</w:t>
            </w:r>
          </w:p>
        </w:tc>
        <w:tc>
          <w:tcPr>
            <w:tcW w:w="625" w:type="pct"/>
            <w:tcBorders>
              <w:top w:val="nil"/>
              <w:left w:val="nil"/>
              <w:bottom w:val="nil"/>
              <w:right w:val="nil"/>
            </w:tcBorders>
          </w:tcPr>
          <w:p w14:paraId="42E934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24.504</w:t>
            </w:r>
          </w:p>
        </w:tc>
        <w:tc>
          <w:tcPr>
            <w:tcW w:w="625" w:type="pct"/>
            <w:tcBorders>
              <w:top w:val="nil"/>
              <w:left w:val="nil"/>
              <w:bottom w:val="nil"/>
              <w:right w:val="nil"/>
            </w:tcBorders>
          </w:tcPr>
          <w:p w14:paraId="07830D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13.875</w:t>
            </w:r>
          </w:p>
        </w:tc>
        <w:tc>
          <w:tcPr>
            <w:tcW w:w="625" w:type="pct"/>
            <w:tcBorders>
              <w:top w:val="nil"/>
              <w:left w:val="nil"/>
              <w:bottom w:val="nil"/>
              <w:right w:val="nil"/>
            </w:tcBorders>
          </w:tcPr>
          <w:p w14:paraId="49A78E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10.489</w:t>
            </w:r>
          </w:p>
        </w:tc>
        <w:tc>
          <w:tcPr>
            <w:tcW w:w="625" w:type="pct"/>
            <w:tcBorders>
              <w:top w:val="nil"/>
              <w:left w:val="nil"/>
              <w:bottom w:val="nil"/>
              <w:right w:val="single" w:sz="6" w:space="0" w:color="auto"/>
            </w:tcBorders>
          </w:tcPr>
          <w:p w14:paraId="3C0924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8374163</w:t>
            </w:r>
          </w:p>
        </w:tc>
      </w:tr>
      <w:tr w:rsidR="005C6F7B" w:rsidRPr="00DB7E7C" w14:paraId="5F7594F8" w14:textId="77777777" w:rsidTr="00460D31">
        <w:trPr>
          <w:trHeight w:val="20"/>
        </w:trPr>
        <w:tc>
          <w:tcPr>
            <w:tcW w:w="625" w:type="pct"/>
            <w:tcBorders>
              <w:top w:val="nil"/>
              <w:left w:val="single" w:sz="6" w:space="0" w:color="auto"/>
              <w:bottom w:val="nil"/>
              <w:right w:val="single" w:sz="6" w:space="0" w:color="auto"/>
            </w:tcBorders>
          </w:tcPr>
          <w:p w14:paraId="030896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7B82E5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670.658</w:t>
            </w:r>
          </w:p>
        </w:tc>
        <w:tc>
          <w:tcPr>
            <w:tcW w:w="625" w:type="pct"/>
            <w:tcBorders>
              <w:top w:val="nil"/>
              <w:left w:val="nil"/>
              <w:bottom w:val="nil"/>
              <w:right w:val="nil"/>
            </w:tcBorders>
          </w:tcPr>
          <w:p w14:paraId="67B3C4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3.125</w:t>
            </w:r>
          </w:p>
        </w:tc>
        <w:tc>
          <w:tcPr>
            <w:tcW w:w="625" w:type="pct"/>
            <w:tcBorders>
              <w:top w:val="nil"/>
              <w:left w:val="nil"/>
              <w:bottom w:val="nil"/>
              <w:right w:val="nil"/>
            </w:tcBorders>
          </w:tcPr>
          <w:p w14:paraId="768BE7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4.525</w:t>
            </w:r>
          </w:p>
        </w:tc>
        <w:tc>
          <w:tcPr>
            <w:tcW w:w="625" w:type="pct"/>
            <w:tcBorders>
              <w:top w:val="nil"/>
              <w:left w:val="nil"/>
              <w:bottom w:val="nil"/>
              <w:right w:val="nil"/>
            </w:tcBorders>
          </w:tcPr>
          <w:p w14:paraId="70501D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24.731</w:t>
            </w:r>
          </w:p>
        </w:tc>
        <w:tc>
          <w:tcPr>
            <w:tcW w:w="625" w:type="pct"/>
            <w:tcBorders>
              <w:top w:val="nil"/>
              <w:left w:val="nil"/>
              <w:bottom w:val="nil"/>
              <w:right w:val="nil"/>
            </w:tcBorders>
          </w:tcPr>
          <w:p w14:paraId="4C90ED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13.526</w:t>
            </w:r>
          </w:p>
        </w:tc>
        <w:tc>
          <w:tcPr>
            <w:tcW w:w="625" w:type="pct"/>
            <w:tcBorders>
              <w:top w:val="nil"/>
              <w:left w:val="nil"/>
              <w:bottom w:val="nil"/>
              <w:right w:val="nil"/>
            </w:tcBorders>
          </w:tcPr>
          <w:p w14:paraId="6F0319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11.302</w:t>
            </w:r>
          </w:p>
        </w:tc>
        <w:tc>
          <w:tcPr>
            <w:tcW w:w="625" w:type="pct"/>
            <w:tcBorders>
              <w:top w:val="nil"/>
              <w:left w:val="nil"/>
              <w:bottom w:val="nil"/>
              <w:right w:val="single" w:sz="6" w:space="0" w:color="auto"/>
            </w:tcBorders>
          </w:tcPr>
          <w:p w14:paraId="650081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1476091</w:t>
            </w:r>
          </w:p>
        </w:tc>
      </w:tr>
      <w:tr w:rsidR="005C6F7B" w:rsidRPr="00DB7E7C" w14:paraId="30299C69" w14:textId="77777777" w:rsidTr="00460D31">
        <w:trPr>
          <w:trHeight w:val="20"/>
        </w:trPr>
        <w:tc>
          <w:tcPr>
            <w:tcW w:w="625" w:type="pct"/>
            <w:tcBorders>
              <w:top w:val="nil"/>
              <w:left w:val="single" w:sz="6" w:space="0" w:color="auto"/>
              <w:bottom w:val="single" w:sz="6" w:space="0" w:color="auto"/>
              <w:right w:val="single" w:sz="6" w:space="0" w:color="auto"/>
            </w:tcBorders>
          </w:tcPr>
          <w:p w14:paraId="3CE0DD23"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199068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1089.487</w:t>
            </w:r>
          </w:p>
        </w:tc>
        <w:tc>
          <w:tcPr>
            <w:tcW w:w="625" w:type="pct"/>
            <w:tcBorders>
              <w:top w:val="nil"/>
              <w:left w:val="nil"/>
              <w:bottom w:val="single" w:sz="6" w:space="0" w:color="auto"/>
              <w:right w:val="nil"/>
            </w:tcBorders>
          </w:tcPr>
          <w:p w14:paraId="541509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3.733</w:t>
            </w:r>
          </w:p>
        </w:tc>
        <w:tc>
          <w:tcPr>
            <w:tcW w:w="625" w:type="pct"/>
            <w:tcBorders>
              <w:top w:val="nil"/>
              <w:left w:val="nil"/>
              <w:bottom w:val="single" w:sz="6" w:space="0" w:color="auto"/>
              <w:right w:val="nil"/>
            </w:tcBorders>
          </w:tcPr>
          <w:p w14:paraId="461D8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3.328</w:t>
            </w:r>
          </w:p>
        </w:tc>
        <w:tc>
          <w:tcPr>
            <w:tcW w:w="625" w:type="pct"/>
            <w:tcBorders>
              <w:top w:val="nil"/>
              <w:left w:val="nil"/>
              <w:bottom w:val="single" w:sz="6" w:space="0" w:color="auto"/>
              <w:right w:val="nil"/>
            </w:tcBorders>
          </w:tcPr>
          <w:p w14:paraId="7576C7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21.888</w:t>
            </w:r>
          </w:p>
        </w:tc>
        <w:tc>
          <w:tcPr>
            <w:tcW w:w="625" w:type="pct"/>
            <w:tcBorders>
              <w:top w:val="nil"/>
              <w:left w:val="nil"/>
              <w:bottom w:val="single" w:sz="6" w:space="0" w:color="auto"/>
              <w:right w:val="nil"/>
            </w:tcBorders>
          </w:tcPr>
          <w:p w14:paraId="68C687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17.416</w:t>
            </w:r>
          </w:p>
        </w:tc>
        <w:tc>
          <w:tcPr>
            <w:tcW w:w="625" w:type="pct"/>
            <w:tcBorders>
              <w:top w:val="nil"/>
              <w:left w:val="nil"/>
              <w:bottom w:val="single" w:sz="6" w:space="0" w:color="auto"/>
              <w:right w:val="nil"/>
            </w:tcBorders>
          </w:tcPr>
          <w:p w14:paraId="23542A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13.862</w:t>
            </w:r>
          </w:p>
        </w:tc>
        <w:tc>
          <w:tcPr>
            <w:tcW w:w="625" w:type="pct"/>
            <w:tcBorders>
              <w:top w:val="nil"/>
              <w:left w:val="nil"/>
              <w:bottom w:val="single" w:sz="6" w:space="0" w:color="auto"/>
              <w:right w:val="single" w:sz="6" w:space="0" w:color="auto"/>
            </w:tcBorders>
          </w:tcPr>
          <w:p w14:paraId="6EEA5E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2210657</w:t>
            </w:r>
          </w:p>
        </w:tc>
      </w:tr>
      <w:tr w:rsidR="005C6F7B" w:rsidRPr="00DB7E7C" w14:paraId="1DEC44D8" w14:textId="77777777" w:rsidTr="00460D31">
        <w:trPr>
          <w:trHeight w:val="20"/>
        </w:trPr>
        <w:tc>
          <w:tcPr>
            <w:tcW w:w="5000" w:type="pct"/>
            <w:gridSpan w:val="8"/>
            <w:tcBorders>
              <w:top w:val="nil"/>
              <w:left w:val="nil"/>
              <w:bottom w:val="nil"/>
              <w:right w:val="nil"/>
            </w:tcBorders>
          </w:tcPr>
          <w:p w14:paraId="476237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2D507E76" w14:textId="77777777" w:rsidTr="00460D31">
        <w:trPr>
          <w:trHeight w:val="20"/>
        </w:trPr>
        <w:tc>
          <w:tcPr>
            <w:tcW w:w="625" w:type="pct"/>
            <w:tcBorders>
              <w:top w:val="single" w:sz="6" w:space="0" w:color="auto"/>
              <w:left w:val="single" w:sz="6" w:space="0" w:color="auto"/>
              <w:bottom w:val="single" w:sz="6" w:space="0" w:color="auto"/>
              <w:right w:val="nil"/>
            </w:tcBorders>
          </w:tcPr>
          <w:p w14:paraId="0C19D77B"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566C48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131F6C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378A78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564823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288B16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7ADDA105" w14:textId="208AF4F1"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237728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14A649F5" w14:textId="77777777" w:rsidTr="00460D31">
        <w:trPr>
          <w:trHeight w:val="20"/>
        </w:trPr>
        <w:tc>
          <w:tcPr>
            <w:tcW w:w="625" w:type="pct"/>
            <w:tcBorders>
              <w:top w:val="single" w:sz="6" w:space="0" w:color="auto"/>
              <w:left w:val="single" w:sz="6" w:space="0" w:color="auto"/>
              <w:bottom w:val="nil"/>
              <w:right w:val="single" w:sz="6" w:space="0" w:color="auto"/>
            </w:tcBorders>
          </w:tcPr>
          <w:p w14:paraId="041052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014660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475.300</w:t>
            </w:r>
          </w:p>
        </w:tc>
        <w:tc>
          <w:tcPr>
            <w:tcW w:w="625" w:type="pct"/>
            <w:tcBorders>
              <w:top w:val="single" w:sz="6" w:space="0" w:color="auto"/>
              <w:left w:val="nil"/>
              <w:bottom w:val="nil"/>
              <w:right w:val="nil"/>
            </w:tcBorders>
          </w:tcPr>
          <w:p w14:paraId="03E9B9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3.084</w:t>
            </w:r>
          </w:p>
        </w:tc>
        <w:tc>
          <w:tcPr>
            <w:tcW w:w="625" w:type="pct"/>
            <w:tcBorders>
              <w:top w:val="single" w:sz="6" w:space="0" w:color="auto"/>
              <w:left w:val="nil"/>
              <w:bottom w:val="nil"/>
              <w:right w:val="nil"/>
            </w:tcBorders>
          </w:tcPr>
          <w:p w14:paraId="389068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3.798</w:t>
            </w:r>
          </w:p>
        </w:tc>
        <w:tc>
          <w:tcPr>
            <w:tcW w:w="625" w:type="pct"/>
            <w:tcBorders>
              <w:top w:val="single" w:sz="6" w:space="0" w:color="auto"/>
              <w:left w:val="nil"/>
              <w:bottom w:val="nil"/>
              <w:right w:val="nil"/>
            </w:tcBorders>
          </w:tcPr>
          <w:p w14:paraId="16FDB4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27.049</w:t>
            </w:r>
          </w:p>
        </w:tc>
        <w:tc>
          <w:tcPr>
            <w:tcW w:w="625" w:type="pct"/>
            <w:tcBorders>
              <w:top w:val="single" w:sz="6" w:space="0" w:color="auto"/>
              <w:left w:val="nil"/>
              <w:bottom w:val="nil"/>
              <w:right w:val="nil"/>
            </w:tcBorders>
          </w:tcPr>
          <w:p w14:paraId="1DF92C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-20.538</w:t>
            </w:r>
          </w:p>
        </w:tc>
        <w:tc>
          <w:tcPr>
            <w:tcW w:w="625" w:type="pct"/>
            <w:tcBorders>
              <w:top w:val="single" w:sz="6" w:space="0" w:color="auto"/>
              <w:left w:val="nil"/>
              <w:bottom w:val="nil"/>
              <w:right w:val="nil"/>
            </w:tcBorders>
          </w:tcPr>
          <w:p w14:paraId="7B310D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-0.906</w:t>
            </w:r>
          </w:p>
        </w:tc>
        <w:tc>
          <w:tcPr>
            <w:tcW w:w="625" w:type="pct"/>
            <w:tcBorders>
              <w:top w:val="single" w:sz="6" w:space="0" w:color="auto"/>
              <w:left w:val="nil"/>
              <w:bottom w:val="nil"/>
              <w:right w:val="single" w:sz="6" w:space="0" w:color="auto"/>
            </w:tcBorders>
          </w:tcPr>
          <w:p w14:paraId="23F1F7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2459774</w:t>
            </w:r>
          </w:p>
        </w:tc>
      </w:tr>
      <w:tr w:rsidR="005C6F7B" w:rsidRPr="00DB7E7C" w14:paraId="5DF0F131" w14:textId="77777777" w:rsidTr="00460D31">
        <w:trPr>
          <w:trHeight w:val="20"/>
        </w:trPr>
        <w:tc>
          <w:tcPr>
            <w:tcW w:w="625" w:type="pct"/>
            <w:tcBorders>
              <w:top w:val="nil"/>
              <w:left w:val="single" w:sz="6" w:space="0" w:color="auto"/>
              <w:bottom w:val="nil"/>
              <w:right w:val="single" w:sz="6" w:space="0" w:color="auto"/>
            </w:tcBorders>
          </w:tcPr>
          <w:p w14:paraId="4A7006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46AFCB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693.813</w:t>
            </w:r>
          </w:p>
        </w:tc>
        <w:tc>
          <w:tcPr>
            <w:tcW w:w="625" w:type="pct"/>
            <w:tcBorders>
              <w:top w:val="nil"/>
              <w:left w:val="nil"/>
              <w:bottom w:val="nil"/>
              <w:right w:val="nil"/>
            </w:tcBorders>
          </w:tcPr>
          <w:p w14:paraId="612E8C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2.154</w:t>
            </w:r>
          </w:p>
        </w:tc>
        <w:tc>
          <w:tcPr>
            <w:tcW w:w="625" w:type="pct"/>
            <w:tcBorders>
              <w:top w:val="nil"/>
              <w:left w:val="nil"/>
              <w:bottom w:val="nil"/>
              <w:right w:val="nil"/>
            </w:tcBorders>
          </w:tcPr>
          <w:p w14:paraId="51C18E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8.791</w:t>
            </w:r>
          </w:p>
        </w:tc>
        <w:tc>
          <w:tcPr>
            <w:tcW w:w="625" w:type="pct"/>
            <w:tcBorders>
              <w:top w:val="nil"/>
              <w:left w:val="nil"/>
              <w:bottom w:val="nil"/>
              <w:right w:val="nil"/>
            </w:tcBorders>
          </w:tcPr>
          <w:p w14:paraId="0991E6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28.246</w:t>
            </w:r>
          </w:p>
        </w:tc>
        <w:tc>
          <w:tcPr>
            <w:tcW w:w="625" w:type="pct"/>
            <w:tcBorders>
              <w:top w:val="nil"/>
              <w:left w:val="nil"/>
              <w:bottom w:val="nil"/>
              <w:right w:val="nil"/>
            </w:tcBorders>
          </w:tcPr>
          <w:p w14:paraId="3D4AB4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2.945</w:t>
            </w:r>
          </w:p>
        </w:tc>
        <w:tc>
          <w:tcPr>
            <w:tcW w:w="625" w:type="pct"/>
            <w:tcBorders>
              <w:top w:val="nil"/>
              <w:left w:val="nil"/>
              <w:bottom w:val="nil"/>
              <w:right w:val="nil"/>
            </w:tcBorders>
          </w:tcPr>
          <w:p w14:paraId="75F54A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3.152</w:t>
            </w:r>
          </w:p>
        </w:tc>
        <w:tc>
          <w:tcPr>
            <w:tcW w:w="625" w:type="pct"/>
            <w:tcBorders>
              <w:top w:val="nil"/>
              <w:left w:val="nil"/>
              <w:bottom w:val="nil"/>
              <w:right w:val="single" w:sz="6" w:space="0" w:color="auto"/>
            </w:tcBorders>
          </w:tcPr>
          <w:p w14:paraId="5E32CD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5579564</w:t>
            </w:r>
          </w:p>
        </w:tc>
      </w:tr>
      <w:tr w:rsidR="005C6F7B" w:rsidRPr="00DB7E7C" w14:paraId="49BA2CD5" w14:textId="77777777" w:rsidTr="00460D31">
        <w:trPr>
          <w:trHeight w:val="20"/>
        </w:trPr>
        <w:tc>
          <w:tcPr>
            <w:tcW w:w="625" w:type="pct"/>
            <w:tcBorders>
              <w:top w:val="nil"/>
              <w:left w:val="single" w:sz="6" w:space="0" w:color="auto"/>
              <w:bottom w:val="nil"/>
              <w:right w:val="single" w:sz="6" w:space="0" w:color="auto"/>
            </w:tcBorders>
          </w:tcPr>
          <w:p w14:paraId="7F61C8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6559BA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385.514</w:t>
            </w:r>
          </w:p>
        </w:tc>
        <w:tc>
          <w:tcPr>
            <w:tcW w:w="625" w:type="pct"/>
            <w:tcBorders>
              <w:top w:val="nil"/>
              <w:left w:val="nil"/>
              <w:bottom w:val="nil"/>
              <w:right w:val="nil"/>
            </w:tcBorders>
          </w:tcPr>
          <w:p w14:paraId="3E4353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2.098</w:t>
            </w:r>
          </w:p>
        </w:tc>
        <w:tc>
          <w:tcPr>
            <w:tcW w:w="625" w:type="pct"/>
            <w:tcBorders>
              <w:top w:val="nil"/>
              <w:left w:val="nil"/>
              <w:bottom w:val="nil"/>
              <w:right w:val="nil"/>
            </w:tcBorders>
          </w:tcPr>
          <w:p w14:paraId="37DA9F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4.835</w:t>
            </w:r>
          </w:p>
        </w:tc>
        <w:tc>
          <w:tcPr>
            <w:tcW w:w="625" w:type="pct"/>
            <w:tcBorders>
              <w:top w:val="nil"/>
              <w:left w:val="nil"/>
              <w:bottom w:val="nil"/>
              <w:right w:val="nil"/>
            </w:tcBorders>
          </w:tcPr>
          <w:p w14:paraId="592B3C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28.840</w:t>
            </w:r>
          </w:p>
        </w:tc>
        <w:tc>
          <w:tcPr>
            <w:tcW w:w="625" w:type="pct"/>
            <w:tcBorders>
              <w:top w:val="nil"/>
              <w:left w:val="nil"/>
              <w:bottom w:val="nil"/>
              <w:right w:val="nil"/>
            </w:tcBorders>
          </w:tcPr>
          <w:p w14:paraId="6ABEF5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-3.109</w:t>
            </w:r>
          </w:p>
        </w:tc>
        <w:tc>
          <w:tcPr>
            <w:tcW w:w="625" w:type="pct"/>
            <w:tcBorders>
              <w:top w:val="nil"/>
              <w:left w:val="nil"/>
              <w:bottom w:val="nil"/>
              <w:right w:val="nil"/>
            </w:tcBorders>
          </w:tcPr>
          <w:p w14:paraId="3AE092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1.745</w:t>
            </w:r>
          </w:p>
        </w:tc>
        <w:tc>
          <w:tcPr>
            <w:tcW w:w="625" w:type="pct"/>
            <w:tcBorders>
              <w:top w:val="nil"/>
              <w:left w:val="nil"/>
              <w:bottom w:val="nil"/>
              <w:right w:val="single" w:sz="6" w:space="0" w:color="auto"/>
            </w:tcBorders>
          </w:tcPr>
          <w:p w14:paraId="545486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1426319</w:t>
            </w:r>
          </w:p>
        </w:tc>
      </w:tr>
      <w:tr w:rsidR="005C6F7B" w:rsidRPr="00DB7E7C" w14:paraId="64CFD512" w14:textId="77777777" w:rsidTr="00460D31">
        <w:trPr>
          <w:trHeight w:val="20"/>
        </w:trPr>
        <w:tc>
          <w:tcPr>
            <w:tcW w:w="625" w:type="pct"/>
            <w:tcBorders>
              <w:top w:val="nil"/>
              <w:left w:val="single" w:sz="6" w:space="0" w:color="auto"/>
              <w:bottom w:val="nil"/>
              <w:right w:val="single" w:sz="6" w:space="0" w:color="auto"/>
            </w:tcBorders>
          </w:tcPr>
          <w:p w14:paraId="0656B2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471A4B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629.619</w:t>
            </w:r>
          </w:p>
        </w:tc>
        <w:tc>
          <w:tcPr>
            <w:tcW w:w="625" w:type="pct"/>
            <w:tcBorders>
              <w:top w:val="nil"/>
              <w:left w:val="nil"/>
              <w:bottom w:val="nil"/>
              <w:right w:val="nil"/>
            </w:tcBorders>
          </w:tcPr>
          <w:p w14:paraId="56D798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2.116</w:t>
            </w:r>
          </w:p>
        </w:tc>
        <w:tc>
          <w:tcPr>
            <w:tcW w:w="625" w:type="pct"/>
            <w:tcBorders>
              <w:top w:val="nil"/>
              <w:left w:val="nil"/>
              <w:bottom w:val="nil"/>
              <w:right w:val="nil"/>
            </w:tcBorders>
          </w:tcPr>
          <w:p w14:paraId="280AEA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4.415</w:t>
            </w:r>
          </w:p>
        </w:tc>
        <w:tc>
          <w:tcPr>
            <w:tcW w:w="625" w:type="pct"/>
            <w:tcBorders>
              <w:top w:val="nil"/>
              <w:left w:val="nil"/>
              <w:bottom w:val="nil"/>
              <w:right w:val="nil"/>
            </w:tcBorders>
          </w:tcPr>
          <w:p w14:paraId="45E4E5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25.344</w:t>
            </w:r>
          </w:p>
        </w:tc>
        <w:tc>
          <w:tcPr>
            <w:tcW w:w="625" w:type="pct"/>
            <w:tcBorders>
              <w:top w:val="nil"/>
              <w:left w:val="nil"/>
              <w:bottom w:val="nil"/>
              <w:right w:val="nil"/>
            </w:tcBorders>
          </w:tcPr>
          <w:p w14:paraId="79560A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4.317</w:t>
            </w:r>
          </w:p>
        </w:tc>
        <w:tc>
          <w:tcPr>
            <w:tcW w:w="625" w:type="pct"/>
            <w:tcBorders>
              <w:top w:val="nil"/>
              <w:left w:val="nil"/>
              <w:bottom w:val="nil"/>
              <w:right w:val="nil"/>
            </w:tcBorders>
          </w:tcPr>
          <w:p w14:paraId="74E609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6.193</w:t>
            </w:r>
          </w:p>
        </w:tc>
        <w:tc>
          <w:tcPr>
            <w:tcW w:w="625" w:type="pct"/>
            <w:tcBorders>
              <w:top w:val="nil"/>
              <w:left w:val="nil"/>
              <w:bottom w:val="nil"/>
              <w:right w:val="single" w:sz="6" w:space="0" w:color="auto"/>
            </w:tcBorders>
          </w:tcPr>
          <w:p w14:paraId="37FC4A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1729410</w:t>
            </w:r>
          </w:p>
        </w:tc>
      </w:tr>
      <w:tr w:rsidR="005C6F7B" w:rsidRPr="00DB7E7C" w14:paraId="7DA90DF8" w14:textId="77777777" w:rsidTr="00460D31">
        <w:trPr>
          <w:trHeight w:val="20"/>
        </w:trPr>
        <w:tc>
          <w:tcPr>
            <w:tcW w:w="625" w:type="pct"/>
            <w:tcBorders>
              <w:top w:val="nil"/>
              <w:left w:val="single" w:sz="6" w:space="0" w:color="auto"/>
              <w:bottom w:val="nil"/>
              <w:right w:val="single" w:sz="6" w:space="0" w:color="auto"/>
            </w:tcBorders>
          </w:tcPr>
          <w:p w14:paraId="142E11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467054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745.463</w:t>
            </w:r>
          </w:p>
        </w:tc>
        <w:tc>
          <w:tcPr>
            <w:tcW w:w="625" w:type="pct"/>
            <w:tcBorders>
              <w:top w:val="nil"/>
              <w:left w:val="nil"/>
              <w:bottom w:val="nil"/>
              <w:right w:val="nil"/>
            </w:tcBorders>
          </w:tcPr>
          <w:p w14:paraId="5E76FB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2.469</w:t>
            </w:r>
          </w:p>
        </w:tc>
        <w:tc>
          <w:tcPr>
            <w:tcW w:w="625" w:type="pct"/>
            <w:tcBorders>
              <w:top w:val="nil"/>
              <w:left w:val="nil"/>
              <w:bottom w:val="nil"/>
              <w:right w:val="nil"/>
            </w:tcBorders>
          </w:tcPr>
          <w:p w14:paraId="15A639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5.730</w:t>
            </w:r>
          </w:p>
        </w:tc>
        <w:tc>
          <w:tcPr>
            <w:tcW w:w="625" w:type="pct"/>
            <w:tcBorders>
              <w:top w:val="nil"/>
              <w:left w:val="nil"/>
              <w:bottom w:val="nil"/>
              <w:right w:val="nil"/>
            </w:tcBorders>
          </w:tcPr>
          <w:p w14:paraId="24EED6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28.543</w:t>
            </w:r>
          </w:p>
        </w:tc>
        <w:tc>
          <w:tcPr>
            <w:tcW w:w="625" w:type="pct"/>
            <w:tcBorders>
              <w:top w:val="nil"/>
              <w:left w:val="nil"/>
              <w:bottom w:val="nil"/>
              <w:right w:val="nil"/>
            </w:tcBorders>
          </w:tcPr>
          <w:p w14:paraId="79AB3B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0.781</w:t>
            </w:r>
          </w:p>
        </w:tc>
        <w:tc>
          <w:tcPr>
            <w:tcW w:w="625" w:type="pct"/>
            <w:tcBorders>
              <w:top w:val="nil"/>
              <w:left w:val="nil"/>
              <w:bottom w:val="nil"/>
              <w:right w:val="nil"/>
            </w:tcBorders>
          </w:tcPr>
          <w:p w14:paraId="390C91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2.332</w:t>
            </w:r>
          </w:p>
        </w:tc>
        <w:tc>
          <w:tcPr>
            <w:tcW w:w="625" w:type="pct"/>
            <w:tcBorders>
              <w:top w:val="nil"/>
              <w:left w:val="nil"/>
              <w:bottom w:val="nil"/>
              <w:right w:val="single" w:sz="6" w:space="0" w:color="auto"/>
            </w:tcBorders>
          </w:tcPr>
          <w:p w14:paraId="32478A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3010231</w:t>
            </w:r>
          </w:p>
        </w:tc>
      </w:tr>
      <w:tr w:rsidR="005C6F7B" w:rsidRPr="00DB7E7C" w14:paraId="442D24FC" w14:textId="77777777" w:rsidTr="00460D31">
        <w:trPr>
          <w:trHeight w:val="20"/>
        </w:trPr>
        <w:tc>
          <w:tcPr>
            <w:tcW w:w="625" w:type="pct"/>
            <w:tcBorders>
              <w:top w:val="nil"/>
              <w:left w:val="single" w:sz="6" w:space="0" w:color="auto"/>
              <w:bottom w:val="nil"/>
              <w:right w:val="single" w:sz="6" w:space="0" w:color="auto"/>
            </w:tcBorders>
          </w:tcPr>
          <w:p w14:paraId="5989D0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17130C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804.231</w:t>
            </w:r>
          </w:p>
        </w:tc>
        <w:tc>
          <w:tcPr>
            <w:tcW w:w="625" w:type="pct"/>
            <w:tcBorders>
              <w:top w:val="nil"/>
              <w:left w:val="nil"/>
              <w:bottom w:val="nil"/>
              <w:right w:val="nil"/>
            </w:tcBorders>
          </w:tcPr>
          <w:p w14:paraId="50DA96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2.533</w:t>
            </w:r>
          </w:p>
        </w:tc>
        <w:tc>
          <w:tcPr>
            <w:tcW w:w="625" w:type="pct"/>
            <w:tcBorders>
              <w:top w:val="nil"/>
              <w:left w:val="nil"/>
              <w:bottom w:val="nil"/>
              <w:right w:val="nil"/>
            </w:tcBorders>
          </w:tcPr>
          <w:p w14:paraId="6CD623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3.871</w:t>
            </w:r>
          </w:p>
        </w:tc>
        <w:tc>
          <w:tcPr>
            <w:tcW w:w="625" w:type="pct"/>
            <w:tcBorders>
              <w:top w:val="nil"/>
              <w:left w:val="nil"/>
              <w:bottom w:val="nil"/>
              <w:right w:val="nil"/>
            </w:tcBorders>
          </w:tcPr>
          <w:p w14:paraId="6E1471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41.320</w:t>
            </w:r>
          </w:p>
        </w:tc>
        <w:tc>
          <w:tcPr>
            <w:tcW w:w="625" w:type="pct"/>
            <w:tcBorders>
              <w:top w:val="nil"/>
              <w:left w:val="nil"/>
              <w:bottom w:val="nil"/>
              <w:right w:val="nil"/>
            </w:tcBorders>
          </w:tcPr>
          <w:p w14:paraId="215AB3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-6.112</w:t>
            </w:r>
          </w:p>
        </w:tc>
        <w:tc>
          <w:tcPr>
            <w:tcW w:w="625" w:type="pct"/>
            <w:tcBorders>
              <w:top w:val="nil"/>
              <w:left w:val="nil"/>
              <w:bottom w:val="nil"/>
              <w:right w:val="nil"/>
            </w:tcBorders>
          </w:tcPr>
          <w:p w14:paraId="2F9C56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-1.240</w:t>
            </w:r>
          </w:p>
        </w:tc>
        <w:tc>
          <w:tcPr>
            <w:tcW w:w="625" w:type="pct"/>
            <w:tcBorders>
              <w:top w:val="nil"/>
              <w:left w:val="nil"/>
              <w:bottom w:val="nil"/>
              <w:right w:val="single" w:sz="6" w:space="0" w:color="auto"/>
            </w:tcBorders>
          </w:tcPr>
          <w:p w14:paraId="1BB9DB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3679730</w:t>
            </w:r>
          </w:p>
        </w:tc>
      </w:tr>
      <w:tr w:rsidR="005C6F7B" w:rsidRPr="00DB7E7C" w14:paraId="79A23E56" w14:textId="77777777" w:rsidTr="00460D31">
        <w:trPr>
          <w:trHeight w:val="20"/>
        </w:trPr>
        <w:tc>
          <w:tcPr>
            <w:tcW w:w="625" w:type="pct"/>
            <w:tcBorders>
              <w:top w:val="nil"/>
              <w:left w:val="single" w:sz="6" w:space="0" w:color="auto"/>
              <w:bottom w:val="nil"/>
              <w:right w:val="single" w:sz="6" w:space="0" w:color="auto"/>
            </w:tcBorders>
          </w:tcPr>
          <w:p w14:paraId="12F0A6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3536E7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226.215</w:t>
            </w:r>
          </w:p>
        </w:tc>
        <w:tc>
          <w:tcPr>
            <w:tcW w:w="625" w:type="pct"/>
            <w:tcBorders>
              <w:top w:val="nil"/>
              <w:left w:val="nil"/>
              <w:bottom w:val="nil"/>
              <w:right w:val="nil"/>
            </w:tcBorders>
          </w:tcPr>
          <w:p w14:paraId="164DC4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2.335</w:t>
            </w:r>
          </w:p>
        </w:tc>
        <w:tc>
          <w:tcPr>
            <w:tcW w:w="625" w:type="pct"/>
            <w:tcBorders>
              <w:top w:val="nil"/>
              <w:left w:val="nil"/>
              <w:bottom w:val="nil"/>
              <w:right w:val="nil"/>
            </w:tcBorders>
          </w:tcPr>
          <w:p w14:paraId="406E3D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3.295</w:t>
            </w:r>
          </w:p>
        </w:tc>
        <w:tc>
          <w:tcPr>
            <w:tcW w:w="625" w:type="pct"/>
            <w:tcBorders>
              <w:top w:val="nil"/>
              <w:left w:val="nil"/>
              <w:bottom w:val="nil"/>
              <w:right w:val="nil"/>
            </w:tcBorders>
          </w:tcPr>
          <w:p w14:paraId="603BA7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65.755</w:t>
            </w:r>
          </w:p>
        </w:tc>
        <w:tc>
          <w:tcPr>
            <w:tcW w:w="625" w:type="pct"/>
            <w:tcBorders>
              <w:top w:val="nil"/>
              <w:left w:val="nil"/>
              <w:bottom w:val="nil"/>
              <w:right w:val="nil"/>
            </w:tcBorders>
          </w:tcPr>
          <w:p w14:paraId="6B9F82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-2.177</w:t>
            </w:r>
          </w:p>
        </w:tc>
        <w:tc>
          <w:tcPr>
            <w:tcW w:w="625" w:type="pct"/>
            <w:tcBorders>
              <w:top w:val="nil"/>
              <w:left w:val="nil"/>
              <w:bottom w:val="nil"/>
              <w:right w:val="nil"/>
            </w:tcBorders>
          </w:tcPr>
          <w:p w14:paraId="614C74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4.711</w:t>
            </w:r>
          </w:p>
        </w:tc>
        <w:tc>
          <w:tcPr>
            <w:tcW w:w="625" w:type="pct"/>
            <w:tcBorders>
              <w:top w:val="nil"/>
              <w:left w:val="nil"/>
              <w:bottom w:val="nil"/>
              <w:right w:val="single" w:sz="6" w:space="0" w:color="auto"/>
            </w:tcBorders>
          </w:tcPr>
          <w:p w14:paraId="4D2AAF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1142621</w:t>
            </w:r>
          </w:p>
        </w:tc>
      </w:tr>
      <w:tr w:rsidR="005C6F7B" w:rsidRPr="00DB7E7C" w14:paraId="70E1C302" w14:textId="77777777" w:rsidTr="00460D31">
        <w:trPr>
          <w:trHeight w:val="20"/>
        </w:trPr>
        <w:tc>
          <w:tcPr>
            <w:tcW w:w="625" w:type="pct"/>
            <w:tcBorders>
              <w:top w:val="nil"/>
              <w:left w:val="single" w:sz="6" w:space="0" w:color="auto"/>
              <w:bottom w:val="nil"/>
              <w:right w:val="single" w:sz="6" w:space="0" w:color="auto"/>
            </w:tcBorders>
          </w:tcPr>
          <w:p w14:paraId="603E55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526EEE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557.113</w:t>
            </w:r>
          </w:p>
        </w:tc>
        <w:tc>
          <w:tcPr>
            <w:tcW w:w="625" w:type="pct"/>
            <w:tcBorders>
              <w:top w:val="nil"/>
              <w:left w:val="nil"/>
              <w:bottom w:val="nil"/>
              <w:right w:val="nil"/>
            </w:tcBorders>
          </w:tcPr>
          <w:p w14:paraId="04AF01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2.330</w:t>
            </w:r>
          </w:p>
        </w:tc>
        <w:tc>
          <w:tcPr>
            <w:tcW w:w="625" w:type="pct"/>
            <w:tcBorders>
              <w:top w:val="nil"/>
              <w:left w:val="nil"/>
              <w:bottom w:val="nil"/>
              <w:right w:val="nil"/>
            </w:tcBorders>
          </w:tcPr>
          <w:p w14:paraId="48E8AF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4.087</w:t>
            </w:r>
          </w:p>
        </w:tc>
        <w:tc>
          <w:tcPr>
            <w:tcW w:w="625" w:type="pct"/>
            <w:tcBorders>
              <w:top w:val="nil"/>
              <w:left w:val="nil"/>
              <w:bottom w:val="nil"/>
              <w:right w:val="nil"/>
            </w:tcBorders>
          </w:tcPr>
          <w:p w14:paraId="21A528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50.456</w:t>
            </w:r>
          </w:p>
        </w:tc>
        <w:tc>
          <w:tcPr>
            <w:tcW w:w="625" w:type="pct"/>
            <w:tcBorders>
              <w:top w:val="nil"/>
              <w:left w:val="nil"/>
              <w:bottom w:val="nil"/>
              <w:right w:val="nil"/>
            </w:tcBorders>
          </w:tcPr>
          <w:p w14:paraId="5807A9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3.059</w:t>
            </w:r>
          </w:p>
        </w:tc>
        <w:tc>
          <w:tcPr>
            <w:tcW w:w="625" w:type="pct"/>
            <w:tcBorders>
              <w:top w:val="nil"/>
              <w:left w:val="nil"/>
              <w:bottom w:val="nil"/>
              <w:right w:val="nil"/>
            </w:tcBorders>
          </w:tcPr>
          <w:p w14:paraId="38FB8ED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3.147</w:t>
            </w:r>
          </w:p>
        </w:tc>
        <w:tc>
          <w:tcPr>
            <w:tcW w:w="625" w:type="pct"/>
            <w:tcBorders>
              <w:top w:val="nil"/>
              <w:left w:val="nil"/>
              <w:bottom w:val="nil"/>
              <w:right w:val="single" w:sz="6" w:space="0" w:color="auto"/>
            </w:tcBorders>
          </w:tcPr>
          <w:p w14:paraId="25A2C8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4626397</w:t>
            </w:r>
          </w:p>
        </w:tc>
      </w:tr>
      <w:tr w:rsidR="005C6F7B" w:rsidRPr="00DB7E7C" w14:paraId="213B890A" w14:textId="77777777" w:rsidTr="00460D31">
        <w:trPr>
          <w:trHeight w:val="20"/>
        </w:trPr>
        <w:tc>
          <w:tcPr>
            <w:tcW w:w="625" w:type="pct"/>
            <w:tcBorders>
              <w:top w:val="nil"/>
              <w:left w:val="single" w:sz="6" w:space="0" w:color="auto"/>
              <w:bottom w:val="nil"/>
              <w:right w:val="single" w:sz="6" w:space="0" w:color="auto"/>
            </w:tcBorders>
          </w:tcPr>
          <w:p w14:paraId="200322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335275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1074.966</w:t>
            </w:r>
          </w:p>
        </w:tc>
        <w:tc>
          <w:tcPr>
            <w:tcW w:w="625" w:type="pct"/>
            <w:tcBorders>
              <w:top w:val="nil"/>
              <w:left w:val="nil"/>
              <w:bottom w:val="nil"/>
              <w:right w:val="nil"/>
            </w:tcBorders>
          </w:tcPr>
          <w:p w14:paraId="7D73E6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2.053</w:t>
            </w:r>
          </w:p>
        </w:tc>
        <w:tc>
          <w:tcPr>
            <w:tcW w:w="625" w:type="pct"/>
            <w:tcBorders>
              <w:top w:val="nil"/>
              <w:left w:val="nil"/>
              <w:bottom w:val="nil"/>
              <w:right w:val="nil"/>
            </w:tcBorders>
          </w:tcPr>
          <w:p w14:paraId="6261A5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3.722</w:t>
            </w:r>
          </w:p>
        </w:tc>
        <w:tc>
          <w:tcPr>
            <w:tcW w:w="625" w:type="pct"/>
            <w:tcBorders>
              <w:top w:val="nil"/>
              <w:left w:val="nil"/>
              <w:bottom w:val="nil"/>
              <w:right w:val="nil"/>
            </w:tcBorders>
          </w:tcPr>
          <w:p w14:paraId="571691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29.982</w:t>
            </w:r>
          </w:p>
        </w:tc>
        <w:tc>
          <w:tcPr>
            <w:tcW w:w="625" w:type="pct"/>
            <w:tcBorders>
              <w:top w:val="nil"/>
              <w:left w:val="nil"/>
              <w:bottom w:val="nil"/>
              <w:right w:val="nil"/>
            </w:tcBorders>
          </w:tcPr>
          <w:p w14:paraId="17DE03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-3.863</w:t>
            </w:r>
          </w:p>
        </w:tc>
        <w:tc>
          <w:tcPr>
            <w:tcW w:w="625" w:type="pct"/>
            <w:tcBorders>
              <w:top w:val="nil"/>
              <w:left w:val="nil"/>
              <w:bottom w:val="nil"/>
              <w:right w:val="nil"/>
            </w:tcBorders>
          </w:tcPr>
          <w:p w14:paraId="3B3014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2.243</w:t>
            </w:r>
          </w:p>
        </w:tc>
        <w:tc>
          <w:tcPr>
            <w:tcW w:w="625" w:type="pct"/>
            <w:tcBorders>
              <w:top w:val="nil"/>
              <w:left w:val="nil"/>
              <w:bottom w:val="nil"/>
              <w:right w:val="single" w:sz="6" w:space="0" w:color="auto"/>
            </w:tcBorders>
          </w:tcPr>
          <w:p w14:paraId="3E8F79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5949729</w:t>
            </w:r>
          </w:p>
        </w:tc>
      </w:tr>
      <w:tr w:rsidR="005C6F7B" w:rsidRPr="00DB7E7C" w14:paraId="33E1883D" w14:textId="77777777" w:rsidTr="00460D31">
        <w:trPr>
          <w:trHeight w:val="20"/>
        </w:trPr>
        <w:tc>
          <w:tcPr>
            <w:tcW w:w="625" w:type="pct"/>
            <w:tcBorders>
              <w:top w:val="nil"/>
              <w:left w:val="single" w:sz="6" w:space="0" w:color="auto"/>
              <w:bottom w:val="nil"/>
              <w:right w:val="single" w:sz="6" w:space="0" w:color="auto"/>
            </w:tcBorders>
          </w:tcPr>
          <w:p w14:paraId="0404F8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4DAC3B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1185.952</w:t>
            </w:r>
          </w:p>
        </w:tc>
        <w:tc>
          <w:tcPr>
            <w:tcW w:w="625" w:type="pct"/>
            <w:tcBorders>
              <w:top w:val="nil"/>
              <w:left w:val="nil"/>
              <w:bottom w:val="nil"/>
              <w:right w:val="nil"/>
            </w:tcBorders>
          </w:tcPr>
          <w:p w14:paraId="63859C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3.261</w:t>
            </w:r>
          </w:p>
        </w:tc>
        <w:tc>
          <w:tcPr>
            <w:tcW w:w="625" w:type="pct"/>
            <w:tcBorders>
              <w:top w:val="nil"/>
              <w:left w:val="nil"/>
              <w:bottom w:val="nil"/>
              <w:right w:val="nil"/>
            </w:tcBorders>
          </w:tcPr>
          <w:p w14:paraId="17E3A3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13.748</w:t>
            </w:r>
          </w:p>
        </w:tc>
        <w:tc>
          <w:tcPr>
            <w:tcW w:w="625" w:type="pct"/>
            <w:tcBorders>
              <w:top w:val="nil"/>
              <w:left w:val="nil"/>
              <w:bottom w:val="nil"/>
              <w:right w:val="nil"/>
            </w:tcBorders>
          </w:tcPr>
          <w:p w14:paraId="13154A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20.850</w:t>
            </w:r>
          </w:p>
        </w:tc>
        <w:tc>
          <w:tcPr>
            <w:tcW w:w="625" w:type="pct"/>
            <w:tcBorders>
              <w:top w:val="nil"/>
              <w:left w:val="nil"/>
              <w:bottom w:val="nil"/>
              <w:right w:val="nil"/>
            </w:tcBorders>
          </w:tcPr>
          <w:p w14:paraId="32CBF4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5.976</w:t>
            </w:r>
          </w:p>
        </w:tc>
        <w:tc>
          <w:tcPr>
            <w:tcW w:w="625" w:type="pct"/>
            <w:tcBorders>
              <w:top w:val="nil"/>
              <w:left w:val="nil"/>
              <w:bottom w:val="nil"/>
              <w:right w:val="nil"/>
            </w:tcBorders>
          </w:tcPr>
          <w:p w14:paraId="555D42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8.232</w:t>
            </w:r>
          </w:p>
        </w:tc>
        <w:tc>
          <w:tcPr>
            <w:tcW w:w="625" w:type="pct"/>
            <w:tcBorders>
              <w:top w:val="nil"/>
              <w:left w:val="nil"/>
              <w:bottom w:val="nil"/>
              <w:right w:val="single" w:sz="6" w:space="0" w:color="auto"/>
            </w:tcBorders>
          </w:tcPr>
          <w:p w14:paraId="75D97E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5189705</w:t>
            </w:r>
          </w:p>
        </w:tc>
      </w:tr>
      <w:tr w:rsidR="005C6F7B" w:rsidRPr="00DB7E7C" w14:paraId="6CD0F7A4" w14:textId="77777777" w:rsidTr="00460D31">
        <w:trPr>
          <w:trHeight w:val="20"/>
        </w:trPr>
        <w:tc>
          <w:tcPr>
            <w:tcW w:w="625" w:type="pct"/>
            <w:tcBorders>
              <w:top w:val="nil"/>
              <w:left w:val="single" w:sz="6" w:space="0" w:color="auto"/>
              <w:bottom w:val="nil"/>
              <w:right w:val="single" w:sz="6" w:space="0" w:color="auto"/>
            </w:tcBorders>
          </w:tcPr>
          <w:p w14:paraId="6E344E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67A2090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556.986</w:t>
            </w:r>
          </w:p>
        </w:tc>
        <w:tc>
          <w:tcPr>
            <w:tcW w:w="625" w:type="pct"/>
            <w:tcBorders>
              <w:top w:val="nil"/>
              <w:left w:val="nil"/>
              <w:bottom w:val="nil"/>
              <w:right w:val="nil"/>
            </w:tcBorders>
          </w:tcPr>
          <w:p w14:paraId="4E4246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1.937</w:t>
            </w:r>
          </w:p>
        </w:tc>
        <w:tc>
          <w:tcPr>
            <w:tcW w:w="625" w:type="pct"/>
            <w:tcBorders>
              <w:top w:val="nil"/>
              <w:left w:val="nil"/>
              <w:bottom w:val="nil"/>
              <w:right w:val="nil"/>
            </w:tcBorders>
          </w:tcPr>
          <w:p w14:paraId="5F84B8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4.212</w:t>
            </w:r>
          </w:p>
        </w:tc>
        <w:tc>
          <w:tcPr>
            <w:tcW w:w="625" w:type="pct"/>
            <w:tcBorders>
              <w:top w:val="nil"/>
              <w:left w:val="nil"/>
              <w:bottom w:val="nil"/>
              <w:right w:val="nil"/>
            </w:tcBorders>
          </w:tcPr>
          <w:p w14:paraId="01A532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41.179</w:t>
            </w:r>
          </w:p>
        </w:tc>
        <w:tc>
          <w:tcPr>
            <w:tcW w:w="625" w:type="pct"/>
            <w:tcBorders>
              <w:top w:val="nil"/>
              <w:left w:val="nil"/>
              <w:bottom w:val="nil"/>
              <w:right w:val="nil"/>
            </w:tcBorders>
          </w:tcPr>
          <w:p w14:paraId="398B61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3.770</w:t>
            </w:r>
          </w:p>
        </w:tc>
        <w:tc>
          <w:tcPr>
            <w:tcW w:w="625" w:type="pct"/>
            <w:tcBorders>
              <w:top w:val="nil"/>
              <w:left w:val="nil"/>
              <w:bottom w:val="nil"/>
              <w:right w:val="nil"/>
            </w:tcBorders>
          </w:tcPr>
          <w:p w14:paraId="33227B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3.957</w:t>
            </w:r>
          </w:p>
        </w:tc>
        <w:tc>
          <w:tcPr>
            <w:tcW w:w="625" w:type="pct"/>
            <w:tcBorders>
              <w:top w:val="nil"/>
              <w:left w:val="nil"/>
              <w:bottom w:val="nil"/>
              <w:right w:val="single" w:sz="6" w:space="0" w:color="auto"/>
            </w:tcBorders>
          </w:tcPr>
          <w:p w14:paraId="4CEAF5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3074056</w:t>
            </w:r>
          </w:p>
        </w:tc>
      </w:tr>
      <w:tr w:rsidR="005C6F7B" w:rsidRPr="00DB7E7C" w14:paraId="20D99AE5" w14:textId="77777777" w:rsidTr="00460D31">
        <w:trPr>
          <w:trHeight w:val="20"/>
        </w:trPr>
        <w:tc>
          <w:tcPr>
            <w:tcW w:w="625" w:type="pct"/>
            <w:tcBorders>
              <w:top w:val="nil"/>
              <w:left w:val="single" w:sz="6" w:space="0" w:color="auto"/>
              <w:bottom w:val="nil"/>
              <w:right w:val="single" w:sz="6" w:space="0" w:color="auto"/>
            </w:tcBorders>
          </w:tcPr>
          <w:p w14:paraId="27B92D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06199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2126.840</w:t>
            </w:r>
          </w:p>
        </w:tc>
        <w:tc>
          <w:tcPr>
            <w:tcW w:w="625" w:type="pct"/>
            <w:tcBorders>
              <w:top w:val="nil"/>
              <w:left w:val="nil"/>
              <w:bottom w:val="nil"/>
              <w:right w:val="nil"/>
            </w:tcBorders>
          </w:tcPr>
          <w:p w14:paraId="1F251C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2.518</w:t>
            </w:r>
          </w:p>
        </w:tc>
        <w:tc>
          <w:tcPr>
            <w:tcW w:w="625" w:type="pct"/>
            <w:tcBorders>
              <w:top w:val="nil"/>
              <w:left w:val="nil"/>
              <w:bottom w:val="nil"/>
              <w:right w:val="nil"/>
            </w:tcBorders>
          </w:tcPr>
          <w:p w14:paraId="6DB3F5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3.604</w:t>
            </w:r>
          </w:p>
        </w:tc>
        <w:tc>
          <w:tcPr>
            <w:tcW w:w="625" w:type="pct"/>
            <w:tcBorders>
              <w:top w:val="nil"/>
              <w:left w:val="nil"/>
              <w:bottom w:val="nil"/>
              <w:right w:val="nil"/>
            </w:tcBorders>
          </w:tcPr>
          <w:p w14:paraId="2BE88F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22.537</w:t>
            </w:r>
          </w:p>
        </w:tc>
        <w:tc>
          <w:tcPr>
            <w:tcW w:w="625" w:type="pct"/>
            <w:tcBorders>
              <w:top w:val="nil"/>
              <w:left w:val="nil"/>
              <w:bottom w:val="nil"/>
              <w:right w:val="nil"/>
            </w:tcBorders>
          </w:tcPr>
          <w:p w14:paraId="13C617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4.822</w:t>
            </w:r>
          </w:p>
        </w:tc>
        <w:tc>
          <w:tcPr>
            <w:tcW w:w="625" w:type="pct"/>
            <w:tcBorders>
              <w:top w:val="nil"/>
              <w:left w:val="nil"/>
              <w:bottom w:val="nil"/>
              <w:right w:val="nil"/>
            </w:tcBorders>
          </w:tcPr>
          <w:p w14:paraId="316E78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7.008</w:t>
            </w:r>
          </w:p>
        </w:tc>
        <w:tc>
          <w:tcPr>
            <w:tcW w:w="625" w:type="pct"/>
            <w:tcBorders>
              <w:top w:val="nil"/>
              <w:left w:val="nil"/>
              <w:bottom w:val="nil"/>
              <w:right w:val="single" w:sz="6" w:space="0" w:color="auto"/>
            </w:tcBorders>
          </w:tcPr>
          <w:p w14:paraId="76045F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10300000</w:t>
            </w:r>
          </w:p>
        </w:tc>
      </w:tr>
      <w:tr w:rsidR="005C6F7B" w:rsidRPr="00DB7E7C" w14:paraId="1E005F71" w14:textId="77777777" w:rsidTr="00460D31">
        <w:trPr>
          <w:trHeight w:val="20"/>
        </w:trPr>
        <w:tc>
          <w:tcPr>
            <w:tcW w:w="625" w:type="pct"/>
            <w:tcBorders>
              <w:top w:val="nil"/>
              <w:left w:val="single" w:sz="6" w:space="0" w:color="auto"/>
              <w:bottom w:val="nil"/>
              <w:right w:val="single" w:sz="6" w:space="0" w:color="auto"/>
            </w:tcBorders>
          </w:tcPr>
          <w:p w14:paraId="571816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522D1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314.028</w:t>
            </w:r>
          </w:p>
        </w:tc>
        <w:tc>
          <w:tcPr>
            <w:tcW w:w="625" w:type="pct"/>
            <w:tcBorders>
              <w:top w:val="nil"/>
              <w:left w:val="nil"/>
              <w:bottom w:val="nil"/>
              <w:right w:val="nil"/>
            </w:tcBorders>
          </w:tcPr>
          <w:p w14:paraId="270F81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2.806</w:t>
            </w:r>
          </w:p>
        </w:tc>
        <w:tc>
          <w:tcPr>
            <w:tcW w:w="625" w:type="pct"/>
            <w:tcBorders>
              <w:top w:val="nil"/>
              <w:left w:val="nil"/>
              <w:bottom w:val="nil"/>
              <w:right w:val="nil"/>
            </w:tcBorders>
          </w:tcPr>
          <w:p w14:paraId="18E1BB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4.374</w:t>
            </w:r>
          </w:p>
        </w:tc>
        <w:tc>
          <w:tcPr>
            <w:tcW w:w="625" w:type="pct"/>
            <w:tcBorders>
              <w:top w:val="nil"/>
              <w:left w:val="nil"/>
              <w:bottom w:val="nil"/>
              <w:right w:val="nil"/>
            </w:tcBorders>
          </w:tcPr>
          <w:p w14:paraId="26EB8F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32.293</w:t>
            </w:r>
          </w:p>
        </w:tc>
        <w:tc>
          <w:tcPr>
            <w:tcW w:w="625" w:type="pct"/>
            <w:tcBorders>
              <w:top w:val="nil"/>
              <w:left w:val="nil"/>
              <w:bottom w:val="nil"/>
              <w:right w:val="nil"/>
            </w:tcBorders>
          </w:tcPr>
          <w:p w14:paraId="35E2C1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-16.227</w:t>
            </w:r>
          </w:p>
        </w:tc>
        <w:tc>
          <w:tcPr>
            <w:tcW w:w="625" w:type="pct"/>
            <w:tcBorders>
              <w:top w:val="nil"/>
              <w:left w:val="nil"/>
              <w:bottom w:val="nil"/>
              <w:right w:val="nil"/>
            </w:tcBorders>
          </w:tcPr>
          <w:p w14:paraId="571D51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-8.839</w:t>
            </w:r>
          </w:p>
        </w:tc>
        <w:tc>
          <w:tcPr>
            <w:tcW w:w="625" w:type="pct"/>
            <w:tcBorders>
              <w:top w:val="nil"/>
              <w:left w:val="nil"/>
              <w:bottom w:val="nil"/>
              <w:right w:val="single" w:sz="6" w:space="0" w:color="auto"/>
            </w:tcBorders>
          </w:tcPr>
          <w:p w14:paraId="1ABB49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1208787</w:t>
            </w:r>
          </w:p>
        </w:tc>
      </w:tr>
      <w:tr w:rsidR="005C6F7B" w:rsidRPr="00DB7E7C" w14:paraId="34910F19" w14:textId="77777777" w:rsidTr="00460D31">
        <w:trPr>
          <w:trHeight w:val="20"/>
        </w:trPr>
        <w:tc>
          <w:tcPr>
            <w:tcW w:w="625" w:type="pct"/>
            <w:tcBorders>
              <w:top w:val="nil"/>
              <w:left w:val="single" w:sz="6" w:space="0" w:color="auto"/>
              <w:bottom w:val="single" w:sz="6" w:space="0" w:color="auto"/>
              <w:right w:val="single" w:sz="6" w:space="0" w:color="auto"/>
            </w:tcBorders>
          </w:tcPr>
          <w:p w14:paraId="0F5A29A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10FC9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471.771</w:t>
            </w:r>
          </w:p>
        </w:tc>
        <w:tc>
          <w:tcPr>
            <w:tcW w:w="625" w:type="pct"/>
            <w:tcBorders>
              <w:top w:val="nil"/>
              <w:left w:val="nil"/>
              <w:bottom w:val="single" w:sz="6" w:space="0" w:color="auto"/>
              <w:right w:val="nil"/>
            </w:tcBorders>
          </w:tcPr>
          <w:p w14:paraId="452A6E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3.413</w:t>
            </w:r>
          </w:p>
        </w:tc>
        <w:tc>
          <w:tcPr>
            <w:tcW w:w="625" w:type="pct"/>
            <w:tcBorders>
              <w:top w:val="nil"/>
              <w:left w:val="nil"/>
              <w:bottom w:val="single" w:sz="6" w:space="0" w:color="auto"/>
              <w:right w:val="nil"/>
            </w:tcBorders>
          </w:tcPr>
          <w:p w14:paraId="07EBAA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4.172</w:t>
            </w:r>
          </w:p>
        </w:tc>
        <w:tc>
          <w:tcPr>
            <w:tcW w:w="625" w:type="pct"/>
            <w:tcBorders>
              <w:top w:val="nil"/>
              <w:left w:val="nil"/>
              <w:bottom w:val="single" w:sz="6" w:space="0" w:color="auto"/>
              <w:right w:val="nil"/>
            </w:tcBorders>
          </w:tcPr>
          <w:p w14:paraId="76F488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24.448</w:t>
            </w:r>
          </w:p>
        </w:tc>
        <w:tc>
          <w:tcPr>
            <w:tcW w:w="625" w:type="pct"/>
            <w:tcBorders>
              <w:top w:val="nil"/>
              <w:left w:val="nil"/>
              <w:bottom w:val="single" w:sz="6" w:space="0" w:color="auto"/>
              <w:right w:val="nil"/>
            </w:tcBorders>
          </w:tcPr>
          <w:p w14:paraId="1E1A36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-8.277</w:t>
            </w:r>
          </w:p>
        </w:tc>
        <w:tc>
          <w:tcPr>
            <w:tcW w:w="625" w:type="pct"/>
            <w:tcBorders>
              <w:top w:val="nil"/>
              <w:left w:val="nil"/>
              <w:bottom w:val="single" w:sz="6" w:space="0" w:color="auto"/>
              <w:right w:val="nil"/>
            </w:tcBorders>
          </w:tcPr>
          <w:p w14:paraId="6EB6AA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-5.236</w:t>
            </w:r>
          </w:p>
        </w:tc>
        <w:tc>
          <w:tcPr>
            <w:tcW w:w="625" w:type="pct"/>
            <w:tcBorders>
              <w:top w:val="nil"/>
              <w:left w:val="nil"/>
              <w:bottom w:val="single" w:sz="6" w:space="0" w:color="auto"/>
              <w:right w:val="single" w:sz="6" w:space="0" w:color="auto"/>
            </w:tcBorders>
          </w:tcPr>
          <w:p w14:paraId="70CAF1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1138347</w:t>
            </w:r>
          </w:p>
        </w:tc>
      </w:tr>
      <w:tr w:rsidR="005C6F7B" w:rsidRPr="00DB7E7C" w14:paraId="760FAAC8" w14:textId="77777777" w:rsidTr="00460D31">
        <w:trPr>
          <w:trHeight w:val="20"/>
        </w:trPr>
        <w:tc>
          <w:tcPr>
            <w:tcW w:w="5000" w:type="pct"/>
            <w:gridSpan w:val="8"/>
            <w:tcBorders>
              <w:top w:val="nil"/>
              <w:left w:val="nil"/>
              <w:bottom w:val="nil"/>
              <w:right w:val="nil"/>
            </w:tcBorders>
          </w:tcPr>
          <w:p w14:paraId="3BFD0E0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068B9BBB" w14:textId="77777777" w:rsidTr="00460D31">
        <w:trPr>
          <w:trHeight w:val="20"/>
        </w:trPr>
        <w:tc>
          <w:tcPr>
            <w:tcW w:w="625" w:type="pct"/>
            <w:tcBorders>
              <w:top w:val="single" w:sz="6" w:space="0" w:color="auto"/>
              <w:left w:val="single" w:sz="6" w:space="0" w:color="auto"/>
              <w:bottom w:val="single" w:sz="6" w:space="0" w:color="auto"/>
              <w:right w:val="nil"/>
            </w:tcBorders>
          </w:tcPr>
          <w:p w14:paraId="5217BA1C"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734B9C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36D16C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B3F09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5C6646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5AB7BC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55D9C917" w14:textId="6EC4A8E5"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1F0464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55840FEA" w14:textId="77777777" w:rsidTr="00460D31">
        <w:trPr>
          <w:trHeight w:val="20"/>
        </w:trPr>
        <w:tc>
          <w:tcPr>
            <w:tcW w:w="625" w:type="pct"/>
            <w:tcBorders>
              <w:top w:val="single" w:sz="6" w:space="0" w:color="auto"/>
              <w:left w:val="single" w:sz="6" w:space="0" w:color="auto"/>
              <w:bottom w:val="nil"/>
              <w:right w:val="single" w:sz="6" w:space="0" w:color="auto"/>
            </w:tcBorders>
          </w:tcPr>
          <w:p w14:paraId="34E21B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613815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1018.443</w:t>
            </w:r>
          </w:p>
        </w:tc>
        <w:tc>
          <w:tcPr>
            <w:tcW w:w="625" w:type="pct"/>
            <w:tcBorders>
              <w:top w:val="single" w:sz="6" w:space="0" w:color="auto"/>
              <w:left w:val="nil"/>
              <w:bottom w:val="nil"/>
              <w:right w:val="nil"/>
            </w:tcBorders>
          </w:tcPr>
          <w:p w14:paraId="3F9D14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1.177</w:t>
            </w:r>
          </w:p>
        </w:tc>
        <w:tc>
          <w:tcPr>
            <w:tcW w:w="625" w:type="pct"/>
            <w:tcBorders>
              <w:top w:val="single" w:sz="6" w:space="0" w:color="auto"/>
              <w:left w:val="nil"/>
              <w:bottom w:val="nil"/>
              <w:right w:val="nil"/>
            </w:tcBorders>
          </w:tcPr>
          <w:p w14:paraId="083AC0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-0.537</w:t>
            </w:r>
          </w:p>
        </w:tc>
        <w:tc>
          <w:tcPr>
            <w:tcW w:w="625" w:type="pct"/>
            <w:tcBorders>
              <w:top w:val="single" w:sz="6" w:space="0" w:color="auto"/>
              <w:left w:val="nil"/>
              <w:bottom w:val="nil"/>
              <w:right w:val="nil"/>
            </w:tcBorders>
          </w:tcPr>
          <w:p w14:paraId="50F1BD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6.390</w:t>
            </w:r>
          </w:p>
        </w:tc>
        <w:tc>
          <w:tcPr>
            <w:tcW w:w="625" w:type="pct"/>
            <w:tcBorders>
              <w:top w:val="single" w:sz="6" w:space="0" w:color="auto"/>
              <w:left w:val="nil"/>
              <w:bottom w:val="nil"/>
              <w:right w:val="nil"/>
            </w:tcBorders>
          </w:tcPr>
          <w:p w14:paraId="650630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20.656</w:t>
            </w:r>
          </w:p>
        </w:tc>
        <w:tc>
          <w:tcPr>
            <w:tcW w:w="625" w:type="pct"/>
            <w:tcBorders>
              <w:top w:val="single" w:sz="6" w:space="0" w:color="auto"/>
              <w:left w:val="nil"/>
              <w:bottom w:val="nil"/>
              <w:right w:val="nil"/>
            </w:tcBorders>
          </w:tcPr>
          <w:p w14:paraId="398BD1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5.204</w:t>
            </w:r>
          </w:p>
        </w:tc>
        <w:tc>
          <w:tcPr>
            <w:tcW w:w="625" w:type="pct"/>
            <w:tcBorders>
              <w:top w:val="single" w:sz="6" w:space="0" w:color="auto"/>
              <w:left w:val="nil"/>
              <w:bottom w:val="nil"/>
              <w:right w:val="single" w:sz="6" w:space="0" w:color="auto"/>
            </w:tcBorders>
          </w:tcPr>
          <w:p w14:paraId="43E223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11040226</w:t>
            </w:r>
          </w:p>
        </w:tc>
      </w:tr>
      <w:tr w:rsidR="005C6F7B" w:rsidRPr="00DB7E7C" w14:paraId="32CC5263" w14:textId="77777777" w:rsidTr="00460D31">
        <w:trPr>
          <w:trHeight w:val="20"/>
        </w:trPr>
        <w:tc>
          <w:tcPr>
            <w:tcW w:w="625" w:type="pct"/>
            <w:tcBorders>
              <w:top w:val="nil"/>
              <w:left w:val="single" w:sz="6" w:space="0" w:color="auto"/>
              <w:bottom w:val="nil"/>
              <w:right w:val="single" w:sz="6" w:space="0" w:color="auto"/>
            </w:tcBorders>
          </w:tcPr>
          <w:p w14:paraId="466376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70D154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220.272</w:t>
            </w:r>
          </w:p>
        </w:tc>
        <w:tc>
          <w:tcPr>
            <w:tcW w:w="625" w:type="pct"/>
            <w:tcBorders>
              <w:top w:val="nil"/>
              <w:left w:val="nil"/>
              <w:bottom w:val="nil"/>
              <w:right w:val="nil"/>
            </w:tcBorders>
          </w:tcPr>
          <w:p w14:paraId="29A12E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-0.415</w:t>
            </w:r>
          </w:p>
        </w:tc>
        <w:tc>
          <w:tcPr>
            <w:tcW w:w="625" w:type="pct"/>
            <w:tcBorders>
              <w:top w:val="nil"/>
              <w:left w:val="nil"/>
              <w:bottom w:val="nil"/>
              <w:right w:val="nil"/>
            </w:tcBorders>
          </w:tcPr>
          <w:p w14:paraId="278EEC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-3.766</w:t>
            </w:r>
          </w:p>
        </w:tc>
        <w:tc>
          <w:tcPr>
            <w:tcW w:w="625" w:type="pct"/>
            <w:tcBorders>
              <w:top w:val="nil"/>
              <w:left w:val="nil"/>
              <w:bottom w:val="nil"/>
              <w:right w:val="nil"/>
            </w:tcBorders>
          </w:tcPr>
          <w:p w14:paraId="311421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-2.905</w:t>
            </w:r>
          </w:p>
        </w:tc>
        <w:tc>
          <w:tcPr>
            <w:tcW w:w="625" w:type="pct"/>
            <w:tcBorders>
              <w:top w:val="nil"/>
              <w:left w:val="nil"/>
              <w:bottom w:val="nil"/>
              <w:right w:val="nil"/>
            </w:tcBorders>
          </w:tcPr>
          <w:p w14:paraId="6C550E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7.308</w:t>
            </w:r>
          </w:p>
        </w:tc>
        <w:tc>
          <w:tcPr>
            <w:tcW w:w="625" w:type="pct"/>
            <w:tcBorders>
              <w:top w:val="nil"/>
              <w:left w:val="nil"/>
              <w:bottom w:val="nil"/>
              <w:right w:val="nil"/>
            </w:tcBorders>
          </w:tcPr>
          <w:p w14:paraId="161B16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4.411</w:t>
            </w:r>
          </w:p>
        </w:tc>
        <w:tc>
          <w:tcPr>
            <w:tcW w:w="625" w:type="pct"/>
            <w:tcBorders>
              <w:top w:val="nil"/>
              <w:left w:val="nil"/>
              <w:bottom w:val="nil"/>
              <w:right w:val="single" w:sz="6" w:space="0" w:color="auto"/>
            </w:tcBorders>
          </w:tcPr>
          <w:p w14:paraId="283275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1469294</w:t>
            </w:r>
          </w:p>
        </w:tc>
      </w:tr>
      <w:tr w:rsidR="005C6F7B" w:rsidRPr="00DB7E7C" w14:paraId="666FD4BF" w14:textId="77777777" w:rsidTr="00460D31">
        <w:trPr>
          <w:trHeight w:val="20"/>
        </w:trPr>
        <w:tc>
          <w:tcPr>
            <w:tcW w:w="625" w:type="pct"/>
            <w:tcBorders>
              <w:top w:val="nil"/>
              <w:left w:val="single" w:sz="6" w:space="0" w:color="auto"/>
              <w:bottom w:val="nil"/>
              <w:right w:val="single" w:sz="6" w:space="0" w:color="auto"/>
            </w:tcBorders>
          </w:tcPr>
          <w:p w14:paraId="63817A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793BE4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78.870</w:t>
            </w:r>
          </w:p>
        </w:tc>
        <w:tc>
          <w:tcPr>
            <w:tcW w:w="625" w:type="pct"/>
            <w:tcBorders>
              <w:top w:val="nil"/>
              <w:left w:val="nil"/>
              <w:bottom w:val="nil"/>
              <w:right w:val="nil"/>
            </w:tcBorders>
          </w:tcPr>
          <w:p w14:paraId="09C2C0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-0.420</w:t>
            </w:r>
          </w:p>
        </w:tc>
        <w:tc>
          <w:tcPr>
            <w:tcW w:w="625" w:type="pct"/>
            <w:tcBorders>
              <w:top w:val="nil"/>
              <w:left w:val="nil"/>
              <w:bottom w:val="nil"/>
              <w:right w:val="nil"/>
            </w:tcBorders>
          </w:tcPr>
          <w:p w14:paraId="0F716D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-1.914</w:t>
            </w:r>
          </w:p>
        </w:tc>
        <w:tc>
          <w:tcPr>
            <w:tcW w:w="625" w:type="pct"/>
            <w:tcBorders>
              <w:top w:val="nil"/>
              <w:left w:val="nil"/>
              <w:bottom w:val="nil"/>
              <w:right w:val="nil"/>
            </w:tcBorders>
          </w:tcPr>
          <w:p w14:paraId="0D928D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-2.387</w:t>
            </w:r>
          </w:p>
        </w:tc>
        <w:tc>
          <w:tcPr>
            <w:tcW w:w="625" w:type="pct"/>
            <w:tcBorders>
              <w:top w:val="nil"/>
              <w:left w:val="nil"/>
              <w:bottom w:val="nil"/>
              <w:right w:val="nil"/>
            </w:tcBorders>
          </w:tcPr>
          <w:p w14:paraId="4A5CFC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11.744</w:t>
            </w:r>
          </w:p>
        </w:tc>
        <w:tc>
          <w:tcPr>
            <w:tcW w:w="625" w:type="pct"/>
            <w:tcBorders>
              <w:top w:val="nil"/>
              <w:left w:val="nil"/>
              <w:bottom w:val="nil"/>
              <w:right w:val="nil"/>
            </w:tcBorders>
          </w:tcPr>
          <w:p w14:paraId="6C3E1E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6.453</w:t>
            </w:r>
          </w:p>
        </w:tc>
        <w:tc>
          <w:tcPr>
            <w:tcW w:w="625" w:type="pct"/>
            <w:tcBorders>
              <w:top w:val="nil"/>
              <w:left w:val="nil"/>
              <w:bottom w:val="nil"/>
              <w:right w:val="single" w:sz="6" w:space="0" w:color="auto"/>
            </w:tcBorders>
          </w:tcPr>
          <w:p w14:paraId="2624A23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-507945</w:t>
            </w:r>
          </w:p>
        </w:tc>
      </w:tr>
      <w:tr w:rsidR="005C6F7B" w:rsidRPr="00DB7E7C" w14:paraId="4FD4EFE9" w14:textId="77777777" w:rsidTr="00460D31">
        <w:trPr>
          <w:trHeight w:val="20"/>
        </w:trPr>
        <w:tc>
          <w:tcPr>
            <w:tcW w:w="625" w:type="pct"/>
            <w:tcBorders>
              <w:top w:val="nil"/>
              <w:left w:val="single" w:sz="6" w:space="0" w:color="auto"/>
              <w:bottom w:val="nil"/>
              <w:right w:val="single" w:sz="6" w:space="0" w:color="auto"/>
            </w:tcBorders>
          </w:tcPr>
          <w:p w14:paraId="6B4189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4C36F7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302.246</w:t>
            </w:r>
          </w:p>
        </w:tc>
        <w:tc>
          <w:tcPr>
            <w:tcW w:w="625" w:type="pct"/>
            <w:tcBorders>
              <w:top w:val="nil"/>
              <w:left w:val="nil"/>
              <w:bottom w:val="nil"/>
              <w:right w:val="nil"/>
            </w:tcBorders>
          </w:tcPr>
          <w:p w14:paraId="73B576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0.836</w:t>
            </w:r>
          </w:p>
        </w:tc>
        <w:tc>
          <w:tcPr>
            <w:tcW w:w="625" w:type="pct"/>
            <w:tcBorders>
              <w:top w:val="nil"/>
              <w:left w:val="nil"/>
              <w:bottom w:val="nil"/>
              <w:right w:val="nil"/>
            </w:tcBorders>
          </w:tcPr>
          <w:p w14:paraId="1380AD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-0.187</w:t>
            </w:r>
          </w:p>
        </w:tc>
        <w:tc>
          <w:tcPr>
            <w:tcW w:w="625" w:type="pct"/>
            <w:tcBorders>
              <w:top w:val="nil"/>
              <w:left w:val="nil"/>
              <w:bottom w:val="nil"/>
              <w:right w:val="nil"/>
            </w:tcBorders>
          </w:tcPr>
          <w:p w14:paraId="4A9A0E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-3.937</w:t>
            </w:r>
          </w:p>
        </w:tc>
        <w:tc>
          <w:tcPr>
            <w:tcW w:w="625" w:type="pct"/>
            <w:tcBorders>
              <w:top w:val="nil"/>
              <w:left w:val="nil"/>
              <w:bottom w:val="nil"/>
              <w:right w:val="nil"/>
            </w:tcBorders>
          </w:tcPr>
          <w:p w14:paraId="132F5A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11.642</w:t>
            </w:r>
          </w:p>
        </w:tc>
        <w:tc>
          <w:tcPr>
            <w:tcW w:w="625" w:type="pct"/>
            <w:tcBorders>
              <w:top w:val="nil"/>
              <w:left w:val="nil"/>
              <w:bottom w:val="nil"/>
              <w:right w:val="nil"/>
            </w:tcBorders>
          </w:tcPr>
          <w:p w14:paraId="1A9D92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6.062</w:t>
            </w:r>
          </w:p>
        </w:tc>
        <w:tc>
          <w:tcPr>
            <w:tcW w:w="625" w:type="pct"/>
            <w:tcBorders>
              <w:top w:val="nil"/>
              <w:left w:val="nil"/>
              <w:bottom w:val="nil"/>
              <w:right w:val="single" w:sz="6" w:space="0" w:color="auto"/>
            </w:tcBorders>
          </w:tcPr>
          <w:p w14:paraId="2A1702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-751941</w:t>
            </w:r>
          </w:p>
        </w:tc>
      </w:tr>
      <w:tr w:rsidR="005C6F7B" w:rsidRPr="00DB7E7C" w14:paraId="5FC15E2F" w14:textId="77777777" w:rsidTr="00460D31">
        <w:trPr>
          <w:trHeight w:val="20"/>
        </w:trPr>
        <w:tc>
          <w:tcPr>
            <w:tcW w:w="625" w:type="pct"/>
            <w:tcBorders>
              <w:top w:val="nil"/>
              <w:left w:val="single" w:sz="6" w:space="0" w:color="auto"/>
              <w:bottom w:val="nil"/>
              <w:right w:val="single" w:sz="6" w:space="0" w:color="auto"/>
            </w:tcBorders>
          </w:tcPr>
          <w:p w14:paraId="370496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460EE3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253.089</w:t>
            </w:r>
          </w:p>
        </w:tc>
        <w:tc>
          <w:tcPr>
            <w:tcW w:w="625" w:type="pct"/>
            <w:tcBorders>
              <w:top w:val="nil"/>
              <w:left w:val="nil"/>
              <w:bottom w:val="nil"/>
              <w:right w:val="nil"/>
            </w:tcBorders>
          </w:tcPr>
          <w:p w14:paraId="4436A8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0.237</w:t>
            </w:r>
          </w:p>
        </w:tc>
        <w:tc>
          <w:tcPr>
            <w:tcW w:w="625" w:type="pct"/>
            <w:tcBorders>
              <w:top w:val="nil"/>
              <w:left w:val="nil"/>
              <w:bottom w:val="nil"/>
              <w:right w:val="nil"/>
            </w:tcBorders>
          </w:tcPr>
          <w:p w14:paraId="7FF0FE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0.444</w:t>
            </w:r>
          </w:p>
        </w:tc>
        <w:tc>
          <w:tcPr>
            <w:tcW w:w="625" w:type="pct"/>
            <w:tcBorders>
              <w:top w:val="nil"/>
              <w:left w:val="nil"/>
              <w:bottom w:val="nil"/>
              <w:right w:val="nil"/>
            </w:tcBorders>
          </w:tcPr>
          <w:p w14:paraId="5B5BEF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-2.662</w:t>
            </w:r>
          </w:p>
        </w:tc>
        <w:tc>
          <w:tcPr>
            <w:tcW w:w="625" w:type="pct"/>
            <w:tcBorders>
              <w:top w:val="nil"/>
              <w:left w:val="nil"/>
              <w:bottom w:val="nil"/>
              <w:right w:val="nil"/>
            </w:tcBorders>
          </w:tcPr>
          <w:p w14:paraId="70F1DD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12.289</w:t>
            </w:r>
          </w:p>
        </w:tc>
        <w:tc>
          <w:tcPr>
            <w:tcW w:w="625" w:type="pct"/>
            <w:tcBorders>
              <w:top w:val="nil"/>
              <w:left w:val="nil"/>
              <w:bottom w:val="nil"/>
              <w:right w:val="nil"/>
            </w:tcBorders>
          </w:tcPr>
          <w:p w14:paraId="09BE9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7.884</w:t>
            </w:r>
          </w:p>
        </w:tc>
        <w:tc>
          <w:tcPr>
            <w:tcW w:w="625" w:type="pct"/>
            <w:tcBorders>
              <w:top w:val="nil"/>
              <w:left w:val="nil"/>
              <w:bottom w:val="nil"/>
              <w:right w:val="single" w:sz="6" w:space="0" w:color="auto"/>
            </w:tcBorders>
          </w:tcPr>
          <w:p w14:paraId="6ED0EA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-50593</w:t>
            </w:r>
          </w:p>
        </w:tc>
      </w:tr>
      <w:tr w:rsidR="005C6F7B" w:rsidRPr="00DB7E7C" w14:paraId="5663DFB7" w14:textId="77777777" w:rsidTr="00460D31">
        <w:trPr>
          <w:trHeight w:val="20"/>
        </w:trPr>
        <w:tc>
          <w:tcPr>
            <w:tcW w:w="625" w:type="pct"/>
            <w:tcBorders>
              <w:top w:val="nil"/>
              <w:left w:val="single" w:sz="6" w:space="0" w:color="auto"/>
              <w:bottom w:val="nil"/>
              <w:right w:val="single" w:sz="6" w:space="0" w:color="auto"/>
            </w:tcBorders>
          </w:tcPr>
          <w:p w14:paraId="18470C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78BF81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1064.618</w:t>
            </w:r>
          </w:p>
        </w:tc>
        <w:tc>
          <w:tcPr>
            <w:tcW w:w="625" w:type="pct"/>
            <w:tcBorders>
              <w:top w:val="nil"/>
              <w:left w:val="nil"/>
              <w:bottom w:val="nil"/>
              <w:right w:val="nil"/>
            </w:tcBorders>
          </w:tcPr>
          <w:p w14:paraId="65DACD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0.472</w:t>
            </w:r>
          </w:p>
        </w:tc>
        <w:tc>
          <w:tcPr>
            <w:tcW w:w="625" w:type="pct"/>
            <w:tcBorders>
              <w:top w:val="nil"/>
              <w:left w:val="nil"/>
              <w:bottom w:val="nil"/>
              <w:right w:val="nil"/>
            </w:tcBorders>
          </w:tcPr>
          <w:p w14:paraId="161CC7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-0.676</w:t>
            </w:r>
          </w:p>
        </w:tc>
        <w:tc>
          <w:tcPr>
            <w:tcW w:w="625" w:type="pct"/>
            <w:tcBorders>
              <w:top w:val="nil"/>
              <w:left w:val="nil"/>
              <w:bottom w:val="nil"/>
              <w:right w:val="nil"/>
            </w:tcBorders>
          </w:tcPr>
          <w:p w14:paraId="690F6E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-12.372</w:t>
            </w:r>
          </w:p>
        </w:tc>
        <w:tc>
          <w:tcPr>
            <w:tcW w:w="625" w:type="pct"/>
            <w:tcBorders>
              <w:top w:val="nil"/>
              <w:left w:val="nil"/>
              <w:bottom w:val="nil"/>
              <w:right w:val="nil"/>
            </w:tcBorders>
          </w:tcPr>
          <w:p w14:paraId="100D97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14.134</w:t>
            </w:r>
          </w:p>
        </w:tc>
        <w:tc>
          <w:tcPr>
            <w:tcW w:w="625" w:type="pct"/>
            <w:tcBorders>
              <w:top w:val="nil"/>
              <w:left w:val="nil"/>
              <w:bottom w:val="nil"/>
              <w:right w:val="nil"/>
            </w:tcBorders>
          </w:tcPr>
          <w:p w14:paraId="74718D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8.941</w:t>
            </w:r>
          </w:p>
        </w:tc>
        <w:tc>
          <w:tcPr>
            <w:tcW w:w="625" w:type="pct"/>
            <w:tcBorders>
              <w:top w:val="nil"/>
              <w:left w:val="nil"/>
              <w:bottom w:val="nil"/>
              <w:right w:val="single" w:sz="6" w:space="0" w:color="auto"/>
            </w:tcBorders>
          </w:tcPr>
          <w:p w14:paraId="433B56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1391867</w:t>
            </w:r>
          </w:p>
        </w:tc>
      </w:tr>
      <w:tr w:rsidR="005C6F7B" w:rsidRPr="00DB7E7C" w14:paraId="1002F562" w14:textId="77777777" w:rsidTr="00460D31">
        <w:trPr>
          <w:trHeight w:val="20"/>
        </w:trPr>
        <w:tc>
          <w:tcPr>
            <w:tcW w:w="625" w:type="pct"/>
            <w:tcBorders>
              <w:top w:val="nil"/>
              <w:left w:val="single" w:sz="6" w:space="0" w:color="auto"/>
              <w:bottom w:val="nil"/>
              <w:right w:val="single" w:sz="6" w:space="0" w:color="auto"/>
            </w:tcBorders>
          </w:tcPr>
          <w:p w14:paraId="508A64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683951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618.355</w:t>
            </w:r>
          </w:p>
        </w:tc>
        <w:tc>
          <w:tcPr>
            <w:tcW w:w="625" w:type="pct"/>
            <w:tcBorders>
              <w:top w:val="nil"/>
              <w:left w:val="nil"/>
              <w:bottom w:val="nil"/>
              <w:right w:val="nil"/>
            </w:tcBorders>
          </w:tcPr>
          <w:p w14:paraId="7A02FA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2.469</w:t>
            </w:r>
          </w:p>
        </w:tc>
        <w:tc>
          <w:tcPr>
            <w:tcW w:w="625" w:type="pct"/>
            <w:tcBorders>
              <w:top w:val="nil"/>
              <w:left w:val="nil"/>
              <w:bottom w:val="nil"/>
              <w:right w:val="nil"/>
            </w:tcBorders>
          </w:tcPr>
          <w:p w14:paraId="5F5BD3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0.307</w:t>
            </w:r>
          </w:p>
        </w:tc>
        <w:tc>
          <w:tcPr>
            <w:tcW w:w="625" w:type="pct"/>
            <w:tcBorders>
              <w:top w:val="nil"/>
              <w:left w:val="nil"/>
              <w:bottom w:val="nil"/>
              <w:right w:val="nil"/>
            </w:tcBorders>
          </w:tcPr>
          <w:p w14:paraId="60C9DC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60.837</w:t>
            </w:r>
          </w:p>
        </w:tc>
        <w:tc>
          <w:tcPr>
            <w:tcW w:w="625" w:type="pct"/>
            <w:tcBorders>
              <w:top w:val="nil"/>
              <w:left w:val="nil"/>
              <w:bottom w:val="nil"/>
              <w:right w:val="nil"/>
            </w:tcBorders>
          </w:tcPr>
          <w:p w14:paraId="3B2D47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15.705</w:t>
            </w:r>
          </w:p>
        </w:tc>
        <w:tc>
          <w:tcPr>
            <w:tcW w:w="625" w:type="pct"/>
            <w:tcBorders>
              <w:top w:val="nil"/>
              <w:left w:val="nil"/>
              <w:bottom w:val="nil"/>
              <w:right w:val="nil"/>
            </w:tcBorders>
          </w:tcPr>
          <w:p w14:paraId="530A32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3.428</w:t>
            </w:r>
          </w:p>
        </w:tc>
        <w:tc>
          <w:tcPr>
            <w:tcW w:w="625" w:type="pct"/>
            <w:tcBorders>
              <w:top w:val="nil"/>
              <w:left w:val="nil"/>
              <w:bottom w:val="nil"/>
              <w:right w:val="single" w:sz="6" w:space="0" w:color="auto"/>
            </w:tcBorders>
          </w:tcPr>
          <w:p w14:paraId="494FA8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-609058</w:t>
            </w:r>
          </w:p>
        </w:tc>
      </w:tr>
      <w:tr w:rsidR="005C6F7B" w:rsidRPr="00DB7E7C" w14:paraId="2D486CF8" w14:textId="77777777" w:rsidTr="00460D31">
        <w:trPr>
          <w:trHeight w:val="20"/>
        </w:trPr>
        <w:tc>
          <w:tcPr>
            <w:tcW w:w="625" w:type="pct"/>
            <w:tcBorders>
              <w:top w:val="nil"/>
              <w:left w:val="single" w:sz="6" w:space="0" w:color="auto"/>
              <w:bottom w:val="nil"/>
              <w:right w:val="single" w:sz="6" w:space="0" w:color="auto"/>
            </w:tcBorders>
          </w:tcPr>
          <w:p w14:paraId="5C8C6C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122176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322.634</w:t>
            </w:r>
          </w:p>
        </w:tc>
        <w:tc>
          <w:tcPr>
            <w:tcW w:w="625" w:type="pct"/>
            <w:tcBorders>
              <w:top w:val="nil"/>
              <w:left w:val="nil"/>
              <w:bottom w:val="nil"/>
              <w:right w:val="nil"/>
            </w:tcBorders>
          </w:tcPr>
          <w:p w14:paraId="28D8FA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1.393</w:t>
            </w:r>
          </w:p>
        </w:tc>
        <w:tc>
          <w:tcPr>
            <w:tcW w:w="625" w:type="pct"/>
            <w:tcBorders>
              <w:top w:val="nil"/>
              <w:left w:val="nil"/>
              <w:bottom w:val="nil"/>
              <w:right w:val="nil"/>
            </w:tcBorders>
          </w:tcPr>
          <w:p w14:paraId="2714F6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0.521</w:t>
            </w:r>
          </w:p>
        </w:tc>
        <w:tc>
          <w:tcPr>
            <w:tcW w:w="625" w:type="pct"/>
            <w:tcBorders>
              <w:top w:val="nil"/>
              <w:left w:val="nil"/>
              <w:bottom w:val="nil"/>
              <w:right w:val="nil"/>
            </w:tcBorders>
          </w:tcPr>
          <w:p w14:paraId="6A31C2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86.062</w:t>
            </w:r>
          </w:p>
        </w:tc>
        <w:tc>
          <w:tcPr>
            <w:tcW w:w="625" w:type="pct"/>
            <w:tcBorders>
              <w:top w:val="nil"/>
              <w:left w:val="nil"/>
              <w:bottom w:val="nil"/>
              <w:right w:val="nil"/>
            </w:tcBorders>
          </w:tcPr>
          <w:p w14:paraId="11F5C8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-48.688</w:t>
            </w:r>
          </w:p>
        </w:tc>
        <w:tc>
          <w:tcPr>
            <w:tcW w:w="625" w:type="pct"/>
            <w:tcBorders>
              <w:top w:val="nil"/>
              <w:left w:val="nil"/>
              <w:bottom w:val="nil"/>
              <w:right w:val="nil"/>
            </w:tcBorders>
          </w:tcPr>
          <w:p w14:paraId="1D12DF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7.391</w:t>
            </w:r>
          </w:p>
        </w:tc>
        <w:tc>
          <w:tcPr>
            <w:tcW w:w="625" w:type="pct"/>
            <w:tcBorders>
              <w:top w:val="nil"/>
              <w:left w:val="nil"/>
              <w:bottom w:val="nil"/>
              <w:right w:val="single" w:sz="6" w:space="0" w:color="auto"/>
            </w:tcBorders>
          </w:tcPr>
          <w:p w14:paraId="78032F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-3418576</w:t>
            </w:r>
          </w:p>
        </w:tc>
      </w:tr>
      <w:tr w:rsidR="005C6F7B" w:rsidRPr="00DB7E7C" w14:paraId="641D2C70" w14:textId="77777777" w:rsidTr="00460D31">
        <w:trPr>
          <w:trHeight w:val="20"/>
        </w:trPr>
        <w:tc>
          <w:tcPr>
            <w:tcW w:w="625" w:type="pct"/>
            <w:tcBorders>
              <w:top w:val="nil"/>
              <w:left w:val="single" w:sz="6" w:space="0" w:color="auto"/>
              <w:bottom w:val="nil"/>
              <w:right w:val="single" w:sz="6" w:space="0" w:color="auto"/>
            </w:tcBorders>
          </w:tcPr>
          <w:p w14:paraId="4E8922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DF438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3148.573</w:t>
            </w:r>
          </w:p>
        </w:tc>
        <w:tc>
          <w:tcPr>
            <w:tcW w:w="625" w:type="pct"/>
            <w:tcBorders>
              <w:top w:val="nil"/>
              <w:left w:val="nil"/>
              <w:bottom w:val="nil"/>
              <w:right w:val="nil"/>
            </w:tcBorders>
          </w:tcPr>
          <w:p w14:paraId="1D3065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0.668</w:t>
            </w:r>
          </w:p>
        </w:tc>
        <w:tc>
          <w:tcPr>
            <w:tcW w:w="625" w:type="pct"/>
            <w:tcBorders>
              <w:top w:val="nil"/>
              <w:left w:val="nil"/>
              <w:bottom w:val="nil"/>
              <w:right w:val="nil"/>
            </w:tcBorders>
          </w:tcPr>
          <w:p w14:paraId="64BF23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-0.167</w:t>
            </w:r>
          </w:p>
        </w:tc>
        <w:tc>
          <w:tcPr>
            <w:tcW w:w="625" w:type="pct"/>
            <w:tcBorders>
              <w:top w:val="nil"/>
              <w:left w:val="nil"/>
              <w:bottom w:val="nil"/>
              <w:right w:val="nil"/>
            </w:tcBorders>
          </w:tcPr>
          <w:p w14:paraId="13B063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-3.055</w:t>
            </w:r>
          </w:p>
        </w:tc>
        <w:tc>
          <w:tcPr>
            <w:tcW w:w="625" w:type="pct"/>
            <w:tcBorders>
              <w:top w:val="nil"/>
              <w:left w:val="nil"/>
              <w:bottom w:val="nil"/>
              <w:right w:val="nil"/>
            </w:tcBorders>
          </w:tcPr>
          <w:p w14:paraId="70E894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16.154</w:t>
            </w:r>
          </w:p>
        </w:tc>
        <w:tc>
          <w:tcPr>
            <w:tcW w:w="625" w:type="pct"/>
            <w:tcBorders>
              <w:top w:val="nil"/>
              <w:left w:val="nil"/>
              <w:bottom w:val="nil"/>
              <w:right w:val="nil"/>
            </w:tcBorders>
          </w:tcPr>
          <w:p w14:paraId="258A89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5.642</w:t>
            </w:r>
          </w:p>
        </w:tc>
        <w:tc>
          <w:tcPr>
            <w:tcW w:w="625" w:type="pct"/>
            <w:tcBorders>
              <w:top w:val="nil"/>
              <w:left w:val="nil"/>
              <w:bottom w:val="nil"/>
              <w:right w:val="single" w:sz="6" w:space="0" w:color="auto"/>
            </w:tcBorders>
          </w:tcPr>
          <w:p w14:paraId="4ECE86F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6550271</w:t>
            </w:r>
          </w:p>
        </w:tc>
      </w:tr>
      <w:tr w:rsidR="005C6F7B" w:rsidRPr="00DB7E7C" w14:paraId="6E170BAB" w14:textId="77777777" w:rsidTr="00460D31">
        <w:trPr>
          <w:trHeight w:val="20"/>
        </w:trPr>
        <w:tc>
          <w:tcPr>
            <w:tcW w:w="625" w:type="pct"/>
            <w:tcBorders>
              <w:top w:val="nil"/>
              <w:left w:val="single" w:sz="6" w:space="0" w:color="auto"/>
              <w:bottom w:val="nil"/>
              <w:right w:val="single" w:sz="6" w:space="0" w:color="auto"/>
            </w:tcBorders>
          </w:tcPr>
          <w:p w14:paraId="4E3EBC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57C0FF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1153.807</w:t>
            </w:r>
          </w:p>
        </w:tc>
        <w:tc>
          <w:tcPr>
            <w:tcW w:w="625" w:type="pct"/>
            <w:tcBorders>
              <w:top w:val="nil"/>
              <w:left w:val="nil"/>
              <w:bottom w:val="nil"/>
              <w:right w:val="nil"/>
            </w:tcBorders>
          </w:tcPr>
          <w:p w14:paraId="2220A8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-1.078</w:t>
            </w:r>
          </w:p>
        </w:tc>
        <w:tc>
          <w:tcPr>
            <w:tcW w:w="625" w:type="pct"/>
            <w:tcBorders>
              <w:top w:val="nil"/>
              <w:left w:val="nil"/>
              <w:bottom w:val="nil"/>
              <w:right w:val="nil"/>
            </w:tcBorders>
          </w:tcPr>
          <w:p w14:paraId="59F83C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-3.431</w:t>
            </w:r>
          </w:p>
        </w:tc>
        <w:tc>
          <w:tcPr>
            <w:tcW w:w="625" w:type="pct"/>
            <w:tcBorders>
              <w:top w:val="nil"/>
              <w:left w:val="nil"/>
              <w:bottom w:val="nil"/>
              <w:right w:val="nil"/>
            </w:tcBorders>
          </w:tcPr>
          <w:p w14:paraId="232783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-4.518</w:t>
            </w:r>
          </w:p>
        </w:tc>
        <w:tc>
          <w:tcPr>
            <w:tcW w:w="625" w:type="pct"/>
            <w:tcBorders>
              <w:top w:val="nil"/>
              <w:left w:val="nil"/>
              <w:bottom w:val="nil"/>
              <w:right w:val="nil"/>
            </w:tcBorders>
          </w:tcPr>
          <w:p w14:paraId="3DE4D5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8.557</w:t>
            </w:r>
          </w:p>
        </w:tc>
        <w:tc>
          <w:tcPr>
            <w:tcW w:w="625" w:type="pct"/>
            <w:tcBorders>
              <w:top w:val="nil"/>
              <w:left w:val="nil"/>
              <w:bottom w:val="nil"/>
              <w:right w:val="nil"/>
            </w:tcBorders>
          </w:tcPr>
          <w:p w14:paraId="0ED0F0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2.079</w:t>
            </w:r>
          </w:p>
        </w:tc>
        <w:tc>
          <w:tcPr>
            <w:tcW w:w="625" w:type="pct"/>
            <w:tcBorders>
              <w:top w:val="nil"/>
              <w:left w:val="nil"/>
              <w:bottom w:val="nil"/>
              <w:right w:val="single" w:sz="6" w:space="0" w:color="auto"/>
            </w:tcBorders>
          </w:tcPr>
          <w:p w14:paraId="009EFB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24810295</w:t>
            </w:r>
          </w:p>
        </w:tc>
      </w:tr>
      <w:tr w:rsidR="005C6F7B" w:rsidRPr="00DB7E7C" w14:paraId="4D60FF2A" w14:textId="77777777" w:rsidTr="00460D31">
        <w:trPr>
          <w:trHeight w:val="20"/>
        </w:trPr>
        <w:tc>
          <w:tcPr>
            <w:tcW w:w="625" w:type="pct"/>
            <w:tcBorders>
              <w:top w:val="nil"/>
              <w:left w:val="single" w:sz="6" w:space="0" w:color="auto"/>
              <w:bottom w:val="nil"/>
              <w:right w:val="single" w:sz="6" w:space="0" w:color="auto"/>
            </w:tcBorders>
          </w:tcPr>
          <w:p w14:paraId="052797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5AFB7D2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-41.758</w:t>
            </w:r>
          </w:p>
        </w:tc>
        <w:tc>
          <w:tcPr>
            <w:tcW w:w="625" w:type="pct"/>
            <w:tcBorders>
              <w:top w:val="nil"/>
              <w:left w:val="nil"/>
              <w:bottom w:val="nil"/>
              <w:right w:val="nil"/>
            </w:tcBorders>
          </w:tcPr>
          <w:p w14:paraId="7CFDA4F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-0.095</w:t>
            </w:r>
          </w:p>
        </w:tc>
        <w:tc>
          <w:tcPr>
            <w:tcW w:w="625" w:type="pct"/>
            <w:tcBorders>
              <w:top w:val="nil"/>
              <w:left w:val="nil"/>
              <w:bottom w:val="nil"/>
              <w:right w:val="nil"/>
            </w:tcBorders>
          </w:tcPr>
          <w:p w14:paraId="29ADDF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0.717</w:t>
            </w:r>
          </w:p>
        </w:tc>
        <w:tc>
          <w:tcPr>
            <w:tcW w:w="625" w:type="pct"/>
            <w:tcBorders>
              <w:top w:val="nil"/>
              <w:left w:val="nil"/>
              <w:bottom w:val="nil"/>
              <w:right w:val="nil"/>
            </w:tcBorders>
          </w:tcPr>
          <w:p w14:paraId="0E5CBC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-21.504</w:t>
            </w:r>
          </w:p>
        </w:tc>
        <w:tc>
          <w:tcPr>
            <w:tcW w:w="625" w:type="pct"/>
            <w:tcBorders>
              <w:top w:val="nil"/>
              <w:left w:val="nil"/>
              <w:bottom w:val="nil"/>
              <w:right w:val="nil"/>
            </w:tcBorders>
          </w:tcPr>
          <w:p w14:paraId="16ADF7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9.247</w:t>
            </w:r>
          </w:p>
        </w:tc>
        <w:tc>
          <w:tcPr>
            <w:tcW w:w="625" w:type="pct"/>
            <w:tcBorders>
              <w:top w:val="nil"/>
              <w:left w:val="nil"/>
              <w:bottom w:val="nil"/>
              <w:right w:val="nil"/>
            </w:tcBorders>
          </w:tcPr>
          <w:p w14:paraId="2B0861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5.673</w:t>
            </w:r>
          </w:p>
        </w:tc>
        <w:tc>
          <w:tcPr>
            <w:tcW w:w="625" w:type="pct"/>
            <w:tcBorders>
              <w:top w:val="nil"/>
              <w:left w:val="nil"/>
              <w:bottom w:val="nil"/>
              <w:right w:val="single" w:sz="6" w:space="0" w:color="auto"/>
            </w:tcBorders>
          </w:tcPr>
          <w:p w14:paraId="7B92E4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-1810958</w:t>
            </w:r>
          </w:p>
        </w:tc>
      </w:tr>
      <w:tr w:rsidR="005C6F7B" w:rsidRPr="00DB7E7C" w14:paraId="7C42195F" w14:textId="77777777" w:rsidTr="00460D31">
        <w:trPr>
          <w:trHeight w:val="20"/>
        </w:trPr>
        <w:tc>
          <w:tcPr>
            <w:tcW w:w="625" w:type="pct"/>
            <w:tcBorders>
              <w:top w:val="nil"/>
              <w:left w:val="single" w:sz="6" w:space="0" w:color="auto"/>
              <w:bottom w:val="nil"/>
              <w:right w:val="single" w:sz="6" w:space="0" w:color="auto"/>
            </w:tcBorders>
          </w:tcPr>
          <w:p w14:paraId="1D29D4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68DCA2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1062.779</w:t>
            </w:r>
          </w:p>
        </w:tc>
        <w:tc>
          <w:tcPr>
            <w:tcW w:w="625" w:type="pct"/>
            <w:tcBorders>
              <w:top w:val="nil"/>
              <w:left w:val="nil"/>
              <w:bottom w:val="nil"/>
              <w:right w:val="nil"/>
            </w:tcBorders>
          </w:tcPr>
          <w:p w14:paraId="735342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0.894</w:t>
            </w:r>
          </w:p>
        </w:tc>
        <w:tc>
          <w:tcPr>
            <w:tcW w:w="625" w:type="pct"/>
            <w:tcBorders>
              <w:top w:val="nil"/>
              <w:left w:val="nil"/>
              <w:bottom w:val="nil"/>
              <w:right w:val="nil"/>
            </w:tcBorders>
          </w:tcPr>
          <w:p w14:paraId="5C328EF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-0.336</w:t>
            </w:r>
          </w:p>
        </w:tc>
        <w:tc>
          <w:tcPr>
            <w:tcW w:w="625" w:type="pct"/>
            <w:tcBorders>
              <w:top w:val="nil"/>
              <w:left w:val="nil"/>
              <w:bottom w:val="nil"/>
              <w:right w:val="nil"/>
            </w:tcBorders>
          </w:tcPr>
          <w:p w14:paraId="1AA36D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1.968</w:t>
            </w:r>
          </w:p>
        </w:tc>
        <w:tc>
          <w:tcPr>
            <w:tcW w:w="625" w:type="pct"/>
            <w:tcBorders>
              <w:top w:val="nil"/>
              <w:left w:val="nil"/>
              <w:bottom w:val="nil"/>
              <w:right w:val="nil"/>
            </w:tcBorders>
          </w:tcPr>
          <w:p w14:paraId="0AAF84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9.054</w:t>
            </w:r>
          </w:p>
        </w:tc>
        <w:tc>
          <w:tcPr>
            <w:tcW w:w="625" w:type="pct"/>
            <w:tcBorders>
              <w:top w:val="nil"/>
              <w:left w:val="nil"/>
              <w:bottom w:val="nil"/>
              <w:right w:val="nil"/>
            </w:tcBorders>
          </w:tcPr>
          <w:p w14:paraId="0A69FD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3.481</w:t>
            </w:r>
          </w:p>
        </w:tc>
        <w:tc>
          <w:tcPr>
            <w:tcW w:w="625" w:type="pct"/>
            <w:tcBorders>
              <w:top w:val="nil"/>
              <w:left w:val="nil"/>
              <w:bottom w:val="nil"/>
              <w:right w:val="single" w:sz="6" w:space="0" w:color="auto"/>
            </w:tcBorders>
          </w:tcPr>
          <w:p w14:paraId="1F257D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-1925837</w:t>
            </w:r>
          </w:p>
        </w:tc>
      </w:tr>
      <w:tr w:rsidR="005C6F7B" w:rsidRPr="00DB7E7C" w14:paraId="23AB9A28" w14:textId="77777777" w:rsidTr="00460D31">
        <w:trPr>
          <w:trHeight w:val="20"/>
        </w:trPr>
        <w:tc>
          <w:tcPr>
            <w:tcW w:w="625" w:type="pct"/>
            <w:tcBorders>
              <w:top w:val="nil"/>
              <w:left w:val="single" w:sz="6" w:space="0" w:color="auto"/>
              <w:bottom w:val="nil"/>
              <w:right w:val="single" w:sz="6" w:space="0" w:color="auto"/>
            </w:tcBorders>
          </w:tcPr>
          <w:p w14:paraId="0ED442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000DE5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356.630</w:t>
            </w:r>
          </w:p>
        </w:tc>
        <w:tc>
          <w:tcPr>
            <w:tcW w:w="625" w:type="pct"/>
            <w:tcBorders>
              <w:top w:val="nil"/>
              <w:left w:val="nil"/>
              <w:bottom w:val="nil"/>
              <w:right w:val="nil"/>
            </w:tcBorders>
          </w:tcPr>
          <w:p w14:paraId="30226C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0.318</w:t>
            </w:r>
          </w:p>
        </w:tc>
        <w:tc>
          <w:tcPr>
            <w:tcW w:w="625" w:type="pct"/>
            <w:tcBorders>
              <w:top w:val="nil"/>
              <w:left w:val="nil"/>
              <w:bottom w:val="nil"/>
              <w:right w:val="nil"/>
            </w:tcBorders>
          </w:tcPr>
          <w:p w14:paraId="33A0A7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0.152</w:t>
            </w:r>
          </w:p>
        </w:tc>
        <w:tc>
          <w:tcPr>
            <w:tcW w:w="625" w:type="pct"/>
            <w:tcBorders>
              <w:top w:val="nil"/>
              <w:left w:val="nil"/>
              <w:bottom w:val="nil"/>
              <w:right w:val="nil"/>
            </w:tcBorders>
          </w:tcPr>
          <w:p w14:paraId="353B3A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-7.562</w:t>
            </w:r>
          </w:p>
        </w:tc>
        <w:tc>
          <w:tcPr>
            <w:tcW w:w="625" w:type="pct"/>
            <w:tcBorders>
              <w:top w:val="nil"/>
              <w:left w:val="nil"/>
              <w:bottom w:val="nil"/>
              <w:right w:val="nil"/>
            </w:tcBorders>
          </w:tcPr>
          <w:p w14:paraId="3C524E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29.753</w:t>
            </w:r>
          </w:p>
        </w:tc>
        <w:tc>
          <w:tcPr>
            <w:tcW w:w="625" w:type="pct"/>
            <w:tcBorders>
              <w:top w:val="nil"/>
              <w:left w:val="nil"/>
              <w:bottom w:val="nil"/>
              <w:right w:val="nil"/>
            </w:tcBorders>
          </w:tcPr>
          <w:p w14:paraId="3C97A1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20.140</w:t>
            </w:r>
          </w:p>
        </w:tc>
        <w:tc>
          <w:tcPr>
            <w:tcW w:w="625" w:type="pct"/>
            <w:tcBorders>
              <w:top w:val="nil"/>
              <w:left w:val="nil"/>
              <w:bottom w:val="nil"/>
              <w:right w:val="single" w:sz="6" w:space="0" w:color="auto"/>
            </w:tcBorders>
          </w:tcPr>
          <w:p w14:paraId="202E1A1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267304</w:t>
            </w:r>
          </w:p>
        </w:tc>
      </w:tr>
      <w:tr w:rsidR="005C6F7B" w:rsidRPr="00DB7E7C" w14:paraId="17256C84" w14:textId="77777777" w:rsidTr="00460D31">
        <w:trPr>
          <w:trHeight w:val="20"/>
        </w:trPr>
        <w:tc>
          <w:tcPr>
            <w:tcW w:w="625" w:type="pct"/>
            <w:tcBorders>
              <w:top w:val="nil"/>
              <w:left w:val="single" w:sz="6" w:space="0" w:color="auto"/>
              <w:bottom w:val="single" w:sz="6" w:space="0" w:color="auto"/>
              <w:right w:val="single" w:sz="6" w:space="0" w:color="auto"/>
            </w:tcBorders>
          </w:tcPr>
          <w:p w14:paraId="0945B40C"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5218D6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617.716</w:t>
            </w:r>
          </w:p>
        </w:tc>
        <w:tc>
          <w:tcPr>
            <w:tcW w:w="625" w:type="pct"/>
            <w:tcBorders>
              <w:top w:val="nil"/>
              <w:left w:val="nil"/>
              <w:bottom w:val="nil"/>
              <w:right w:val="nil"/>
            </w:tcBorders>
          </w:tcPr>
          <w:p w14:paraId="1DF251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0.320</w:t>
            </w:r>
          </w:p>
        </w:tc>
        <w:tc>
          <w:tcPr>
            <w:tcW w:w="625" w:type="pct"/>
            <w:tcBorders>
              <w:top w:val="nil"/>
              <w:left w:val="nil"/>
              <w:bottom w:val="nil"/>
              <w:right w:val="nil"/>
            </w:tcBorders>
          </w:tcPr>
          <w:p w14:paraId="741C0B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-0.844</w:t>
            </w:r>
          </w:p>
        </w:tc>
        <w:tc>
          <w:tcPr>
            <w:tcW w:w="625" w:type="pct"/>
            <w:tcBorders>
              <w:top w:val="nil"/>
              <w:left w:val="nil"/>
              <w:bottom w:val="nil"/>
              <w:right w:val="nil"/>
            </w:tcBorders>
          </w:tcPr>
          <w:p w14:paraId="72E00B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-2.560</w:t>
            </w:r>
          </w:p>
        </w:tc>
        <w:tc>
          <w:tcPr>
            <w:tcW w:w="625" w:type="pct"/>
            <w:tcBorders>
              <w:top w:val="nil"/>
              <w:left w:val="nil"/>
              <w:bottom w:val="nil"/>
              <w:right w:val="nil"/>
            </w:tcBorders>
          </w:tcPr>
          <w:p w14:paraId="181E30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25.693</w:t>
            </w:r>
          </w:p>
        </w:tc>
        <w:tc>
          <w:tcPr>
            <w:tcW w:w="625" w:type="pct"/>
            <w:tcBorders>
              <w:top w:val="nil"/>
              <w:left w:val="nil"/>
              <w:bottom w:val="nil"/>
              <w:right w:val="nil"/>
            </w:tcBorders>
          </w:tcPr>
          <w:p w14:paraId="59472D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19.099</w:t>
            </w:r>
          </w:p>
        </w:tc>
        <w:tc>
          <w:tcPr>
            <w:tcW w:w="625" w:type="pct"/>
            <w:tcBorders>
              <w:top w:val="nil"/>
              <w:left w:val="nil"/>
              <w:bottom w:val="nil"/>
              <w:right w:val="single" w:sz="6" w:space="0" w:color="auto"/>
            </w:tcBorders>
          </w:tcPr>
          <w:p w14:paraId="1AA716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1072310</w:t>
            </w:r>
          </w:p>
        </w:tc>
      </w:tr>
      <w:tr w:rsidR="005C6F7B" w:rsidRPr="00DB7E7C" w14:paraId="093F8174" w14:textId="77777777" w:rsidTr="00460D31">
        <w:trPr>
          <w:trHeight w:val="20"/>
        </w:trPr>
        <w:tc>
          <w:tcPr>
            <w:tcW w:w="625" w:type="pct"/>
            <w:tcBorders>
              <w:top w:val="nil"/>
              <w:left w:val="single" w:sz="6" w:space="0" w:color="auto"/>
              <w:bottom w:val="single" w:sz="6" w:space="0" w:color="auto"/>
              <w:right w:val="single" w:sz="6" w:space="0" w:color="auto"/>
            </w:tcBorders>
          </w:tcPr>
          <w:p w14:paraId="11C0AE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2804F7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726.877</w:t>
            </w:r>
          </w:p>
        </w:tc>
        <w:tc>
          <w:tcPr>
            <w:tcW w:w="625" w:type="pct"/>
            <w:tcBorders>
              <w:top w:val="single" w:sz="6" w:space="0" w:color="auto"/>
              <w:left w:val="nil"/>
              <w:bottom w:val="single" w:sz="6" w:space="0" w:color="auto"/>
              <w:right w:val="nil"/>
            </w:tcBorders>
          </w:tcPr>
          <w:p w14:paraId="618E0A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0.484</w:t>
            </w:r>
          </w:p>
        </w:tc>
        <w:tc>
          <w:tcPr>
            <w:tcW w:w="625" w:type="pct"/>
            <w:tcBorders>
              <w:top w:val="single" w:sz="6" w:space="0" w:color="auto"/>
              <w:left w:val="nil"/>
              <w:bottom w:val="single" w:sz="6" w:space="0" w:color="auto"/>
              <w:right w:val="nil"/>
            </w:tcBorders>
          </w:tcPr>
          <w:p w14:paraId="213959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-0.694</w:t>
            </w:r>
          </w:p>
        </w:tc>
        <w:tc>
          <w:tcPr>
            <w:tcW w:w="625" w:type="pct"/>
            <w:tcBorders>
              <w:top w:val="single" w:sz="6" w:space="0" w:color="auto"/>
              <w:left w:val="nil"/>
              <w:bottom w:val="single" w:sz="6" w:space="0" w:color="auto"/>
              <w:right w:val="nil"/>
            </w:tcBorders>
          </w:tcPr>
          <w:p w14:paraId="303840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6.557</w:t>
            </w:r>
          </w:p>
        </w:tc>
        <w:tc>
          <w:tcPr>
            <w:tcW w:w="625" w:type="pct"/>
            <w:tcBorders>
              <w:top w:val="single" w:sz="6" w:space="0" w:color="auto"/>
              <w:left w:val="nil"/>
              <w:bottom w:val="single" w:sz="6" w:space="0" w:color="auto"/>
              <w:right w:val="nil"/>
            </w:tcBorders>
          </w:tcPr>
          <w:p w14:paraId="791B05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10.232</w:t>
            </w:r>
          </w:p>
        </w:tc>
        <w:tc>
          <w:tcPr>
            <w:tcW w:w="625" w:type="pct"/>
            <w:tcBorders>
              <w:top w:val="single" w:sz="6" w:space="0" w:color="auto"/>
              <w:left w:val="nil"/>
              <w:bottom w:val="single" w:sz="6" w:space="0" w:color="auto"/>
              <w:right w:val="nil"/>
            </w:tcBorders>
          </w:tcPr>
          <w:p w14:paraId="1CAB80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7.563</w:t>
            </w:r>
          </w:p>
        </w:tc>
        <w:tc>
          <w:tcPr>
            <w:tcW w:w="625" w:type="pct"/>
            <w:tcBorders>
              <w:top w:val="single" w:sz="6" w:space="0" w:color="auto"/>
              <w:left w:val="nil"/>
              <w:bottom w:val="single" w:sz="6" w:space="0" w:color="auto"/>
              <w:right w:val="single" w:sz="6" w:space="0" w:color="auto"/>
            </w:tcBorders>
          </w:tcPr>
          <w:p w14:paraId="7A6ED7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2680476</w:t>
            </w:r>
          </w:p>
        </w:tc>
      </w:tr>
    </w:tbl>
    <w:p w14:paraId="6455F3D0" w14:textId="77777777" w:rsidR="005C6F7B" w:rsidRPr="00DB7E7C" w:rsidRDefault="005C6F7B" w:rsidP="005C6F7B">
      <w:pPr>
        <w:rPr>
          <w:sz w:val="20"/>
          <w:szCs w:val="20"/>
        </w:rPr>
      </w:pPr>
    </w:p>
    <w:p w14:paraId="50776700"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06656BEF" w14:textId="77777777" w:rsidTr="00460D31">
        <w:trPr>
          <w:trHeight w:val="20"/>
        </w:trPr>
        <w:tc>
          <w:tcPr>
            <w:tcW w:w="5000" w:type="pct"/>
            <w:gridSpan w:val="8"/>
            <w:tcBorders>
              <w:top w:val="nil"/>
              <w:left w:val="nil"/>
              <w:bottom w:val="single" w:sz="12" w:space="0" w:color="auto"/>
              <w:right w:val="nil"/>
            </w:tcBorders>
          </w:tcPr>
          <w:p w14:paraId="0FB74F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B. Comparing with the Emerging index (Early Sample)</w:t>
            </w:r>
          </w:p>
        </w:tc>
      </w:tr>
      <w:tr w:rsidR="005C6F7B" w:rsidRPr="00DB7E7C" w14:paraId="6AE1C7C7" w14:textId="77777777" w:rsidTr="00460D31">
        <w:trPr>
          <w:trHeight w:val="20"/>
        </w:trPr>
        <w:tc>
          <w:tcPr>
            <w:tcW w:w="5000" w:type="pct"/>
            <w:gridSpan w:val="8"/>
            <w:tcBorders>
              <w:top w:val="nil"/>
              <w:left w:val="nil"/>
              <w:bottom w:val="nil"/>
              <w:right w:val="nil"/>
            </w:tcBorders>
          </w:tcPr>
          <w:p w14:paraId="7BEA69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Dominant Sample </w:t>
            </w:r>
          </w:p>
        </w:tc>
      </w:tr>
      <w:tr w:rsidR="005C6F7B" w:rsidRPr="00DB7E7C" w14:paraId="03C3D9D0" w14:textId="77777777" w:rsidTr="00460D31">
        <w:trPr>
          <w:trHeight w:val="20"/>
        </w:trPr>
        <w:tc>
          <w:tcPr>
            <w:tcW w:w="625" w:type="pct"/>
            <w:tcBorders>
              <w:top w:val="single" w:sz="6" w:space="0" w:color="auto"/>
              <w:left w:val="single" w:sz="6" w:space="0" w:color="auto"/>
              <w:bottom w:val="single" w:sz="6" w:space="0" w:color="auto"/>
              <w:right w:val="nil"/>
            </w:tcBorders>
          </w:tcPr>
          <w:p w14:paraId="72BA1C4B"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68DC64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6A19BA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780C4D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0B09C0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102D80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3CB01153" w14:textId="010491FA"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499568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4BFCECC5" w14:textId="77777777" w:rsidTr="00460D31">
        <w:trPr>
          <w:trHeight w:val="20"/>
        </w:trPr>
        <w:tc>
          <w:tcPr>
            <w:tcW w:w="625" w:type="pct"/>
            <w:tcBorders>
              <w:top w:val="single" w:sz="6" w:space="0" w:color="auto"/>
              <w:left w:val="single" w:sz="6" w:space="0" w:color="auto"/>
              <w:bottom w:val="nil"/>
              <w:right w:val="single" w:sz="6" w:space="0" w:color="auto"/>
            </w:tcBorders>
          </w:tcPr>
          <w:p w14:paraId="0B87C6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72CA56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2120.339</w:t>
            </w:r>
          </w:p>
        </w:tc>
        <w:tc>
          <w:tcPr>
            <w:tcW w:w="625" w:type="pct"/>
            <w:tcBorders>
              <w:top w:val="single" w:sz="6" w:space="0" w:color="auto"/>
              <w:left w:val="nil"/>
              <w:bottom w:val="nil"/>
              <w:right w:val="nil"/>
            </w:tcBorders>
          </w:tcPr>
          <w:p w14:paraId="575264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5.371</w:t>
            </w:r>
          </w:p>
        </w:tc>
        <w:tc>
          <w:tcPr>
            <w:tcW w:w="625" w:type="pct"/>
            <w:tcBorders>
              <w:top w:val="single" w:sz="6" w:space="0" w:color="auto"/>
              <w:left w:val="nil"/>
              <w:bottom w:val="nil"/>
              <w:right w:val="nil"/>
            </w:tcBorders>
          </w:tcPr>
          <w:p w14:paraId="0EDD60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2.681</w:t>
            </w:r>
          </w:p>
        </w:tc>
        <w:tc>
          <w:tcPr>
            <w:tcW w:w="625" w:type="pct"/>
            <w:tcBorders>
              <w:top w:val="single" w:sz="6" w:space="0" w:color="auto"/>
              <w:left w:val="nil"/>
              <w:bottom w:val="nil"/>
              <w:right w:val="nil"/>
            </w:tcBorders>
          </w:tcPr>
          <w:p w14:paraId="5DDCC8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32.862</w:t>
            </w:r>
          </w:p>
        </w:tc>
        <w:tc>
          <w:tcPr>
            <w:tcW w:w="625" w:type="pct"/>
            <w:tcBorders>
              <w:top w:val="single" w:sz="6" w:space="0" w:color="auto"/>
              <w:left w:val="nil"/>
              <w:bottom w:val="nil"/>
              <w:right w:val="nil"/>
            </w:tcBorders>
          </w:tcPr>
          <w:p w14:paraId="79F2A3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3.451</w:t>
            </w:r>
          </w:p>
        </w:tc>
        <w:tc>
          <w:tcPr>
            <w:tcW w:w="625" w:type="pct"/>
            <w:tcBorders>
              <w:top w:val="single" w:sz="6" w:space="0" w:color="auto"/>
              <w:left w:val="nil"/>
              <w:bottom w:val="nil"/>
              <w:right w:val="nil"/>
            </w:tcBorders>
          </w:tcPr>
          <w:p w14:paraId="6C77B2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4.857</w:t>
            </w:r>
          </w:p>
        </w:tc>
        <w:tc>
          <w:tcPr>
            <w:tcW w:w="625" w:type="pct"/>
            <w:tcBorders>
              <w:top w:val="single" w:sz="6" w:space="0" w:color="auto"/>
              <w:left w:val="nil"/>
              <w:bottom w:val="nil"/>
              <w:right w:val="single" w:sz="6" w:space="0" w:color="auto"/>
            </w:tcBorders>
          </w:tcPr>
          <w:p w14:paraId="471356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10600000</w:t>
            </w:r>
          </w:p>
        </w:tc>
      </w:tr>
      <w:tr w:rsidR="005C6F7B" w:rsidRPr="00DB7E7C" w14:paraId="6C8A8A4F" w14:textId="77777777" w:rsidTr="00460D31">
        <w:trPr>
          <w:trHeight w:val="20"/>
        </w:trPr>
        <w:tc>
          <w:tcPr>
            <w:tcW w:w="625" w:type="pct"/>
            <w:tcBorders>
              <w:top w:val="nil"/>
              <w:left w:val="single" w:sz="6" w:space="0" w:color="auto"/>
              <w:bottom w:val="nil"/>
              <w:right w:val="single" w:sz="6" w:space="0" w:color="auto"/>
            </w:tcBorders>
          </w:tcPr>
          <w:p w14:paraId="411418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3B01DB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161.799</w:t>
            </w:r>
          </w:p>
        </w:tc>
        <w:tc>
          <w:tcPr>
            <w:tcW w:w="625" w:type="pct"/>
            <w:tcBorders>
              <w:top w:val="nil"/>
              <w:left w:val="nil"/>
              <w:bottom w:val="nil"/>
              <w:right w:val="nil"/>
            </w:tcBorders>
          </w:tcPr>
          <w:p w14:paraId="51448B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2.206</w:t>
            </w:r>
          </w:p>
        </w:tc>
        <w:tc>
          <w:tcPr>
            <w:tcW w:w="625" w:type="pct"/>
            <w:tcBorders>
              <w:top w:val="nil"/>
              <w:left w:val="nil"/>
              <w:bottom w:val="nil"/>
              <w:right w:val="nil"/>
            </w:tcBorders>
          </w:tcPr>
          <w:p w14:paraId="4DAB6D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6.324</w:t>
            </w:r>
          </w:p>
        </w:tc>
        <w:tc>
          <w:tcPr>
            <w:tcW w:w="625" w:type="pct"/>
            <w:tcBorders>
              <w:top w:val="nil"/>
              <w:left w:val="nil"/>
              <w:bottom w:val="nil"/>
              <w:right w:val="nil"/>
            </w:tcBorders>
          </w:tcPr>
          <w:p w14:paraId="448665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25.711</w:t>
            </w:r>
          </w:p>
        </w:tc>
        <w:tc>
          <w:tcPr>
            <w:tcW w:w="625" w:type="pct"/>
            <w:tcBorders>
              <w:top w:val="nil"/>
              <w:left w:val="nil"/>
              <w:bottom w:val="nil"/>
              <w:right w:val="nil"/>
            </w:tcBorders>
          </w:tcPr>
          <w:p w14:paraId="730208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10.606</w:t>
            </w:r>
          </w:p>
        </w:tc>
        <w:tc>
          <w:tcPr>
            <w:tcW w:w="625" w:type="pct"/>
            <w:tcBorders>
              <w:top w:val="nil"/>
              <w:left w:val="nil"/>
              <w:bottom w:val="nil"/>
              <w:right w:val="nil"/>
            </w:tcBorders>
          </w:tcPr>
          <w:p w14:paraId="30166F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5.485</w:t>
            </w:r>
          </w:p>
        </w:tc>
        <w:tc>
          <w:tcPr>
            <w:tcW w:w="625" w:type="pct"/>
            <w:tcBorders>
              <w:top w:val="nil"/>
              <w:left w:val="nil"/>
              <w:bottom w:val="nil"/>
              <w:right w:val="single" w:sz="6" w:space="0" w:color="auto"/>
            </w:tcBorders>
          </w:tcPr>
          <w:p w14:paraId="67C786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582731</w:t>
            </w:r>
          </w:p>
        </w:tc>
      </w:tr>
      <w:tr w:rsidR="005C6F7B" w:rsidRPr="00DB7E7C" w14:paraId="597FD82B" w14:textId="77777777" w:rsidTr="00460D31">
        <w:trPr>
          <w:trHeight w:val="20"/>
        </w:trPr>
        <w:tc>
          <w:tcPr>
            <w:tcW w:w="625" w:type="pct"/>
            <w:tcBorders>
              <w:top w:val="nil"/>
              <w:left w:val="single" w:sz="6" w:space="0" w:color="auto"/>
              <w:bottom w:val="nil"/>
              <w:right w:val="single" w:sz="6" w:space="0" w:color="auto"/>
            </w:tcBorders>
          </w:tcPr>
          <w:p w14:paraId="19E8E8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173A63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449.886</w:t>
            </w:r>
          </w:p>
        </w:tc>
        <w:tc>
          <w:tcPr>
            <w:tcW w:w="625" w:type="pct"/>
            <w:tcBorders>
              <w:top w:val="nil"/>
              <w:left w:val="nil"/>
              <w:bottom w:val="nil"/>
              <w:right w:val="nil"/>
            </w:tcBorders>
          </w:tcPr>
          <w:p w14:paraId="3601E0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2.900</w:t>
            </w:r>
          </w:p>
        </w:tc>
        <w:tc>
          <w:tcPr>
            <w:tcW w:w="625" w:type="pct"/>
            <w:tcBorders>
              <w:top w:val="nil"/>
              <w:left w:val="nil"/>
              <w:bottom w:val="nil"/>
              <w:right w:val="nil"/>
            </w:tcBorders>
          </w:tcPr>
          <w:p w14:paraId="010EEE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2.577</w:t>
            </w:r>
          </w:p>
        </w:tc>
        <w:tc>
          <w:tcPr>
            <w:tcW w:w="625" w:type="pct"/>
            <w:tcBorders>
              <w:top w:val="nil"/>
              <w:left w:val="nil"/>
              <w:bottom w:val="nil"/>
              <w:right w:val="nil"/>
            </w:tcBorders>
          </w:tcPr>
          <w:p w14:paraId="34E4BB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33.488</w:t>
            </w:r>
          </w:p>
        </w:tc>
        <w:tc>
          <w:tcPr>
            <w:tcW w:w="625" w:type="pct"/>
            <w:tcBorders>
              <w:top w:val="nil"/>
              <w:left w:val="nil"/>
              <w:bottom w:val="nil"/>
              <w:right w:val="nil"/>
            </w:tcBorders>
          </w:tcPr>
          <w:p w14:paraId="45FAF0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15.154</w:t>
            </w:r>
          </w:p>
        </w:tc>
        <w:tc>
          <w:tcPr>
            <w:tcW w:w="625" w:type="pct"/>
            <w:tcBorders>
              <w:top w:val="nil"/>
              <w:left w:val="nil"/>
              <w:bottom w:val="nil"/>
              <w:right w:val="nil"/>
            </w:tcBorders>
          </w:tcPr>
          <w:p w14:paraId="46DFB4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10.460</w:t>
            </w:r>
          </w:p>
        </w:tc>
        <w:tc>
          <w:tcPr>
            <w:tcW w:w="625" w:type="pct"/>
            <w:tcBorders>
              <w:top w:val="nil"/>
              <w:left w:val="nil"/>
              <w:bottom w:val="nil"/>
              <w:right w:val="single" w:sz="6" w:space="0" w:color="auto"/>
            </w:tcBorders>
          </w:tcPr>
          <w:p w14:paraId="0F0F50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359093</w:t>
            </w:r>
          </w:p>
        </w:tc>
      </w:tr>
      <w:tr w:rsidR="005C6F7B" w:rsidRPr="00DB7E7C" w14:paraId="0DFA82CA" w14:textId="77777777" w:rsidTr="00460D31">
        <w:trPr>
          <w:trHeight w:val="20"/>
        </w:trPr>
        <w:tc>
          <w:tcPr>
            <w:tcW w:w="625" w:type="pct"/>
            <w:tcBorders>
              <w:top w:val="nil"/>
              <w:left w:val="single" w:sz="6" w:space="0" w:color="auto"/>
              <w:bottom w:val="nil"/>
              <w:right w:val="single" w:sz="6" w:space="0" w:color="auto"/>
            </w:tcBorders>
          </w:tcPr>
          <w:p w14:paraId="1894DF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225706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1061.699</w:t>
            </w:r>
          </w:p>
        </w:tc>
        <w:tc>
          <w:tcPr>
            <w:tcW w:w="625" w:type="pct"/>
            <w:tcBorders>
              <w:top w:val="nil"/>
              <w:left w:val="nil"/>
              <w:bottom w:val="nil"/>
              <w:right w:val="nil"/>
            </w:tcBorders>
          </w:tcPr>
          <w:p w14:paraId="7FAC13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2.336</w:t>
            </w:r>
          </w:p>
        </w:tc>
        <w:tc>
          <w:tcPr>
            <w:tcW w:w="625" w:type="pct"/>
            <w:tcBorders>
              <w:top w:val="nil"/>
              <w:left w:val="nil"/>
              <w:bottom w:val="nil"/>
              <w:right w:val="nil"/>
            </w:tcBorders>
          </w:tcPr>
          <w:p w14:paraId="076D59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4.226</w:t>
            </w:r>
          </w:p>
        </w:tc>
        <w:tc>
          <w:tcPr>
            <w:tcW w:w="625" w:type="pct"/>
            <w:tcBorders>
              <w:top w:val="nil"/>
              <w:left w:val="nil"/>
              <w:bottom w:val="nil"/>
              <w:right w:val="nil"/>
            </w:tcBorders>
          </w:tcPr>
          <w:p w14:paraId="090986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20.932</w:t>
            </w:r>
          </w:p>
        </w:tc>
        <w:tc>
          <w:tcPr>
            <w:tcW w:w="625" w:type="pct"/>
            <w:tcBorders>
              <w:top w:val="nil"/>
              <w:left w:val="nil"/>
              <w:bottom w:val="nil"/>
              <w:right w:val="nil"/>
            </w:tcBorders>
          </w:tcPr>
          <w:p w14:paraId="4D6EF8D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5.919</w:t>
            </w:r>
          </w:p>
        </w:tc>
        <w:tc>
          <w:tcPr>
            <w:tcW w:w="625" w:type="pct"/>
            <w:tcBorders>
              <w:top w:val="nil"/>
              <w:left w:val="nil"/>
              <w:bottom w:val="nil"/>
              <w:right w:val="nil"/>
            </w:tcBorders>
          </w:tcPr>
          <w:p w14:paraId="354D62E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9.998</w:t>
            </w:r>
          </w:p>
        </w:tc>
        <w:tc>
          <w:tcPr>
            <w:tcW w:w="625" w:type="pct"/>
            <w:tcBorders>
              <w:top w:val="nil"/>
              <w:left w:val="nil"/>
              <w:bottom w:val="nil"/>
              <w:right w:val="single" w:sz="6" w:space="0" w:color="auto"/>
            </w:tcBorders>
          </w:tcPr>
          <w:p w14:paraId="74D798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1630525</w:t>
            </w:r>
          </w:p>
        </w:tc>
      </w:tr>
      <w:tr w:rsidR="005C6F7B" w:rsidRPr="00DB7E7C" w14:paraId="7B88083F" w14:textId="77777777" w:rsidTr="00460D31">
        <w:trPr>
          <w:trHeight w:val="20"/>
        </w:trPr>
        <w:tc>
          <w:tcPr>
            <w:tcW w:w="625" w:type="pct"/>
            <w:tcBorders>
              <w:top w:val="nil"/>
              <w:left w:val="single" w:sz="6" w:space="0" w:color="auto"/>
              <w:bottom w:val="nil"/>
              <w:right w:val="single" w:sz="6" w:space="0" w:color="auto"/>
            </w:tcBorders>
          </w:tcPr>
          <w:p w14:paraId="5E7837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44F62B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492.922</w:t>
            </w:r>
          </w:p>
        </w:tc>
        <w:tc>
          <w:tcPr>
            <w:tcW w:w="625" w:type="pct"/>
            <w:tcBorders>
              <w:top w:val="nil"/>
              <w:left w:val="nil"/>
              <w:bottom w:val="nil"/>
              <w:right w:val="nil"/>
            </w:tcBorders>
          </w:tcPr>
          <w:p w14:paraId="32F28C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3.041</w:t>
            </w:r>
          </w:p>
        </w:tc>
        <w:tc>
          <w:tcPr>
            <w:tcW w:w="625" w:type="pct"/>
            <w:tcBorders>
              <w:top w:val="nil"/>
              <w:left w:val="nil"/>
              <w:bottom w:val="nil"/>
              <w:right w:val="nil"/>
            </w:tcBorders>
          </w:tcPr>
          <w:p w14:paraId="1E1186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6.010</w:t>
            </w:r>
          </w:p>
        </w:tc>
        <w:tc>
          <w:tcPr>
            <w:tcW w:w="625" w:type="pct"/>
            <w:tcBorders>
              <w:top w:val="nil"/>
              <w:left w:val="nil"/>
              <w:bottom w:val="nil"/>
              <w:right w:val="nil"/>
            </w:tcBorders>
          </w:tcPr>
          <w:p w14:paraId="216081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27.385</w:t>
            </w:r>
          </w:p>
        </w:tc>
        <w:tc>
          <w:tcPr>
            <w:tcW w:w="625" w:type="pct"/>
            <w:tcBorders>
              <w:top w:val="nil"/>
              <w:left w:val="nil"/>
              <w:bottom w:val="nil"/>
              <w:right w:val="nil"/>
            </w:tcBorders>
          </w:tcPr>
          <w:p w14:paraId="0E48CE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15.057</w:t>
            </w:r>
          </w:p>
        </w:tc>
        <w:tc>
          <w:tcPr>
            <w:tcW w:w="625" w:type="pct"/>
            <w:tcBorders>
              <w:top w:val="nil"/>
              <w:left w:val="nil"/>
              <w:bottom w:val="nil"/>
              <w:right w:val="nil"/>
            </w:tcBorders>
          </w:tcPr>
          <w:p w14:paraId="1A35494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11.542</w:t>
            </w:r>
          </w:p>
        </w:tc>
        <w:tc>
          <w:tcPr>
            <w:tcW w:w="625" w:type="pct"/>
            <w:tcBorders>
              <w:top w:val="nil"/>
              <w:left w:val="nil"/>
              <w:bottom w:val="nil"/>
              <w:right w:val="single" w:sz="6" w:space="0" w:color="auto"/>
            </w:tcBorders>
          </w:tcPr>
          <w:p w14:paraId="094A1E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639657</w:t>
            </w:r>
          </w:p>
        </w:tc>
      </w:tr>
      <w:tr w:rsidR="005C6F7B" w:rsidRPr="00DB7E7C" w14:paraId="58ADF34E" w14:textId="77777777" w:rsidTr="00460D31">
        <w:trPr>
          <w:trHeight w:val="20"/>
        </w:trPr>
        <w:tc>
          <w:tcPr>
            <w:tcW w:w="625" w:type="pct"/>
            <w:tcBorders>
              <w:top w:val="nil"/>
              <w:left w:val="single" w:sz="6" w:space="0" w:color="auto"/>
              <w:bottom w:val="nil"/>
              <w:right w:val="single" w:sz="6" w:space="0" w:color="auto"/>
            </w:tcBorders>
          </w:tcPr>
          <w:p w14:paraId="2CB14F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294689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1473.174</w:t>
            </w:r>
          </w:p>
        </w:tc>
        <w:tc>
          <w:tcPr>
            <w:tcW w:w="625" w:type="pct"/>
            <w:tcBorders>
              <w:top w:val="nil"/>
              <w:left w:val="nil"/>
              <w:bottom w:val="nil"/>
              <w:right w:val="nil"/>
            </w:tcBorders>
          </w:tcPr>
          <w:p w14:paraId="1213F2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2.325</w:t>
            </w:r>
          </w:p>
        </w:tc>
        <w:tc>
          <w:tcPr>
            <w:tcW w:w="625" w:type="pct"/>
            <w:tcBorders>
              <w:top w:val="nil"/>
              <w:left w:val="nil"/>
              <w:bottom w:val="nil"/>
              <w:right w:val="nil"/>
            </w:tcBorders>
          </w:tcPr>
          <w:p w14:paraId="225727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2.834</w:t>
            </w:r>
          </w:p>
        </w:tc>
        <w:tc>
          <w:tcPr>
            <w:tcW w:w="625" w:type="pct"/>
            <w:tcBorders>
              <w:top w:val="nil"/>
              <w:left w:val="nil"/>
              <w:bottom w:val="nil"/>
              <w:right w:val="nil"/>
            </w:tcBorders>
          </w:tcPr>
          <w:p w14:paraId="048B73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27.883</w:t>
            </w:r>
          </w:p>
        </w:tc>
        <w:tc>
          <w:tcPr>
            <w:tcW w:w="625" w:type="pct"/>
            <w:tcBorders>
              <w:top w:val="nil"/>
              <w:left w:val="nil"/>
              <w:bottom w:val="nil"/>
              <w:right w:val="nil"/>
            </w:tcBorders>
          </w:tcPr>
          <w:p w14:paraId="74DF22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7.499</w:t>
            </w:r>
          </w:p>
        </w:tc>
        <w:tc>
          <w:tcPr>
            <w:tcW w:w="625" w:type="pct"/>
            <w:tcBorders>
              <w:top w:val="nil"/>
              <w:left w:val="nil"/>
              <w:bottom w:val="nil"/>
              <w:right w:val="nil"/>
            </w:tcBorders>
          </w:tcPr>
          <w:p w14:paraId="2F2F17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6.382</w:t>
            </w:r>
          </w:p>
        </w:tc>
        <w:tc>
          <w:tcPr>
            <w:tcW w:w="625" w:type="pct"/>
            <w:tcBorders>
              <w:top w:val="nil"/>
              <w:left w:val="nil"/>
              <w:bottom w:val="nil"/>
              <w:right w:val="single" w:sz="6" w:space="0" w:color="auto"/>
            </w:tcBorders>
          </w:tcPr>
          <w:p w14:paraId="3CB3C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3813329</w:t>
            </w:r>
          </w:p>
        </w:tc>
      </w:tr>
      <w:tr w:rsidR="005C6F7B" w:rsidRPr="00DB7E7C" w14:paraId="5FE649AF" w14:textId="77777777" w:rsidTr="00460D31">
        <w:trPr>
          <w:trHeight w:val="20"/>
        </w:trPr>
        <w:tc>
          <w:tcPr>
            <w:tcW w:w="625" w:type="pct"/>
            <w:tcBorders>
              <w:top w:val="nil"/>
              <w:left w:val="single" w:sz="6" w:space="0" w:color="auto"/>
              <w:bottom w:val="nil"/>
              <w:right w:val="single" w:sz="6" w:space="0" w:color="auto"/>
            </w:tcBorders>
          </w:tcPr>
          <w:p w14:paraId="245BE0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73B922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370.884</w:t>
            </w:r>
          </w:p>
        </w:tc>
        <w:tc>
          <w:tcPr>
            <w:tcW w:w="625" w:type="pct"/>
            <w:tcBorders>
              <w:top w:val="nil"/>
              <w:left w:val="nil"/>
              <w:bottom w:val="nil"/>
              <w:right w:val="nil"/>
            </w:tcBorders>
          </w:tcPr>
          <w:p w14:paraId="207C90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3.822</w:t>
            </w:r>
          </w:p>
        </w:tc>
        <w:tc>
          <w:tcPr>
            <w:tcW w:w="625" w:type="pct"/>
            <w:tcBorders>
              <w:top w:val="nil"/>
              <w:left w:val="nil"/>
              <w:bottom w:val="nil"/>
              <w:right w:val="nil"/>
            </w:tcBorders>
          </w:tcPr>
          <w:p w14:paraId="65B1C2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2.160</w:t>
            </w:r>
          </w:p>
        </w:tc>
        <w:tc>
          <w:tcPr>
            <w:tcW w:w="625" w:type="pct"/>
            <w:tcBorders>
              <w:top w:val="nil"/>
              <w:left w:val="nil"/>
              <w:bottom w:val="nil"/>
              <w:right w:val="nil"/>
            </w:tcBorders>
          </w:tcPr>
          <w:p w14:paraId="6F7FFF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64.764</w:t>
            </w:r>
          </w:p>
        </w:tc>
        <w:tc>
          <w:tcPr>
            <w:tcW w:w="625" w:type="pct"/>
            <w:tcBorders>
              <w:top w:val="nil"/>
              <w:left w:val="nil"/>
              <w:bottom w:val="nil"/>
              <w:right w:val="nil"/>
            </w:tcBorders>
          </w:tcPr>
          <w:p w14:paraId="1C86DC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19.068</w:t>
            </w:r>
          </w:p>
        </w:tc>
        <w:tc>
          <w:tcPr>
            <w:tcW w:w="625" w:type="pct"/>
            <w:tcBorders>
              <w:top w:val="nil"/>
              <w:left w:val="nil"/>
              <w:bottom w:val="nil"/>
              <w:right w:val="nil"/>
            </w:tcBorders>
          </w:tcPr>
          <w:p w14:paraId="7CCBF5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13.530</w:t>
            </w:r>
          </w:p>
        </w:tc>
        <w:tc>
          <w:tcPr>
            <w:tcW w:w="625" w:type="pct"/>
            <w:tcBorders>
              <w:top w:val="nil"/>
              <w:left w:val="nil"/>
              <w:bottom w:val="nil"/>
              <w:right w:val="single" w:sz="6" w:space="0" w:color="auto"/>
            </w:tcBorders>
          </w:tcPr>
          <w:p w14:paraId="37876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367731</w:t>
            </w:r>
          </w:p>
        </w:tc>
      </w:tr>
      <w:tr w:rsidR="005C6F7B" w:rsidRPr="00DB7E7C" w14:paraId="7618FBFD" w14:textId="77777777" w:rsidTr="00460D31">
        <w:trPr>
          <w:trHeight w:val="20"/>
        </w:trPr>
        <w:tc>
          <w:tcPr>
            <w:tcW w:w="625" w:type="pct"/>
            <w:tcBorders>
              <w:top w:val="nil"/>
              <w:left w:val="single" w:sz="6" w:space="0" w:color="auto"/>
              <w:bottom w:val="nil"/>
              <w:right w:val="single" w:sz="6" w:space="0" w:color="auto"/>
            </w:tcBorders>
          </w:tcPr>
          <w:p w14:paraId="20A598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0BC68C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863.089</w:t>
            </w:r>
          </w:p>
        </w:tc>
        <w:tc>
          <w:tcPr>
            <w:tcW w:w="625" w:type="pct"/>
            <w:tcBorders>
              <w:top w:val="nil"/>
              <w:left w:val="nil"/>
              <w:bottom w:val="nil"/>
              <w:right w:val="nil"/>
            </w:tcBorders>
          </w:tcPr>
          <w:p w14:paraId="5B1568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6.374</w:t>
            </w:r>
          </w:p>
        </w:tc>
        <w:tc>
          <w:tcPr>
            <w:tcW w:w="625" w:type="pct"/>
            <w:tcBorders>
              <w:top w:val="nil"/>
              <w:left w:val="nil"/>
              <w:bottom w:val="nil"/>
              <w:right w:val="nil"/>
            </w:tcBorders>
          </w:tcPr>
          <w:p w14:paraId="5F5C74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1.910</w:t>
            </w:r>
          </w:p>
        </w:tc>
        <w:tc>
          <w:tcPr>
            <w:tcW w:w="625" w:type="pct"/>
            <w:tcBorders>
              <w:top w:val="nil"/>
              <w:left w:val="nil"/>
              <w:bottom w:val="nil"/>
              <w:right w:val="nil"/>
            </w:tcBorders>
          </w:tcPr>
          <w:p w14:paraId="78F42E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625" w:type="pct"/>
            <w:tcBorders>
              <w:top w:val="nil"/>
              <w:left w:val="nil"/>
              <w:bottom w:val="nil"/>
              <w:right w:val="nil"/>
            </w:tcBorders>
          </w:tcPr>
          <w:p w14:paraId="4AA4989B" w14:textId="5345D638"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w:t>
            </w:r>
            <w:r w:rsidR="00A128A4" w:rsidRPr="00DB7E7C">
              <w:rPr>
                <w:color w:val="000000"/>
                <w:sz w:val="20"/>
                <w:szCs w:val="20"/>
              </w:rPr>
              <w:t>.228</w:t>
            </w:r>
          </w:p>
        </w:tc>
        <w:tc>
          <w:tcPr>
            <w:tcW w:w="625" w:type="pct"/>
            <w:tcBorders>
              <w:top w:val="nil"/>
              <w:left w:val="nil"/>
              <w:bottom w:val="nil"/>
              <w:right w:val="nil"/>
            </w:tcBorders>
          </w:tcPr>
          <w:p w14:paraId="277F49E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11.912</w:t>
            </w:r>
          </w:p>
        </w:tc>
        <w:tc>
          <w:tcPr>
            <w:tcW w:w="625" w:type="pct"/>
            <w:tcBorders>
              <w:top w:val="nil"/>
              <w:left w:val="nil"/>
              <w:bottom w:val="nil"/>
              <w:right w:val="single" w:sz="6" w:space="0" w:color="auto"/>
            </w:tcBorders>
          </w:tcPr>
          <w:p w14:paraId="5942E3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197441</w:t>
            </w:r>
          </w:p>
        </w:tc>
      </w:tr>
      <w:tr w:rsidR="005C6F7B" w:rsidRPr="00DB7E7C" w14:paraId="0E261EFD" w14:textId="77777777" w:rsidTr="00460D31">
        <w:trPr>
          <w:trHeight w:val="20"/>
        </w:trPr>
        <w:tc>
          <w:tcPr>
            <w:tcW w:w="625" w:type="pct"/>
            <w:tcBorders>
              <w:top w:val="nil"/>
              <w:left w:val="single" w:sz="6" w:space="0" w:color="auto"/>
              <w:bottom w:val="nil"/>
              <w:right w:val="single" w:sz="6" w:space="0" w:color="auto"/>
            </w:tcBorders>
          </w:tcPr>
          <w:p w14:paraId="378802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7CB86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3869.572</w:t>
            </w:r>
          </w:p>
        </w:tc>
        <w:tc>
          <w:tcPr>
            <w:tcW w:w="625" w:type="pct"/>
            <w:tcBorders>
              <w:top w:val="nil"/>
              <w:left w:val="nil"/>
              <w:bottom w:val="nil"/>
              <w:right w:val="nil"/>
            </w:tcBorders>
          </w:tcPr>
          <w:p w14:paraId="55FF44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4.250</w:t>
            </w:r>
          </w:p>
        </w:tc>
        <w:tc>
          <w:tcPr>
            <w:tcW w:w="625" w:type="pct"/>
            <w:tcBorders>
              <w:top w:val="nil"/>
              <w:left w:val="nil"/>
              <w:bottom w:val="nil"/>
              <w:right w:val="nil"/>
            </w:tcBorders>
          </w:tcPr>
          <w:p w14:paraId="3CFCA7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3.086</w:t>
            </w:r>
          </w:p>
        </w:tc>
        <w:tc>
          <w:tcPr>
            <w:tcW w:w="625" w:type="pct"/>
            <w:tcBorders>
              <w:top w:val="nil"/>
              <w:left w:val="nil"/>
              <w:bottom w:val="nil"/>
              <w:right w:val="nil"/>
            </w:tcBorders>
          </w:tcPr>
          <w:p w14:paraId="43A942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33.738</w:t>
            </w:r>
          </w:p>
        </w:tc>
        <w:tc>
          <w:tcPr>
            <w:tcW w:w="625" w:type="pct"/>
            <w:tcBorders>
              <w:top w:val="nil"/>
              <w:left w:val="nil"/>
              <w:bottom w:val="nil"/>
              <w:right w:val="nil"/>
            </w:tcBorders>
          </w:tcPr>
          <w:p w14:paraId="4F7B4C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15.924</w:t>
            </w:r>
          </w:p>
        </w:tc>
        <w:tc>
          <w:tcPr>
            <w:tcW w:w="625" w:type="pct"/>
            <w:tcBorders>
              <w:top w:val="nil"/>
              <w:left w:val="nil"/>
              <w:bottom w:val="nil"/>
              <w:right w:val="nil"/>
            </w:tcBorders>
          </w:tcPr>
          <w:p w14:paraId="484243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9.194</w:t>
            </w:r>
          </w:p>
        </w:tc>
        <w:tc>
          <w:tcPr>
            <w:tcW w:w="625" w:type="pct"/>
            <w:tcBorders>
              <w:top w:val="nil"/>
              <w:left w:val="nil"/>
              <w:bottom w:val="nil"/>
              <w:right w:val="single" w:sz="6" w:space="0" w:color="auto"/>
            </w:tcBorders>
          </w:tcPr>
          <w:p w14:paraId="3118594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3482244</w:t>
            </w:r>
          </w:p>
        </w:tc>
      </w:tr>
      <w:tr w:rsidR="005C6F7B" w:rsidRPr="00DB7E7C" w14:paraId="6D44F4F5" w14:textId="77777777" w:rsidTr="00460D31">
        <w:trPr>
          <w:trHeight w:val="20"/>
        </w:trPr>
        <w:tc>
          <w:tcPr>
            <w:tcW w:w="625" w:type="pct"/>
            <w:tcBorders>
              <w:top w:val="nil"/>
              <w:left w:val="single" w:sz="6" w:space="0" w:color="auto"/>
              <w:bottom w:val="nil"/>
              <w:right w:val="single" w:sz="6" w:space="0" w:color="auto"/>
            </w:tcBorders>
          </w:tcPr>
          <w:p w14:paraId="677F7E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212E06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1427.486</w:t>
            </w:r>
          </w:p>
        </w:tc>
        <w:tc>
          <w:tcPr>
            <w:tcW w:w="625" w:type="pct"/>
            <w:tcBorders>
              <w:top w:val="nil"/>
              <w:left w:val="nil"/>
              <w:bottom w:val="nil"/>
              <w:right w:val="nil"/>
            </w:tcBorders>
          </w:tcPr>
          <w:p w14:paraId="7DC227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7.059</w:t>
            </w:r>
          </w:p>
        </w:tc>
        <w:tc>
          <w:tcPr>
            <w:tcW w:w="625" w:type="pct"/>
            <w:tcBorders>
              <w:top w:val="nil"/>
              <w:left w:val="nil"/>
              <w:bottom w:val="nil"/>
              <w:right w:val="nil"/>
            </w:tcBorders>
          </w:tcPr>
          <w:p w14:paraId="1C6DB7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5.510</w:t>
            </w:r>
          </w:p>
        </w:tc>
        <w:tc>
          <w:tcPr>
            <w:tcW w:w="625" w:type="pct"/>
            <w:tcBorders>
              <w:top w:val="nil"/>
              <w:left w:val="nil"/>
              <w:bottom w:val="nil"/>
              <w:right w:val="nil"/>
            </w:tcBorders>
          </w:tcPr>
          <w:p w14:paraId="38373E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23.751</w:t>
            </w:r>
          </w:p>
        </w:tc>
        <w:tc>
          <w:tcPr>
            <w:tcW w:w="625" w:type="pct"/>
            <w:tcBorders>
              <w:top w:val="nil"/>
              <w:left w:val="nil"/>
              <w:bottom w:val="nil"/>
              <w:right w:val="nil"/>
            </w:tcBorders>
          </w:tcPr>
          <w:p w14:paraId="3A70D7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19.910</w:t>
            </w:r>
          </w:p>
        </w:tc>
        <w:tc>
          <w:tcPr>
            <w:tcW w:w="625" w:type="pct"/>
            <w:tcBorders>
              <w:top w:val="nil"/>
              <w:left w:val="nil"/>
              <w:bottom w:val="nil"/>
              <w:right w:val="nil"/>
            </w:tcBorders>
          </w:tcPr>
          <w:p w14:paraId="15FC97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13.658</w:t>
            </w:r>
          </w:p>
        </w:tc>
        <w:tc>
          <w:tcPr>
            <w:tcW w:w="625" w:type="pct"/>
            <w:tcBorders>
              <w:top w:val="nil"/>
              <w:left w:val="nil"/>
              <w:bottom w:val="nil"/>
              <w:right w:val="single" w:sz="6" w:space="0" w:color="auto"/>
            </w:tcBorders>
          </w:tcPr>
          <w:p w14:paraId="163E40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1324083</w:t>
            </w:r>
          </w:p>
        </w:tc>
      </w:tr>
      <w:tr w:rsidR="005C6F7B" w:rsidRPr="00DB7E7C" w14:paraId="6E4D6A43" w14:textId="77777777" w:rsidTr="00460D31">
        <w:trPr>
          <w:trHeight w:val="20"/>
        </w:trPr>
        <w:tc>
          <w:tcPr>
            <w:tcW w:w="625" w:type="pct"/>
            <w:tcBorders>
              <w:top w:val="nil"/>
              <w:left w:val="single" w:sz="6" w:space="0" w:color="auto"/>
              <w:bottom w:val="nil"/>
              <w:right w:val="single" w:sz="6" w:space="0" w:color="auto"/>
            </w:tcBorders>
          </w:tcPr>
          <w:p w14:paraId="097644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192919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1394.311</w:t>
            </w:r>
          </w:p>
        </w:tc>
        <w:tc>
          <w:tcPr>
            <w:tcW w:w="625" w:type="pct"/>
            <w:tcBorders>
              <w:top w:val="nil"/>
              <w:left w:val="nil"/>
              <w:bottom w:val="nil"/>
              <w:right w:val="nil"/>
            </w:tcBorders>
          </w:tcPr>
          <w:p w14:paraId="58C4E1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3.686</w:t>
            </w:r>
          </w:p>
        </w:tc>
        <w:tc>
          <w:tcPr>
            <w:tcW w:w="625" w:type="pct"/>
            <w:tcBorders>
              <w:top w:val="nil"/>
              <w:left w:val="nil"/>
              <w:bottom w:val="nil"/>
              <w:right w:val="nil"/>
            </w:tcBorders>
          </w:tcPr>
          <w:p w14:paraId="140EB1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2.074</w:t>
            </w:r>
          </w:p>
        </w:tc>
        <w:tc>
          <w:tcPr>
            <w:tcW w:w="625" w:type="pct"/>
            <w:tcBorders>
              <w:top w:val="nil"/>
              <w:left w:val="nil"/>
              <w:bottom w:val="nil"/>
              <w:right w:val="nil"/>
            </w:tcBorders>
          </w:tcPr>
          <w:p w14:paraId="12BF20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21.599</w:t>
            </w:r>
          </w:p>
        </w:tc>
        <w:tc>
          <w:tcPr>
            <w:tcW w:w="625" w:type="pct"/>
            <w:tcBorders>
              <w:top w:val="nil"/>
              <w:left w:val="nil"/>
              <w:bottom w:val="nil"/>
              <w:right w:val="nil"/>
            </w:tcBorders>
          </w:tcPr>
          <w:p w14:paraId="495B495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14.514</w:t>
            </w:r>
          </w:p>
        </w:tc>
        <w:tc>
          <w:tcPr>
            <w:tcW w:w="625" w:type="pct"/>
            <w:tcBorders>
              <w:top w:val="nil"/>
              <w:left w:val="nil"/>
              <w:bottom w:val="nil"/>
              <w:right w:val="nil"/>
            </w:tcBorders>
          </w:tcPr>
          <w:p w14:paraId="4E1997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6.969</w:t>
            </w:r>
          </w:p>
        </w:tc>
        <w:tc>
          <w:tcPr>
            <w:tcW w:w="625" w:type="pct"/>
            <w:tcBorders>
              <w:top w:val="nil"/>
              <w:left w:val="nil"/>
              <w:bottom w:val="nil"/>
              <w:right w:val="single" w:sz="6" w:space="0" w:color="auto"/>
            </w:tcBorders>
          </w:tcPr>
          <w:p w14:paraId="46C77E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6132144</w:t>
            </w:r>
          </w:p>
        </w:tc>
      </w:tr>
      <w:tr w:rsidR="005C6F7B" w:rsidRPr="00DB7E7C" w14:paraId="2FFA6736" w14:textId="77777777" w:rsidTr="00460D31">
        <w:trPr>
          <w:trHeight w:val="20"/>
        </w:trPr>
        <w:tc>
          <w:tcPr>
            <w:tcW w:w="625" w:type="pct"/>
            <w:tcBorders>
              <w:top w:val="nil"/>
              <w:left w:val="single" w:sz="6" w:space="0" w:color="auto"/>
              <w:bottom w:val="nil"/>
              <w:right w:val="single" w:sz="6" w:space="0" w:color="auto"/>
            </w:tcBorders>
          </w:tcPr>
          <w:p w14:paraId="2AF284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34C490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2109.246</w:t>
            </w:r>
          </w:p>
        </w:tc>
        <w:tc>
          <w:tcPr>
            <w:tcW w:w="625" w:type="pct"/>
            <w:tcBorders>
              <w:top w:val="nil"/>
              <w:left w:val="nil"/>
              <w:bottom w:val="nil"/>
              <w:right w:val="nil"/>
            </w:tcBorders>
          </w:tcPr>
          <w:p w14:paraId="73F1112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2.639</w:t>
            </w:r>
          </w:p>
        </w:tc>
        <w:tc>
          <w:tcPr>
            <w:tcW w:w="625" w:type="pct"/>
            <w:tcBorders>
              <w:top w:val="nil"/>
              <w:left w:val="nil"/>
              <w:bottom w:val="nil"/>
              <w:right w:val="nil"/>
            </w:tcBorders>
          </w:tcPr>
          <w:p w14:paraId="022AE5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2.749</w:t>
            </w:r>
          </w:p>
        </w:tc>
        <w:tc>
          <w:tcPr>
            <w:tcW w:w="625" w:type="pct"/>
            <w:tcBorders>
              <w:top w:val="nil"/>
              <w:left w:val="nil"/>
              <w:bottom w:val="nil"/>
              <w:right w:val="nil"/>
            </w:tcBorders>
          </w:tcPr>
          <w:p w14:paraId="42B310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21.329</w:t>
            </w:r>
          </w:p>
        </w:tc>
        <w:tc>
          <w:tcPr>
            <w:tcW w:w="625" w:type="pct"/>
            <w:tcBorders>
              <w:top w:val="nil"/>
              <w:left w:val="nil"/>
              <w:bottom w:val="nil"/>
              <w:right w:val="nil"/>
            </w:tcBorders>
          </w:tcPr>
          <w:p w14:paraId="6A7E97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15.542</w:t>
            </w:r>
          </w:p>
        </w:tc>
        <w:tc>
          <w:tcPr>
            <w:tcW w:w="625" w:type="pct"/>
            <w:tcBorders>
              <w:top w:val="nil"/>
              <w:left w:val="nil"/>
              <w:bottom w:val="nil"/>
              <w:right w:val="nil"/>
            </w:tcBorders>
          </w:tcPr>
          <w:p w14:paraId="158364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10.731</w:t>
            </w:r>
          </w:p>
        </w:tc>
        <w:tc>
          <w:tcPr>
            <w:tcW w:w="625" w:type="pct"/>
            <w:tcBorders>
              <w:top w:val="nil"/>
              <w:left w:val="nil"/>
              <w:bottom w:val="nil"/>
              <w:right w:val="single" w:sz="6" w:space="0" w:color="auto"/>
            </w:tcBorders>
          </w:tcPr>
          <w:p w14:paraId="6CAC7B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2716439</w:t>
            </w:r>
          </w:p>
        </w:tc>
      </w:tr>
      <w:tr w:rsidR="005C6F7B" w:rsidRPr="00DB7E7C" w14:paraId="056CE56B" w14:textId="77777777" w:rsidTr="00460D31">
        <w:trPr>
          <w:trHeight w:val="20"/>
        </w:trPr>
        <w:tc>
          <w:tcPr>
            <w:tcW w:w="625" w:type="pct"/>
            <w:tcBorders>
              <w:top w:val="nil"/>
              <w:left w:val="single" w:sz="6" w:space="0" w:color="auto"/>
              <w:bottom w:val="nil"/>
              <w:right w:val="single" w:sz="6" w:space="0" w:color="auto"/>
            </w:tcBorders>
          </w:tcPr>
          <w:p w14:paraId="34565E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706AC3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751.200</w:t>
            </w:r>
          </w:p>
        </w:tc>
        <w:tc>
          <w:tcPr>
            <w:tcW w:w="625" w:type="pct"/>
            <w:tcBorders>
              <w:top w:val="nil"/>
              <w:left w:val="nil"/>
              <w:bottom w:val="nil"/>
              <w:right w:val="nil"/>
            </w:tcBorders>
          </w:tcPr>
          <w:p w14:paraId="4ACA73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3.553</w:t>
            </w:r>
          </w:p>
        </w:tc>
        <w:tc>
          <w:tcPr>
            <w:tcW w:w="625" w:type="pct"/>
            <w:tcBorders>
              <w:top w:val="nil"/>
              <w:left w:val="nil"/>
              <w:bottom w:val="nil"/>
              <w:right w:val="nil"/>
            </w:tcBorders>
          </w:tcPr>
          <w:p w14:paraId="53AEF6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5.634</w:t>
            </w:r>
          </w:p>
        </w:tc>
        <w:tc>
          <w:tcPr>
            <w:tcW w:w="625" w:type="pct"/>
            <w:tcBorders>
              <w:top w:val="nil"/>
              <w:left w:val="nil"/>
              <w:bottom w:val="nil"/>
              <w:right w:val="nil"/>
            </w:tcBorders>
          </w:tcPr>
          <w:p w14:paraId="7A3FED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24.422</w:t>
            </w:r>
          </w:p>
        </w:tc>
        <w:tc>
          <w:tcPr>
            <w:tcW w:w="625" w:type="pct"/>
            <w:tcBorders>
              <w:top w:val="nil"/>
              <w:left w:val="nil"/>
              <w:bottom w:val="nil"/>
              <w:right w:val="nil"/>
            </w:tcBorders>
          </w:tcPr>
          <w:p w14:paraId="019828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10.703</w:t>
            </w:r>
          </w:p>
        </w:tc>
        <w:tc>
          <w:tcPr>
            <w:tcW w:w="625" w:type="pct"/>
            <w:tcBorders>
              <w:top w:val="nil"/>
              <w:left w:val="nil"/>
              <w:bottom w:val="nil"/>
              <w:right w:val="nil"/>
            </w:tcBorders>
          </w:tcPr>
          <w:p w14:paraId="45687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9.991</w:t>
            </w:r>
          </w:p>
        </w:tc>
        <w:tc>
          <w:tcPr>
            <w:tcW w:w="625" w:type="pct"/>
            <w:tcBorders>
              <w:top w:val="nil"/>
              <w:left w:val="nil"/>
              <w:bottom w:val="nil"/>
              <w:right w:val="single" w:sz="6" w:space="0" w:color="auto"/>
            </w:tcBorders>
          </w:tcPr>
          <w:p w14:paraId="5329CB6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1993398</w:t>
            </w:r>
          </w:p>
        </w:tc>
      </w:tr>
      <w:tr w:rsidR="005C6F7B" w:rsidRPr="00DB7E7C" w14:paraId="2D5A23D7" w14:textId="77777777" w:rsidTr="00460D31">
        <w:trPr>
          <w:trHeight w:val="20"/>
        </w:trPr>
        <w:tc>
          <w:tcPr>
            <w:tcW w:w="625" w:type="pct"/>
            <w:tcBorders>
              <w:top w:val="nil"/>
              <w:left w:val="single" w:sz="6" w:space="0" w:color="auto"/>
              <w:bottom w:val="single" w:sz="6" w:space="0" w:color="auto"/>
              <w:right w:val="single" w:sz="6" w:space="0" w:color="auto"/>
            </w:tcBorders>
          </w:tcPr>
          <w:p w14:paraId="3DA9F9C9"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3CE06B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973.308</w:t>
            </w:r>
          </w:p>
        </w:tc>
        <w:tc>
          <w:tcPr>
            <w:tcW w:w="625" w:type="pct"/>
            <w:tcBorders>
              <w:top w:val="nil"/>
              <w:left w:val="nil"/>
              <w:bottom w:val="single" w:sz="6" w:space="0" w:color="auto"/>
              <w:right w:val="nil"/>
            </w:tcBorders>
          </w:tcPr>
          <w:p w14:paraId="088A46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4.327</w:t>
            </w:r>
          </w:p>
        </w:tc>
        <w:tc>
          <w:tcPr>
            <w:tcW w:w="625" w:type="pct"/>
            <w:tcBorders>
              <w:top w:val="nil"/>
              <w:left w:val="nil"/>
              <w:bottom w:val="single" w:sz="6" w:space="0" w:color="auto"/>
              <w:right w:val="nil"/>
            </w:tcBorders>
          </w:tcPr>
          <w:p w14:paraId="3BC368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2.866</w:t>
            </w:r>
          </w:p>
        </w:tc>
        <w:tc>
          <w:tcPr>
            <w:tcW w:w="625" w:type="pct"/>
            <w:tcBorders>
              <w:top w:val="nil"/>
              <w:left w:val="nil"/>
              <w:bottom w:val="single" w:sz="6" w:space="0" w:color="auto"/>
              <w:right w:val="nil"/>
            </w:tcBorders>
          </w:tcPr>
          <w:p w14:paraId="52798A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25.561</w:t>
            </w:r>
          </w:p>
        </w:tc>
        <w:tc>
          <w:tcPr>
            <w:tcW w:w="625" w:type="pct"/>
            <w:tcBorders>
              <w:top w:val="nil"/>
              <w:left w:val="nil"/>
              <w:bottom w:val="single" w:sz="6" w:space="0" w:color="auto"/>
              <w:right w:val="nil"/>
            </w:tcBorders>
          </w:tcPr>
          <w:p w14:paraId="1BC76E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15.879</w:t>
            </w:r>
          </w:p>
        </w:tc>
        <w:tc>
          <w:tcPr>
            <w:tcW w:w="625" w:type="pct"/>
            <w:tcBorders>
              <w:top w:val="nil"/>
              <w:left w:val="nil"/>
              <w:bottom w:val="single" w:sz="6" w:space="0" w:color="auto"/>
              <w:right w:val="nil"/>
            </w:tcBorders>
          </w:tcPr>
          <w:p w14:paraId="4CF51F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13.152</w:t>
            </w:r>
          </w:p>
        </w:tc>
        <w:tc>
          <w:tcPr>
            <w:tcW w:w="625" w:type="pct"/>
            <w:tcBorders>
              <w:top w:val="nil"/>
              <w:left w:val="nil"/>
              <w:bottom w:val="single" w:sz="6" w:space="0" w:color="auto"/>
              <w:right w:val="single" w:sz="6" w:space="0" w:color="auto"/>
            </w:tcBorders>
          </w:tcPr>
          <w:p w14:paraId="72C93D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2310612</w:t>
            </w:r>
          </w:p>
        </w:tc>
      </w:tr>
      <w:tr w:rsidR="005C6F7B" w:rsidRPr="00DB7E7C" w14:paraId="6AC7B63A" w14:textId="77777777" w:rsidTr="00460D31">
        <w:trPr>
          <w:trHeight w:val="20"/>
        </w:trPr>
        <w:tc>
          <w:tcPr>
            <w:tcW w:w="5000" w:type="pct"/>
            <w:gridSpan w:val="8"/>
            <w:tcBorders>
              <w:top w:val="nil"/>
              <w:left w:val="nil"/>
              <w:bottom w:val="nil"/>
              <w:right w:val="nil"/>
            </w:tcBorders>
          </w:tcPr>
          <w:p w14:paraId="761DA8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221EA7B3" w14:textId="77777777" w:rsidTr="00460D31">
        <w:trPr>
          <w:trHeight w:val="20"/>
        </w:trPr>
        <w:tc>
          <w:tcPr>
            <w:tcW w:w="625" w:type="pct"/>
            <w:tcBorders>
              <w:top w:val="single" w:sz="6" w:space="0" w:color="auto"/>
              <w:left w:val="single" w:sz="6" w:space="0" w:color="auto"/>
              <w:bottom w:val="single" w:sz="6" w:space="0" w:color="auto"/>
              <w:right w:val="nil"/>
            </w:tcBorders>
          </w:tcPr>
          <w:p w14:paraId="0AA6D0C6"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3CA3FF9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7A911E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2C4CA5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1385D4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103632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0A2FD5F9" w14:textId="4AAE9F15"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68305A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7186500B" w14:textId="77777777" w:rsidTr="00460D31">
        <w:trPr>
          <w:trHeight w:val="20"/>
        </w:trPr>
        <w:tc>
          <w:tcPr>
            <w:tcW w:w="625" w:type="pct"/>
            <w:tcBorders>
              <w:top w:val="single" w:sz="6" w:space="0" w:color="auto"/>
              <w:left w:val="single" w:sz="6" w:space="0" w:color="auto"/>
              <w:bottom w:val="nil"/>
              <w:right w:val="single" w:sz="6" w:space="0" w:color="auto"/>
            </w:tcBorders>
          </w:tcPr>
          <w:p w14:paraId="0D143C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5C5141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518.534</w:t>
            </w:r>
          </w:p>
        </w:tc>
        <w:tc>
          <w:tcPr>
            <w:tcW w:w="625" w:type="pct"/>
            <w:tcBorders>
              <w:top w:val="single" w:sz="6" w:space="0" w:color="auto"/>
              <w:left w:val="nil"/>
              <w:bottom w:val="nil"/>
              <w:right w:val="nil"/>
            </w:tcBorders>
          </w:tcPr>
          <w:p w14:paraId="3442FA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3.033</w:t>
            </w:r>
          </w:p>
        </w:tc>
        <w:tc>
          <w:tcPr>
            <w:tcW w:w="625" w:type="pct"/>
            <w:tcBorders>
              <w:top w:val="single" w:sz="6" w:space="0" w:color="auto"/>
              <w:left w:val="nil"/>
              <w:bottom w:val="nil"/>
              <w:right w:val="nil"/>
            </w:tcBorders>
          </w:tcPr>
          <w:p w14:paraId="089A27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3.799</w:t>
            </w:r>
          </w:p>
        </w:tc>
        <w:tc>
          <w:tcPr>
            <w:tcW w:w="625" w:type="pct"/>
            <w:tcBorders>
              <w:top w:val="single" w:sz="6" w:space="0" w:color="auto"/>
              <w:left w:val="nil"/>
              <w:bottom w:val="nil"/>
              <w:right w:val="nil"/>
            </w:tcBorders>
          </w:tcPr>
          <w:p w14:paraId="1CF23F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27.568</w:t>
            </w:r>
          </w:p>
        </w:tc>
        <w:tc>
          <w:tcPr>
            <w:tcW w:w="625" w:type="pct"/>
            <w:tcBorders>
              <w:top w:val="single" w:sz="6" w:space="0" w:color="auto"/>
              <w:left w:val="nil"/>
              <w:bottom w:val="nil"/>
              <w:right w:val="nil"/>
            </w:tcBorders>
          </w:tcPr>
          <w:p w14:paraId="14695F3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-19.726</w:t>
            </w:r>
          </w:p>
        </w:tc>
        <w:tc>
          <w:tcPr>
            <w:tcW w:w="625" w:type="pct"/>
            <w:tcBorders>
              <w:top w:val="single" w:sz="6" w:space="0" w:color="auto"/>
              <w:left w:val="nil"/>
              <w:bottom w:val="nil"/>
              <w:right w:val="nil"/>
            </w:tcBorders>
          </w:tcPr>
          <w:p w14:paraId="297783A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-0.674</w:t>
            </w:r>
          </w:p>
        </w:tc>
        <w:tc>
          <w:tcPr>
            <w:tcW w:w="625" w:type="pct"/>
            <w:tcBorders>
              <w:top w:val="single" w:sz="6" w:space="0" w:color="auto"/>
              <w:left w:val="nil"/>
              <w:bottom w:val="nil"/>
              <w:right w:val="single" w:sz="6" w:space="0" w:color="auto"/>
            </w:tcBorders>
          </w:tcPr>
          <w:p w14:paraId="69014A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3341321</w:t>
            </w:r>
          </w:p>
        </w:tc>
      </w:tr>
      <w:tr w:rsidR="005C6F7B" w:rsidRPr="00DB7E7C" w14:paraId="139E0362" w14:textId="77777777" w:rsidTr="00460D31">
        <w:trPr>
          <w:trHeight w:val="20"/>
        </w:trPr>
        <w:tc>
          <w:tcPr>
            <w:tcW w:w="625" w:type="pct"/>
            <w:tcBorders>
              <w:top w:val="nil"/>
              <w:left w:val="single" w:sz="6" w:space="0" w:color="auto"/>
              <w:bottom w:val="nil"/>
              <w:right w:val="single" w:sz="6" w:space="0" w:color="auto"/>
            </w:tcBorders>
          </w:tcPr>
          <w:p w14:paraId="48B9B7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17C911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772.273</w:t>
            </w:r>
          </w:p>
        </w:tc>
        <w:tc>
          <w:tcPr>
            <w:tcW w:w="625" w:type="pct"/>
            <w:tcBorders>
              <w:top w:val="nil"/>
              <w:left w:val="nil"/>
              <w:bottom w:val="nil"/>
              <w:right w:val="nil"/>
            </w:tcBorders>
          </w:tcPr>
          <w:p w14:paraId="17B867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2.066</w:t>
            </w:r>
          </w:p>
        </w:tc>
        <w:tc>
          <w:tcPr>
            <w:tcW w:w="625" w:type="pct"/>
            <w:tcBorders>
              <w:top w:val="nil"/>
              <w:left w:val="nil"/>
              <w:bottom w:val="nil"/>
              <w:right w:val="nil"/>
            </w:tcBorders>
          </w:tcPr>
          <w:p w14:paraId="186B50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7.978</w:t>
            </w:r>
          </w:p>
        </w:tc>
        <w:tc>
          <w:tcPr>
            <w:tcW w:w="625" w:type="pct"/>
            <w:tcBorders>
              <w:top w:val="nil"/>
              <w:left w:val="nil"/>
              <w:bottom w:val="nil"/>
              <w:right w:val="nil"/>
            </w:tcBorders>
          </w:tcPr>
          <w:p w14:paraId="67FDB6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27.701</w:t>
            </w:r>
          </w:p>
        </w:tc>
        <w:tc>
          <w:tcPr>
            <w:tcW w:w="625" w:type="pct"/>
            <w:tcBorders>
              <w:top w:val="nil"/>
              <w:left w:val="nil"/>
              <w:bottom w:val="nil"/>
              <w:right w:val="nil"/>
            </w:tcBorders>
          </w:tcPr>
          <w:p w14:paraId="0B5F27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4.046</w:t>
            </w:r>
          </w:p>
        </w:tc>
        <w:tc>
          <w:tcPr>
            <w:tcW w:w="625" w:type="pct"/>
            <w:tcBorders>
              <w:top w:val="nil"/>
              <w:left w:val="nil"/>
              <w:bottom w:val="nil"/>
              <w:right w:val="nil"/>
            </w:tcBorders>
          </w:tcPr>
          <w:p w14:paraId="5C8389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3.937</w:t>
            </w:r>
          </w:p>
        </w:tc>
        <w:tc>
          <w:tcPr>
            <w:tcW w:w="625" w:type="pct"/>
            <w:tcBorders>
              <w:top w:val="nil"/>
              <w:left w:val="nil"/>
              <w:bottom w:val="nil"/>
              <w:right w:val="single" w:sz="6" w:space="0" w:color="auto"/>
            </w:tcBorders>
          </w:tcPr>
          <w:p w14:paraId="3D341F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6175788</w:t>
            </w:r>
          </w:p>
        </w:tc>
      </w:tr>
      <w:tr w:rsidR="005C6F7B" w:rsidRPr="00DB7E7C" w14:paraId="17EA3E6A" w14:textId="77777777" w:rsidTr="00460D31">
        <w:trPr>
          <w:trHeight w:val="20"/>
        </w:trPr>
        <w:tc>
          <w:tcPr>
            <w:tcW w:w="625" w:type="pct"/>
            <w:tcBorders>
              <w:top w:val="nil"/>
              <w:left w:val="single" w:sz="6" w:space="0" w:color="auto"/>
              <w:bottom w:val="nil"/>
              <w:right w:val="single" w:sz="6" w:space="0" w:color="auto"/>
            </w:tcBorders>
          </w:tcPr>
          <w:p w14:paraId="2FF472E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4FE82F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399.555</w:t>
            </w:r>
          </w:p>
        </w:tc>
        <w:tc>
          <w:tcPr>
            <w:tcW w:w="625" w:type="pct"/>
            <w:tcBorders>
              <w:top w:val="nil"/>
              <w:left w:val="nil"/>
              <w:bottom w:val="nil"/>
              <w:right w:val="nil"/>
            </w:tcBorders>
          </w:tcPr>
          <w:p w14:paraId="196D75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1.990</w:t>
            </w:r>
          </w:p>
        </w:tc>
        <w:tc>
          <w:tcPr>
            <w:tcW w:w="625" w:type="pct"/>
            <w:tcBorders>
              <w:top w:val="nil"/>
              <w:left w:val="nil"/>
              <w:bottom w:val="nil"/>
              <w:right w:val="nil"/>
            </w:tcBorders>
          </w:tcPr>
          <w:p w14:paraId="17312A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4.444</w:t>
            </w:r>
          </w:p>
        </w:tc>
        <w:tc>
          <w:tcPr>
            <w:tcW w:w="625" w:type="pct"/>
            <w:tcBorders>
              <w:top w:val="nil"/>
              <w:left w:val="nil"/>
              <w:bottom w:val="nil"/>
              <w:right w:val="nil"/>
            </w:tcBorders>
          </w:tcPr>
          <w:p w14:paraId="5439419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28.202</w:t>
            </w:r>
          </w:p>
        </w:tc>
        <w:tc>
          <w:tcPr>
            <w:tcW w:w="625" w:type="pct"/>
            <w:tcBorders>
              <w:top w:val="nil"/>
              <w:left w:val="nil"/>
              <w:bottom w:val="nil"/>
              <w:right w:val="nil"/>
            </w:tcBorders>
          </w:tcPr>
          <w:p w14:paraId="339692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-1.232</w:t>
            </w:r>
          </w:p>
        </w:tc>
        <w:tc>
          <w:tcPr>
            <w:tcW w:w="625" w:type="pct"/>
            <w:tcBorders>
              <w:top w:val="nil"/>
              <w:left w:val="nil"/>
              <w:bottom w:val="nil"/>
              <w:right w:val="nil"/>
            </w:tcBorders>
          </w:tcPr>
          <w:p w14:paraId="327F25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2.814</w:t>
            </w:r>
          </w:p>
        </w:tc>
        <w:tc>
          <w:tcPr>
            <w:tcW w:w="625" w:type="pct"/>
            <w:tcBorders>
              <w:top w:val="nil"/>
              <w:left w:val="nil"/>
              <w:bottom w:val="nil"/>
              <w:right w:val="single" w:sz="6" w:space="0" w:color="auto"/>
            </w:tcBorders>
          </w:tcPr>
          <w:p w14:paraId="52C984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1354687</w:t>
            </w:r>
          </w:p>
        </w:tc>
      </w:tr>
      <w:tr w:rsidR="005C6F7B" w:rsidRPr="00DB7E7C" w14:paraId="5763AD83" w14:textId="77777777" w:rsidTr="00460D31">
        <w:trPr>
          <w:trHeight w:val="20"/>
        </w:trPr>
        <w:tc>
          <w:tcPr>
            <w:tcW w:w="625" w:type="pct"/>
            <w:tcBorders>
              <w:top w:val="nil"/>
              <w:left w:val="single" w:sz="6" w:space="0" w:color="auto"/>
              <w:bottom w:val="nil"/>
              <w:right w:val="single" w:sz="6" w:space="0" w:color="auto"/>
            </w:tcBorders>
          </w:tcPr>
          <w:p w14:paraId="106922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2C68F8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620.123</w:t>
            </w:r>
          </w:p>
        </w:tc>
        <w:tc>
          <w:tcPr>
            <w:tcW w:w="625" w:type="pct"/>
            <w:tcBorders>
              <w:top w:val="nil"/>
              <w:left w:val="nil"/>
              <w:bottom w:val="nil"/>
              <w:right w:val="nil"/>
            </w:tcBorders>
          </w:tcPr>
          <w:p w14:paraId="521035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2.232</w:t>
            </w:r>
          </w:p>
        </w:tc>
        <w:tc>
          <w:tcPr>
            <w:tcW w:w="625" w:type="pct"/>
            <w:tcBorders>
              <w:top w:val="nil"/>
              <w:left w:val="nil"/>
              <w:bottom w:val="nil"/>
              <w:right w:val="nil"/>
            </w:tcBorders>
          </w:tcPr>
          <w:p w14:paraId="52EC29F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4.408</w:t>
            </w:r>
          </w:p>
        </w:tc>
        <w:tc>
          <w:tcPr>
            <w:tcW w:w="625" w:type="pct"/>
            <w:tcBorders>
              <w:top w:val="nil"/>
              <w:left w:val="nil"/>
              <w:bottom w:val="nil"/>
              <w:right w:val="nil"/>
            </w:tcBorders>
          </w:tcPr>
          <w:p w14:paraId="49131A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25.295</w:t>
            </w:r>
          </w:p>
        </w:tc>
        <w:tc>
          <w:tcPr>
            <w:tcW w:w="625" w:type="pct"/>
            <w:tcBorders>
              <w:top w:val="nil"/>
              <w:left w:val="nil"/>
              <w:bottom w:val="nil"/>
              <w:right w:val="nil"/>
            </w:tcBorders>
          </w:tcPr>
          <w:p w14:paraId="7CD9B5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6.187</w:t>
            </w:r>
          </w:p>
        </w:tc>
        <w:tc>
          <w:tcPr>
            <w:tcW w:w="625" w:type="pct"/>
            <w:tcBorders>
              <w:top w:val="nil"/>
              <w:left w:val="nil"/>
              <w:bottom w:val="nil"/>
              <w:right w:val="nil"/>
            </w:tcBorders>
          </w:tcPr>
          <w:p w14:paraId="471FD1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6.721</w:t>
            </w:r>
          </w:p>
        </w:tc>
        <w:tc>
          <w:tcPr>
            <w:tcW w:w="625" w:type="pct"/>
            <w:tcBorders>
              <w:top w:val="nil"/>
              <w:left w:val="nil"/>
              <w:bottom w:val="nil"/>
              <w:right w:val="single" w:sz="6" w:space="0" w:color="auto"/>
            </w:tcBorders>
          </w:tcPr>
          <w:p w14:paraId="2AC4B5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1607954</w:t>
            </w:r>
          </w:p>
        </w:tc>
      </w:tr>
      <w:tr w:rsidR="005C6F7B" w:rsidRPr="00DB7E7C" w14:paraId="084B29BC" w14:textId="77777777" w:rsidTr="00460D31">
        <w:trPr>
          <w:trHeight w:val="20"/>
        </w:trPr>
        <w:tc>
          <w:tcPr>
            <w:tcW w:w="625" w:type="pct"/>
            <w:tcBorders>
              <w:top w:val="nil"/>
              <w:left w:val="single" w:sz="6" w:space="0" w:color="auto"/>
              <w:bottom w:val="nil"/>
              <w:right w:val="single" w:sz="6" w:space="0" w:color="auto"/>
            </w:tcBorders>
          </w:tcPr>
          <w:p w14:paraId="26044DF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0E309C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820.878</w:t>
            </w:r>
          </w:p>
        </w:tc>
        <w:tc>
          <w:tcPr>
            <w:tcW w:w="625" w:type="pct"/>
            <w:tcBorders>
              <w:top w:val="nil"/>
              <w:left w:val="nil"/>
              <w:bottom w:val="nil"/>
              <w:right w:val="nil"/>
            </w:tcBorders>
          </w:tcPr>
          <w:p w14:paraId="79FA7A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2.462</w:t>
            </w:r>
          </w:p>
        </w:tc>
        <w:tc>
          <w:tcPr>
            <w:tcW w:w="625" w:type="pct"/>
            <w:tcBorders>
              <w:top w:val="nil"/>
              <w:left w:val="nil"/>
              <w:bottom w:val="nil"/>
              <w:right w:val="nil"/>
            </w:tcBorders>
          </w:tcPr>
          <w:p w14:paraId="193FE0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5.809</w:t>
            </w:r>
          </w:p>
        </w:tc>
        <w:tc>
          <w:tcPr>
            <w:tcW w:w="625" w:type="pct"/>
            <w:tcBorders>
              <w:top w:val="nil"/>
              <w:left w:val="nil"/>
              <w:bottom w:val="nil"/>
              <w:right w:val="nil"/>
            </w:tcBorders>
          </w:tcPr>
          <w:p w14:paraId="428D24E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28.086</w:t>
            </w:r>
          </w:p>
        </w:tc>
        <w:tc>
          <w:tcPr>
            <w:tcW w:w="625" w:type="pct"/>
            <w:tcBorders>
              <w:top w:val="nil"/>
              <w:left w:val="nil"/>
              <w:bottom w:val="nil"/>
              <w:right w:val="nil"/>
            </w:tcBorders>
          </w:tcPr>
          <w:p w14:paraId="3BCE2C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1.844</w:t>
            </w:r>
          </w:p>
        </w:tc>
        <w:tc>
          <w:tcPr>
            <w:tcW w:w="625" w:type="pct"/>
            <w:tcBorders>
              <w:top w:val="nil"/>
              <w:left w:val="nil"/>
              <w:bottom w:val="nil"/>
              <w:right w:val="nil"/>
            </w:tcBorders>
          </w:tcPr>
          <w:p w14:paraId="6F92ED7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3.008</w:t>
            </w:r>
          </w:p>
        </w:tc>
        <w:tc>
          <w:tcPr>
            <w:tcW w:w="625" w:type="pct"/>
            <w:tcBorders>
              <w:top w:val="nil"/>
              <w:left w:val="nil"/>
              <w:bottom w:val="nil"/>
              <w:right w:val="single" w:sz="6" w:space="0" w:color="auto"/>
            </w:tcBorders>
          </w:tcPr>
          <w:p w14:paraId="72AD95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3227401</w:t>
            </w:r>
          </w:p>
        </w:tc>
      </w:tr>
      <w:tr w:rsidR="005C6F7B" w:rsidRPr="00DB7E7C" w14:paraId="614233B8" w14:textId="77777777" w:rsidTr="00460D31">
        <w:trPr>
          <w:trHeight w:val="20"/>
        </w:trPr>
        <w:tc>
          <w:tcPr>
            <w:tcW w:w="625" w:type="pct"/>
            <w:tcBorders>
              <w:top w:val="nil"/>
              <w:left w:val="single" w:sz="6" w:space="0" w:color="auto"/>
              <w:bottom w:val="nil"/>
              <w:right w:val="single" w:sz="6" w:space="0" w:color="auto"/>
            </w:tcBorders>
          </w:tcPr>
          <w:p w14:paraId="468CB3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1ECACF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884.498</w:t>
            </w:r>
          </w:p>
        </w:tc>
        <w:tc>
          <w:tcPr>
            <w:tcW w:w="625" w:type="pct"/>
            <w:tcBorders>
              <w:top w:val="nil"/>
              <w:left w:val="nil"/>
              <w:bottom w:val="nil"/>
              <w:right w:val="nil"/>
            </w:tcBorders>
          </w:tcPr>
          <w:p w14:paraId="658B43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2.585</w:t>
            </w:r>
          </w:p>
        </w:tc>
        <w:tc>
          <w:tcPr>
            <w:tcW w:w="625" w:type="pct"/>
            <w:tcBorders>
              <w:top w:val="nil"/>
              <w:left w:val="nil"/>
              <w:bottom w:val="nil"/>
              <w:right w:val="nil"/>
            </w:tcBorders>
          </w:tcPr>
          <w:p w14:paraId="2AB114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3.828</w:t>
            </w:r>
          </w:p>
        </w:tc>
        <w:tc>
          <w:tcPr>
            <w:tcW w:w="625" w:type="pct"/>
            <w:tcBorders>
              <w:top w:val="nil"/>
              <w:left w:val="nil"/>
              <w:bottom w:val="nil"/>
              <w:right w:val="nil"/>
            </w:tcBorders>
          </w:tcPr>
          <w:p w14:paraId="666970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40.688</w:t>
            </w:r>
          </w:p>
        </w:tc>
        <w:tc>
          <w:tcPr>
            <w:tcW w:w="625" w:type="pct"/>
            <w:tcBorders>
              <w:top w:val="nil"/>
              <w:left w:val="nil"/>
              <w:bottom w:val="nil"/>
              <w:right w:val="nil"/>
            </w:tcBorders>
          </w:tcPr>
          <w:p w14:paraId="7616E6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-5.220</w:t>
            </w:r>
          </w:p>
        </w:tc>
        <w:tc>
          <w:tcPr>
            <w:tcW w:w="625" w:type="pct"/>
            <w:tcBorders>
              <w:top w:val="nil"/>
              <w:left w:val="nil"/>
              <w:bottom w:val="nil"/>
              <w:right w:val="nil"/>
            </w:tcBorders>
          </w:tcPr>
          <w:p w14:paraId="6782FBB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-0.638</w:t>
            </w:r>
          </w:p>
        </w:tc>
        <w:tc>
          <w:tcPr>
            <w:tcW w:w="625" w:type="pct"/>
            <w:tcBorders>
              <w:top w:val="nil"/>
              <w:left w:val="nil"/>
              <w:bottom w:val="nil"/>
              <w:right w:val="single" w:sz="6" w:space="0" w:color="auto"/>
            </w:tcBorders>
          </w:tcPr>
          <w:p w14:paraId="2700B5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3814294</w:t>
            </w:r>
          </w:p>
        </w:tc>
      </w:tr>
      <w:tr w:rsidR="005C6F7B" w:rsidRPr="00DB7E7C" w14:paraId="15BB3BB9" w14:textId="77777777" w:rsidTr="00460D31">
        <w:trPr>
          <w:trHeight w:val="20"/>
        </w:trPr>
        <w:tc>
          <w:tcPr>
            <w:tcW w:w="625" w:type="pct"/>
            <w:tcBorders>
              <w:top w:val="nil"/>
              <w:left w:val="single" w:sz="6" w:space="0" w:color="auto"/>
              <w:bottom w:val="nil"/>
              <w:right w:val="single" w:sz="6" w:space="0" w:color="auto"/>
            </w:tcBorders>
          </w:tcPr>
          <w:p w14:paraId="43C714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477B98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249.763</w:t>
            </w:r>
          </w:p>
        </w:tc>
        <w:tc>
          <w:tcPr>
            <w:tcW w:w="625" w:type="pct"/>
            <w:tcBorders>
              <w:top w:val="nil"/>
              <w:left w:val="nil"/>
              <w:bottom w:val="nil"/>
              <w:right w:val="nil"/>
            </w:tcBorders>
          </w:tcPr>
          <w:p w14:paraId="6BA2BB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2.400</w:t>
            </w:r>
          </w:p>
        </w:tc>
        <w:tc>
          <w:tcPr>
            <w:tcW w:w="625" w:type="pct"/>
            <w:tcBorders>
              <w:top w:val="nil"/>
              <w:left w:val="nil"/>
              <w:bottom w:val="nil"/>
              <w:right w:val="nil"/>
            </w:tcBorders>
          </w:tcPr>
          <w:p w14:paraId="5D08D0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3.333</w:t>
            </w:r>
          </w:p>
        </w:tc>
        <w:tc>
          <w:tcPr>
            <w:tcW w:w="625" w:type="pct"/>
            <w:tcBorders>
              <w:top w:val="nil"/>
              <w:left w:val="nil"/>
              <w:bottom w:val="nil"/>
              <w:right w:val="nil"/>
            </w:tcBorders>
          </w:tcPr>
          <w:p w14:paraId="362231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68.267</w:t>
            </w:r>
          </w:p>
        </w:tc>
        <w:tc>
          <w:tcPr>
            <w:tcW w:w="625" w:type="pct"/>
            <w:tcBorders>
              <w:top w:val="nil"/>
              <w:left w:val="nil"/>
              <w:bottom w:val="nil"/>
              <w:right w:val="nil"/>
            </w:tcBorders>
          </w:tcPr>
          <w:p w14:paraId="58CE1C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-1.961</w:t>
            </w:r>
          </w:p>
        </w:tc>
        <w:tc>
          <w:tcPr>
            <w:tcW w:w="625" w:type="pct"/>
            <w:tcBorders>
              <w:top w:val="nil"/>
              <w:left w:val="nil"/>
              <w:bottom w:val="nil"/>
              <w:right w:val="nil"/>
            </w:tcBorders>
          </w:tcPr>
          <w:p w14:paraId="762748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4.688</w:t>
            </w:r>
          </w:p>
        </w:tc>
        <w:tc>
          <w:tcPr>
            <w:tcW w:w="625" w:type="pct"/>
            <w:tcBorders>
              <w:top w:val="nil"/>
              <w:left w:val="nil"/>
              <w:bottom w:val="nil"/>
              <w:right w:val="single" w:sz="6" w:space="0" w:color="auto"/>
            </w:tcBorders>
          </w:tcPr>
          <w:p w14:paraId="5C2515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1133492</w:t>
            </w:r>
          </w:p>
        </w:tc>
      </w:tr>
      <w:tr w:rsidR="005C6F7B" w:rsidRPr="00DB7E7C" w14:paraId="52FFDE12" w14:textId="77777777" w:rsidTr="00460D31">
        <w:trPr>
          <w:trHeight w:val="20"/>
        </w:trPr>
        <w:tc>
          <w:tcPr>
            <w:tcW w:w="625" w:type="pct"/>
            <w:tcBorders>
              <w:top w:val="nil"/>
              <w:left w:val="single" w:sz="6" w:space="0" w:color="auto"/>
              <w:bottom w:val="nil"/>
              <w:right w:val="single" w:sz="6" w:space="0" w:color="auto"/>
            </w:tcBorders>
          </w:tcPr>
          <w:p w14:paraId="4AEEDC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4882B9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585.224</w:t>
            </w:r>
          </w:p>
        </w:tc>
        <w:tc>
          <w:tcPr>
            <w:tcW w:w="625" w:type="pct"/>
            <w:tcBorders>
              <w:top w:val="nil"/>
              <w:left w:val="nil"/>
              <w:bottom w:val="nil"/>
              <w:right w:val="nil"/>
            </w:tcBorders>
          </w:tcPr>
          <w:p w14:paraId="5A0D218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2.388</w:t>
            </w:r>
          </w:p>
        </w:tc>
        <w:tc>
          <w:tcPr>
            <w:tcW w:w="625" w:type="pct"/>
            <w:tcBorders>
              <w:top w:val="nil"/>
              <w:left w:val="nil"/>
              <w:bottom w:val="nil"/>
              <w:right w:val="nil"/>
            </w:tcBorders>
          </w:tcPr>
          <w:p w14:paraId="44CB6F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4.188</w:t>
            </w:r>
          </w:p>
        </w:tc>
        <w:tc>
          <w:tcPr>
            <w:tcW w:w="625" w:type="pct"/>
            <w:tcBorders>
              <w:top w:val="nil"/>
              <w:left w:val="nil"/>
              <w:bottom w:val="nil"/>
              <w:right w:val="nil"/>
            </w:tcBorders>
          </w:tcPr>
          <w:p w14:paraId="4B7EF52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625" w:type="pct"/>
            <w:tcBorders>
              <w:top w:val="nil"/>
              <w:left w:val="nil"/>
              <w:bottom w:val="nil"/>
              <w:right w:val="nil"/>
            </w:tcBorders>
          </w:tcPr>
          <w:p w14:paraId="608FAE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4.069</w:t>
            </w:r>
          </w:p>
        </w:tc>
        <w:tc>
          <w:tcPr>
            <w:tcW w:w="625" w:type="pct"/>
            <w:tcBorders>
              <w:top w:val="nil"/>
              <w:left w:val="nil"/>
              <w:bottom w:val="nil"/>
              <w:right w:val="nil"/>
            </w:tcBorders>
          </w:tcPr>
          <w:p w14:paraId="0320ED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3.818</w:t>
            </w:r>
          </w:p>
        </w:tc>
        <w:tc>
          <w:tcPr>
            <w:tcW w:w="625" w:type="pct"/>
            <w:tcBorders>
              <w:top w:val="nil"/>
              <w:left w:val="nil"/>
              <w:bottom w:val="nil"/>
              <w:right w:val="single" w:sz="6" w:space="0" w:color="auto"/>
            </w:tcBorders>
          </w:tcPr>
          <w:p w14:paraId="2140EE3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4324875</w:t>
            </w:r>
          </w:p>
        </w:tc>
      </w:tr>
      <w:tr w:rsidR="005C6F7B" w:rsidRPr="00DB7E7C" w14:paraId="63A83904" w14:textId="77777777" w:rsidTr="00460D31">
        <w:trPr>
          <w:trHeight w:val="20"/>
        </w:trPr>
        <w:tc>
          <w:tcPr>
            <w:tcW w:w="625" w:type="pct"/>
            <w:tcBorders>
              <w:top w:val="nil"/>
              <w:left w:val="single" w:sz="6" w:space="0" w:color="auto"/>
              <w:bottom w:val="nil"/>
              <w:right w:val="single" w:sz="6" w:space="0" w:color="auto"/>
            </w:tcBorders>
          </w:tcPr>
          <w:p w14:paraId="3CF72F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1E469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1299.373</w:t>
            </w:r>
          </w:p>
        </w:tc>
        <w:tc>
          <w:tcPr>
            <w:tcW w:w="625" w:type="pct"/>
            <w:tcBorders>
              <w:top w:val="nil"/>
              <w:left w:val="nil"/>
              <w:bottom w:val="nil"/>
              <w:right w:val="nil"/>
            </w:tcBorders>
          </w:tcPr>
          <w:p w14:paraId="62C196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2.062</w:t>
            </w:r>
          </w:p>
        </w:tc>
        <w:tc>
          <w:tcPr>
            <w:tcW w:w="625" w:type="pct"/>
            <w:tcBorders>
              <w:top w:val="nil"/>
              <w:left w:val="nil"/>
              <w:bottom w:val="nil"/>
              <w:right w:val="nil"/>
            </w:tcBorders>
          </w:tcPr>
          <w:p w14:paraId="37AFC7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3.722</w:t>
            </w:r>
          </w:p>
        </w:tc>
        <w:tc>
          <w:tcPr>
            <w:tcW w:w="625" w:type="pct"/>
            <w:tcBorders>
              <w:top w:val="nil"/>
              <w:left w:val="nil"/>
              <w:bottom w:val="nil"/>
              <w:right w:val="nil"/>
            </w:tcBorders>
          </w:tcPr>
          <w:p w14:paraId="6D8E67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29.619</w:t>
            </w:r>
          </w:p>
        </w:tc>
        <w:tc>
          <w:tcPr>
            <w:tcW w:w="625" w:type="pct"/>
            <w:tcBorders>
              <w:top w:val="nil"/>
              <w:left w:val="nil"/>
              <w:bottom w:val="nil"/>
              <w:right w:val="nil"/>
            </w:tcBorders>
          </w:tcPr>
          <w:p w14:paraId="0B1B77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-2.948</w:t>
            </w:r>
          </w:p>
        </w:tc>
        <w:tc>
          <w:tcPr>
            <w:tcW w:w="625" w:type="pct"/>
            <w:tcBorders>
              <w:top w:val="nil"/>
              <w:left w:val="nil"/>
              <w:bottom w:val="nil"/>
              <w:right w:val="nil"/>
            </w:tcBorders>
          </w:tcPr>
          <w:p w14:paraId="37BA1E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2.562</w:t>
            </w:r>
          </w:p>
        </w:tc>
        <w:tc>
          <w:tcPr>
            <w:tcW w:w="625" w:type="pct"/>
            <w:tcBorders>
              <w:top w:val="nil"/>
              <w:left w:val="nil"/>
              <w:bottom w:val="nil"/>
              <w:right w:val="single" w:sz="6" w:space="0" w:color="auto"/>
            </w:tcBorders>
          </w:tcPr>
          <w:p w14:paraId="7A2474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6540101</w:t>
            </w:r>
          </w:p>
        </w:tc>
      </w:tr>
      <w:tr w:rsidR="005C6F7B" w:rsidRPr="00DB7E7C" w14:paraId="0A2678D0" w14:textId="77777777" w:rsidTr="00460D31">
        <w:trPr>
          <w:trHeight w:val="20"/>
        </w:trPr>
        <w:tc>
          <w:tcPr>
            <w:tcW w:w="625" w:type="pct"/>
            <w:tcBorders>
              <w:top w:val="nil"/>
              <w:left w:val="single" w:sz="6" w:space="0" w:color="auto"/>
              <w:bottom w:val="nil"/>
              <w:right w:val="single" w:sz="6" w:space="0" w:color="auto"/>
            </w:tcBorders>
          </w:tcPr>
          <w:p w14:paraId="47A030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676189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1382.724</w:t>
            </w:r>
          </w:p>
        </w:tc>
        <w:tc>
          <w:tcPr>
            <w:tcW w:w="625" w:type="pct"/>
            <w:tcBorders>
              <w:top w:val="nil"/>
              <w:left w:val="nil"/>
              <w:bottom w:val="nil"/>
              <w:right w:val="nil"/>
            </w:tcBorders>
          </w:tcPr>
          <w:p w14:paraId="23E393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2.942</w:t>
            </w:r>
          </w:p>
        </w:tc>
        <w:tc>
          <w:tcPr>
            <w:tcW w:w="625" w:type="pct"/>
            <w:tcBorders>
              <w:top w:val="nil"/>
              <w:left w:val="nil"/>
              <w:bottom w:val="nil"/>
              <w:right w:val="nil"/>
            </w:tcBorders>
          </w:tcPr>
          <w:p w14:paraId="6C9A32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13.265</w:t>
            </w:r>
          </w:p>
        </w:tc>
        <w:tc>
          <w:tcPr>
            <w:tcW w:w="625" w:type="pct"/>
            <w:tcBorders>
              <w:top w:val="nil"/>
              <w:left w:val="nil"/>
              <w:bottom w:val="nil"/>
              <w:right w:val="nil"/>
            </w:tcBorders>
          </w:tcPr>
          <w:p w14:paraId="7282DF4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19.911</w:t>
            </w:r>
          </w:p>
        </w:tc>
        <w:tc>
          <w:tcPr>
            <w:tcW w:w="625" w:type="pct"/>
            <w:tcBorders>
              <w:top w:val="nil"/>
              <w:left w:val="nil"/>
              <w:bottom w:val="nil"/>
              <w:right w:val="nil"/>
            </w:tcBorders>
          </w:tcPr>
          <w:p w14:paraId="21BD84C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7.100</w:t>
            </w:r>
          </w:p>
        </w:tc>
        <w:tc>
          <w:tcPr>
            <w:tcW w:w="625" w:type="pct"/>
            <w:tcBorders>
              <w:top w:val="nil"/>
              <w:left w:val="nil"/>
              <w:bottom w:val="nil"/>
              <w:right w:val="nil"/>
            </w:tcBorders>
          </w:tcPr>
          <w:p w14:paraId="7E9BD7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8.440</w:t>
            </w:r>
          </w:p>
        </w:tc>
        <w:tc>
          <w:tcPr>
            <w:tcW w:w="625" w:type="pct"/>
            <w:tcBorders>
              <w:top w:val="nil"/>
              <w:left w:val="nil"/>
              <w:bottom w:val="nil"/>
              <w:right w:val="single" w:sz="6" w:space="0" w:color="auto"/>
            </w:tcBorders>
          </w:tcPr>
          <w:p w14:paraId="3BAA2A5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9857840</w:t>
            </w:r>
          </w:p>
        </w:tc>
      </w:tr>
      <w:tr w:rsidR="005C6F7B" w:rsidRPr="00DB7E7C" w14:paraId="7FCDE28C" w14:textId="77777777" w:rsidTr="00460D31">
        <w:trPr>
          <w:trHeight w:val="20"/>
        </w:trPr>
        <w:tc>
          <w:tcPr>
            <w:tcW w:w="625" w:type="pct"/>
            <w:tcBorders>
              <w:top w:val="nil"/>
              <w:left w:val="single" w:sz="6" w:space="0" w:color="auto"/>
              <w:bottom w:val="nil"/>
              <w:right w:val="single" w:sz="6" w:space="0" w:color="auto"/>
            </w:tcBorders>
          </w:tcPr>
          <w:p w14:paraId="00F582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658B19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525.665</w:t>
            </w:r>
          </w:p>
        </w:tc>
        <w:tc>
          <w:tcPr>
            <w:tcW w:w="625" w:type="pct"/>
            <w:tcBorders>
              <w:top w:val="nil"/>
              <w:left w:val="nil"/>
              <w:bottom w:val="nil"/>
              <w:right w:val="nil"/>
            </w:tcBorders>
          </w:tcPr>
          <w:p w14:paraId="245633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1.852</w:t>
            </w:r>
          </w:p>
        </w:tc>
        <w:tc>
          <w:tcPr>
            <w:tcW w:w="625" w:type="pct"/>
            <w:tcBorders>
              <w:top w:val="nil"/>
              <w:left w:val="nil"/>
              <w:bottom w:val="nil"/>
              <w:right w:val="nil"/>
            </w:tcBorders>
          </w:tcPr>
          <w:p w14:paraId="1A0878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4.343</w:t>
            </w:r>
          </w:p>
        </w:tc>
        <w:tc>
          <w:tcPr>
            <w:tcW w:w="625" w:type="pct"/>
            <w:tcBorders>
              <w:top w:val="nil"/>
              <w:left w:val="nil"/>
              <w:bottom w:val="nil"/>
              <w:right w:val="nil"/>
            </w:tcBorders>
          </w:tcPr>
          <w:p w14:paraId="51F2FB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39.671</w:t>
            </w:r>
          </w:p>
        </w:tc>
        <w:tc>
          <w:tcPr>
            <w:tcW w:w="625" w:type="pct"/>
            <w:tcBorders>
              <w:top w:val="nil"/>
              <w:left w:val="nil"/>
              <w:bottom w:val="nil"/>
              <w:right w:val="nil"/>
            </w:tcBorders>
          </w:tcPr>
          <w:p w14:paraId="71A035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4.034</w:t>
            </w:r>
          </w:p>
        </w:tc>
        <w:tc>
          <w:tcPr>
            <w:tcW w:w="625" w:type="pct"/>
            <w:tcBorders>
              <w:top w:val="nil"/>
              <w:left w:val="nil"/>
              <w:bottom w:val="nil"/>
              <w:right w:val="nil"/>
            </w:tcBorders>
          </w:tcPr>
          <w:p w14:paraId="2A3C0D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4.278</w:t>
            </w:r>
          </w:p>
        </w:tc>
        <w:tc>
          <w:tcPr>
            <w:tcW w:w="625" w:type="pct"/>
            <w:tcBorders>
              <w:top w:val="nil"/>
              <w:left w:val="nil"/>
              <w:bottom w:val="nil"/>
              <w:right w:val="single" w:sz="6" w:space="0" w:color="auto"/>
            </w:tcBorders>
          </w:tcPr>
          <w:p w14:paraId="5CF00A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2792010</w:t>
            </w:r>
          </w:p>
        </w:tc>
      </w:tr>
      <w:tr w:rsidR="005C6F7B" w:rsidRPr="00DB7E7C" w14:paraId="21B5ABF9" w14:textId="77777777" w:rsidTr="00460D31">
        <w:trPr>
          <w:trHeight w:val="20"/>
        </w:trPr>
        <w:tc>
          <w:tcPr>
            <w:tcW w:w="625" w:type="pct"/>
            <w:tcBorders>
              <w:top w:val="nil"/>
              <w:left w:val="single" w:sz="6" w:space="0" w:color="auto"/>
              <w:bottom w:val="nil"/>
              <w:right w:val="single" w:sz="6" w:space="0" w:color="auto"/>
            </w:tcBorders>
          </w:tcPr>
          <w:p w14:paraId="18790F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7766615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2299.948</w:t>
            </w:r>
          </w:p>
        </w:tc>
        <w:tc>
          <w:tcPr>
            <w:tcW w:w="625" w:type="pct"/>
            <w:tcBorders>
              <w:top w:val="nil"/>
              <w:left w:val="nil"/>
              <w:bottom w:val="nil"/>
              <w:right w:val="nil"/>
            </w:tcBorders>
          </w:tcPr>
          <w:p w14:paraId="2DB1A5B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2.663</w:t>
            </w:r>
          </w:p>
        </w:tc>
        <w:tc>
          <w:tcPr>
            <w:tcW w:w="625" w:type="pct"/>
            <w:tcBorders>
              <w:top w:val="nil"/>
              <w:left w:val="nil"/>
              <w:bottom w:val="nil"/>
              <w:right w:val="nil"/>
            </w:tcBorders>
          </w:tcPr>
          <w:p w14:paraId="133041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3.597</w:t>
            </w:r>
          </w:p>
        </w:tc>
        <w:tc>
          <w:tcPr>
            <w:tcW w:w="625" w:type="pct"/>
            <w:tcBorders>
              <w:top w:val="nil"/>
              <w:left w:val="nil"/>
              <w:bottom w:val="nil"/>
              <w:right w:val="nil"/>
            </w:tcBorders>
          </w:tcPr>
          <w:p w14:paraId="3D40CB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22.887</w:t>
            </w:r>
          </w:p>
        </w:tc>
        <w:tc>
          <w:tcPr>
            <w:tcW w:w="625" w:type="pct"/>
            <w:tcBorders>
              <w:top w:val="nil"/>
              <w:left w:val="nil"/>
              <w:bottom w:val="nil"/>
              <w:right w:val="nil"/>
            </w:tcBorders>
          </w:tcPr>
          <w:p w14:paraId="79D01A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5.719</w:t>
            </w:r>
          </w:p>
        </w:tc>
        <w:tc>
          <w:tcPr>
            <w:tcW w:w="625" w:type="pct"/>
            <w:tcBorders>
              <w:top w:val="nil"/>
              <w:left w:val="nil"/>
              <w:bottom w:val="nil"/>
              <w:right w:val="nil"/>
            </w:tcBorders>
          </w:tcPr>
          <w:p w14:paraId="3F8EEF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7.377</w:t>
            </w:r>
          </w:p>
        </w:tc>
        <w:tc>
          <w:tcPr>
            <w:tcW w:w="625" w:type="pct"/>
            <w:tcBorders>
              <w:top w:val="nil"/>
              <w:left w:val="nil"/>
              <w:bottom w:val="nil"/>
              <w:right w:val="single" w:sz="6" w:space="0" w:color="auto"/>
            </w:tcBorders>
          </w:tcPr>
          <w:p w14:paraId="698B57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10400000</w:t>
            </w:r>
          </w:p>
        </w:tc>
      </w:tr>
      <w:tr w:rsidR="005C6F7B" w:rsidRPr="00DB7E7C" w14:paraId="364014A9" w14:textId="77777777" w:rsidTr="00460D31">
        <w:trPr>
          <w:trHeight w:val="20"/>
        </w:trPr>
        <w:tc>
          <w:tcPr>
            <w:tcW w:w="625" w:type="pct"/>
            <w:tcBorders>
              <w:top w:val="nil"/>
              <w:left w:val="single" w:sz="6" w:space="0" w:color="auto"/>
              <w:bottom w:val="nil"/>
              <w:right w:val="single" w:sz="6" w:space="0" w:color="auto"/>
            </w:tcBorders>
          </w:tcPr>
          <w:p w14:paraId="519333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1722A0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332.331</w:t>
            </w:r>
          </w:p>
        </w:tc>
        <w:tc>
          <w:tcPr>
            <w:tcW w:w="625" w:type="pct"/>
            <w:tcBorders>
              <w:top w:val="nil"/>
              <w:left w:val="nil"/>
              <w:bottom w:val="nil"/>
              <w:right w:val="nil"/>
            </w:tcBorders>
          </w:tcPr>
          <w:p w14:paraId="266C99B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2.794</w:t>
            </w:r>
          </w:p>
        </w:tc>
        <w:tc>
          <w:tcPr>
            <w:tcW w:w="625" w:type="pct"/>
            <w:tcBorders>
              <w:top w:val="nil"/>
              <w:left w:val="nil"/>
              <w:bottom w:val="nil"/>
              <w:right w:val="nil"/>
            </w:tcBorders>
          </w:tcPr>
          <w:p w14:paraId="2F50EE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4.308</w:t>
            </w:r>
          </w:p>
        </w:tc>
        <w:tc>
          <w:tcPr>
            <w:tcW w:w="625" w:type="pct"/>
            <w:tcBorders>
              <w:top w:val="nil"/>
              <w:left w:val="nil"/>
              <w:bottom w:val="nil"/>
              <w:right w:val="nil"/>
            </w:tcBorders>
          </w:tcPr>
          <w:p w14:paraId="4ED963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31.748</w:t>
            </w:r>
          </w:p>
        </w:tc>
        <w:tc>
          <w:tcPr>
            <w:tcW w:w="625" w:type="pct"/>
            <w:tcBorders>
              <w:top w:val="nil"/>
              <w:left w:val="nil"/>
              <w:bottom w:val="nil"/>
              <w:right w:val="nil"/>
            </w:tcBorders>
          </w:tcPr>
          <w:p w14:paraId="04C1C9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-14.533</w:t>
            </w:r>
          </w:p>
        </w:tc>
        <w:tc>
          <w:tcPr>
            <w:tcW w:w="625" w:type="pct"/>
            <w:tcBorders>
              <w:top w:val="nil"/>
              <w:left w:val="nil"/>
              <w:bottom w:val="nil"/>
              <w:right w:val="nil"/>
            </w:tcBorders>
          </w:tcPr>
          <w:p w14:paraId="196A43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-7.727</w:t>
            </w:r>
          </w:p>
        </w:tc>
        <w:tc>
          <w:tcPr>
            <w:tcW w:w="625" w:type="pct"/>
            <w:tcBorders>
              <w:top w:val="nil"/>
              <w:left w:val="nil"/>
              <w:bottom w:val="nil"/>
              <w:right w:val="single" w:sz="6" w:space="0" w:color="auto"/>
            </w:tcBorders>
          </w:tcPr>
          <w:p w14:paraId="1CA30D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1188981</w:t>
            </w:r>
          </w:p>
        </w:tc>
      </w:tr>
      <w:tr w:rsidR="005C6F7B" w:rsidRPr="00DB7E7C" w14:paraId="44EB9FD4" w14:textId="77777777" w:rsidTr="00460D31">
        <w:trPr>
          <w:trHeight w:val="20"/>
        </w:trPr>
        <w:tc>
          <w:tcPr>
            <w:tcW w:w="625" w:type="pct"/>
            <w:tcBorders>
              <w:top w:val="nil"/>
              <w:left w:val="single" w:sz="6" w:space="0" w:color="auto"/>
              <w:bottom w:val="single" w:sz="6" w:space="0" w:color="auto"/>
              <w:right w:val="single" w:sz="6" w:space="0" w:color="auto"/>
            </w:tcBorders>
          </w:tcPr>
          <w:p w14:paraId="53656B03"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74C747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522.072</w:t>
            </w:r>
          </w:p>
        </w:tc>
        <w:tc>
          <w:tcPr>
            <w:tcW w:w="625" w:type="pct"/>
            <w:tcBorders>
              <w:top w:val="nil"/>
              <w:left w:val="nil"/>
              <w:bottom w:val="single" w:sz="6" w:space="0" w:color="auto"/>
              <w:right w:val="nil"/>
            </w:tcBorders>
          </w:tcPr>
          <w:p w14:paraId="1C036C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3.414</w:t>
            </w:r>
          </w:p>
        </w:tc>
        <w:tc>
          <w:tcPr>
            <w:tcW w:w="625" w:type="pct"/>
            <w:tcBorders>
              <w:top w:val="nil"/>
              <w:left w:val="nil"/>
              <w:bottom w:val="single" w:sz="6" w:space="0" w:color="auto"/>
              <w:right w:val="nil"/>
            </w:tcBorders>
          </w:tcPr>
          <w:p w14:paraId="4A5551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4.110</w:t>
            </w:r>
          </w:p>
        </w:tc>
        <w:tc>
          <w:tcPr>
            <w:tcW w:w="625" w:type="pct"/>
            <w:tcBorders>
              <w:top w:val="nil"/>
              <w:left w:val="nil"/>
              <w:bottom w:val="single" w:sz="6" w:space="0" w:color="auto"/>
              <w:right w:val="nil"/>
            </w:tcBorders>
          </w:tcPr>
          <w:p w14:paraId="4614D0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24.087</w:t>
            </w:r>
          </w:p>
        </w:tc>
        <w:tc>
          <w:tcPr>
            <w:tcW w:w="625" w:type="pct"/>
            <w:tcBorders>
              <w:top w:val="nil"/>
              <w:left w:val="nil"/>
              <w:bottom w:val="single" w:sz="6" w:space="0" w:color="auto"/>
              <w:right w:val="nil"/>
            </w:tcBorders>
          </w:tcPr>
          <w:p w14:paraId="279AFC1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-6.316</w:t>
            </w:r>
          </w:p>
        </w:tc>
        <w:tc>
          <w:tcPr>
            <w:tcW w:w="625" w:type="pct"/>
            <w:tcBorders>
              <w:top w:val="nil"/>
              <w:left w:val="nil"/>
              <w:bottom w:val="single" w:sz="6" w:space="0" w:color="auto"/>
              <w:right w:val="nil"/>
            </w:tcBorders>
          </w:tcPr>
          <w:p w14:paraId="7FC62AB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-3.797</w:t>
            </w:r>
          </w:p>
        </w:tc>
        <w:tc>
          <w:tcPr>
            <w:tcW w:w="625" w:type="pct"/>
            <w:tcBorders>
              <w:top w:val="nil"/>
              <w:left w:val="nil"/>
              <w:bottom w:val="single" w:sz="6" w:space="0" w:color="auto"/>
              <w:right w:val="single" w:sz="6" w:space="0" w:color="auto"/>
            </w:tcBorders>
          </w:tcPr>
          <w:p w14:paraId="7060997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1212806</w:t>
            </w:r>
          </w:p>
        </w:tc>
      </w:tr>
      <w:tr w:rsidR="005C6F7B" w:rsidRPr="00DB7E7C" w14:paraId="4A1D788B" w14:textId="77777777" w:rsidTr="00460D31">
        <w:trPr>
          <w:trHeight w:val="20"/>
        </w:trPr>
        <w:tc>
          <w:tcPr>
            <w:tcW w:w="5000" w:type="pct"/>
            <w:gridSpan w:val="8"/>
            <w:tcBorders>
              <w:top w:val="nil"/>
              <w:left w:val="nil"/>
              <w:bottom w:val="nil"/>
              <w:right w:val="nil"/>
            </w:tcBorders>
          </w:tcPr>
          <w:p w14:paraId="1E5F53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07F6D4D2" w14:textId="77777777" w:rsidTr="00460D31">
        <w:trPr>
          <w:trHeight w:val="20"/>
        </w:trPr>
        <w:tc>
          <w:tcPr>
            <w:tcW w:w="625" w:type="pct"/>
            <w:tcBorders>
              <w:top w:val="single" w:sz="6" w:space="0" w:color="auto"/>
              <w:left w:val="single" w:sz="6" w:space="0" w:color="auto"/>
              <w:bottom w:val="single" w:sz="6" w:space="0" w:color="auto"/>
              <w:right w:val="nil"/>
            </w:tcBorders>
          </w:tcPr>
          <w:p w14:paraId="67A64D60"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71F356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1F5426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7A473E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1A3249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163935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2BD4651C" w14:textId="7F47B729"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0E37A6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3A1EAA37" w14:textId="77777777" w:rsidTr="00460D31">
        <w:trPr>
          <w:trHeight w:val="20"/>
        </w:trPr>
        <w:tc>
          <w:tcPr>
            <w:tcW w:w="625" w:type="pct"/>
            <w:tcBorders>
              <w:top w:val="single" w:sz="6" w:space="0" w:color="auto"/>
              <w:left w:val="single" w:sz="6" w:space="0" w:color="auto"/>
              <w:bottom w:val="nil"/>
              <w:right w:val="single" w:sz="6" w:space="0" w:color="auto"/>
            </w:tcBorders>
          </w:tcPr>
          <w:p w14:paraId="234F40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3260A76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1601.805</w:t>
            </w:r>
          </w:p>
        </w:tc>
        <w:tc>
          <w:tcPr>
            <w:tcW w:w="625" w:type="pct"/>
            <w:tcBorders>
              <w:top w:val="single" w:sz="6" w:space="0" w:color="auto"/>
              <w:left w:val="nil"/>
              <w:bottom w:val="nil"/>
              <w:right w:val="nil"/>
            </w:tcBorders>
          </w:tcPr>
          <w:p w14:paraId="4103C1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2.338</w:t>
            </w:r>
          </w:p>
        </w:tc>
        <w:tc>
          <w:tcPr>
            <w:tcW w:w="625" w:type="pct"/>
            <w:tcBorders>
              <w:top w:val="single" w:sz="6" w:space="0" w:color="auto"/>
              <w:left w:val="nil"/>
              <w:bottom w:val="nil"/>
              <w:right w:val="nil"/>
            </w:tcBorders>
          </w:tcPr>
          <w:p w14:paraId="482B37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-1.118</w:t>
            </w:r>
          </w:p>
        </w:tc>
        <w:tc>
          <w:tcPr>
            <w:tcW w:w="625" w:type="pct"/>
            <w:tcBorders>
              <w:top w:val="single" w:sz="6" w:space="0" w:color="auto"/>
              <w:left w:val="nil"/>
              <w:bottom w:val="nil"/>
              <w:right w:val="nil"/>
            </w:tcBorders>
          </w:tcPr>
          <w:p w14:paraId="3CEB3E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5.295</w:t>
            </w:r>
          </w:p>
        </w:tc>
        <w:tc>
          <w:tcPr>
            <w:tcW w:w="625" w:type="pct"/>
            <w:tcBorders>
              <w:top w:val="single" w:sz="6" w:space="0" w:color="auto"/>
              <w:left w:val="nil"/>
              <w:bottom w:val="nil"/>
              <w:right w:val="nil"/>
            </w:tcBorders>
          </w:tcPr>
          <w:p w14:paraId="27D89CE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23.177</w:t>
            </w:r>
          </w:p>
        </w:tc>
        <w:tc>
          <w:tcPr>
            <w:tcW w:w="625" w:type="pct"/>
            <w:tcBorders>
              <w:top w:val="single" w:sz="6" w:space="0" w:color="auto"/>
              <w:left w:val="nil"/>
              <w:bottom w:val="nil"/>
              <w:right w:val="nil"/>
            </w:tcBorders>
          </w:tcPr>
          <w:p w14:paraId="3C0714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5.531</w:t>
            </w:r>
          </w:p>
        </w:tc>
        <w:tc>
          <w:tcPr>
            <w:tcW w:w="625" w:type="pct"/>
            <w:tcBorders>
              <w:top w:val="single" w:sz="6" w:space="0" w:color="auto"/>
              <w:left w:val="nil"/>
              <w:bottom w:val="nil"/>
              <w:right w:val="single" w:sz="6" w:space="0" w:color="auto"/>
            </w:tcBorders>
          </w:tcPr>
          <w:p w14:paraId="76A52F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7258679</w:t>
            </w:r>
          </w:p>
        </w:tc>
      </w:tr>
      <w:tr w:rsidR="005C6F7B" w:rsidRPr="00DB7E7C" w14:paraId="22CA773F" w14:textId="77777777" w:rsidTr="00460D31">
        <w:trPr>
          <w:trHeight w:val="20"/>
        </w:trPr>
        <w:tc>
          <w:tcPr>
            <w:tcW w:w="625" w:type="pct"/>
            <w:tcBorders>
              <w:top w:val="nil"/>
              <w:left w:val="single" w:sz="6" w:space="0" w:color="auto"/>
              <w:bottom w:val="nil"/>
              <w:right w:val="single" w:sz="6" w:space="0" w:color="auto"/>
            </w:tcBorders>
          </w:tcPr>
          <w:p w14:paraId="4574C0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2AF84B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-610.474</w:t>
            </w:r>
          </w:p>
        </w:tc>
        <w:tc>
          <w:tcPr>
            <w:tcW w:w="625" w:type="pct"/>
            <w:tcBorders>
              <w:top w:val="nil"/>
              <w:left w:val="nil"/>
              <w:bottom w:val="nil"/>
              <w:right w:val="nil"/>
            </w:tcBorders>
          </w:tcPr>
          <w:p w14:paraId="127352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0.140</w:t>
            </w:r>
          </w:p>
        </w:tc>
        <w:tc>
          <w:tcPr>
            <w:tcW w:w="625" w:type="pct"/>
            <w:tcBorders>
              <w:top w:val="nil"/>
              <w:left w:val="nil"/>
              <w:bottom w:val="nil"/>
              <w:right w:val="nil"/>
            </w:tcBorders>
          </w:tcPr>
          <w:p w14:paraId="6D2BC6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-1.654</w:t>
            </w:r>
          </w:p>
        </w:tc>
        <w:tc>
          <w:tcPr>
            <w:tcW w:w="625" w:type="pct"/>
            <w:tcBorders>
              <w:top w:val="nil"/>
              <w:left w:val="nil"/>
              <w:bottom w:val="nil"/>
              <w:right w:val="nil"/>
            </w:tcBorders>
          </w:tcPr>
          <w:p w14:paraId="437C3A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-1.990</w:t>
            </w:r>
          </w:p>
        </w:tc>
        <w:tc>
          <w:tcPr>
            <w:tcW w:w="625" w:type="pct"/>
            <w:tcBorders>
              <w:top w:val="nil"/>
              <w:left w:val="nil"/>
              <w:bottom w:val="nil"/>
              <w:right w:val="nil"/>
            </w:tcBorders>
          </w:tcPr>
          <w:p w14:paraId="0FD1ECA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6.560</w:t>
            </w:r>
          </w:p>
        </w:tc>
        <w:tc>
          <w:tcPr>
            <w:tcW w:w="625" w:type="pct"/>
            <w:tcBorders>
              <w:top w:val="nil"/>
              <w:left w:val="nil"/>
              <w:bottom w:val="nil"/>
              <w:right w:val="nil"/>
            </w:tcBorders>
          </w:tcPr>
          <w:p w14:paraId="0371987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1.549</w:t>
            </w:r>
          </w:p>
        </w:tc>
        <w:tc>
          <w:tcPr>
            <w:tcW w:w="625" w:type="pct"/>
            <w:tcBorders>
              <w:top w:val="nil"/>
              <w:left w:val="nil"/>
              <w:bottom w:val="nil"/>
              <w:right w:val="single" w:sz="6" w:space="0" w:color="auto"/>
            </w:tcBorders>
          </w:tcPr>
          <w:p w14:paraId="37F3E5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-5593057</w:t>
            </w:r>
          </w:p>
        </w:tc>
      </w:tr>
      <w:tr w:rsidR="005C6F7B" w:rsidRPr="00DB7E7C" w14:paraId="61A6F61D" w14:textId="77777777" w:rsidTr="00460D31">
        <w:trPr>
          <w:trHeight w:val="20"/>
        </w:trPr>
        <w:tc>
          <w:tcPr>
            <w:tcW w:w="625" w:type="pct"/>
            <w:tcBorders>
              <w:top w:val="nil"/>
              <w:left w:val="single" w:sz="6" w:space="0" w:color="auto"/>
              <w:bottom w:val="nil"/>
              <w:right w:val="single" w:sz="6" w:space="0" w:color="auto"/>
            </w:tcBorders>
          </w:tcPr>
          <w:p w14:paraId="4C4D74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5269A0C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50.331</w:t>
            </w:r>
          </w:p>
        </w:tc>
        <w:tc>
          <w:tcPr>
            <w:tcW w:w="625" w:type="pct"/>
            <w:tcBorders>
              <w:top w:val="nil"/>
              <w:left w:val="nil"/>
              <w:bottom w:val="nil"/>
              <w:right w:val="nil"/>
            </w:tcBorders>
          </w:tcPr>
          <w:p w14:paraId="39493F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0.910</w:t>
            </w:r>
          </w:p>
        </w:tc>
        <w:tc>
          <w:tcPr>
            <w:tcW w:w="625" w:type="pct"/>
            <w:tcBorders>
              <w:top w:val="nil"/>
              <w:left w:val="nil"/>
              <w:bottom w:val="nil"/>
              <w:right w:val="nil"/>
            </w:tcBorders>
          </w:tcPr>
          <w:p w14:paraId="4A1E38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-1.867</w:t>
            </w:r>
          </w:p>
        </w:tc>
        <w:tc>
          <w:tcPr>
            <w:tcW w:w="625" w:type="pct"/>
            <w:tcBorders>
              <w:top w:val="nil"/>
              <w:left w:val="nil"/>
              <w:bottom w:val="nil"/>
              <w:right w:val="nil"/>
            </w:tcBorders>
          </w:tcPr>
          <w:p w14:paraId="0465C6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5.286</w:t>
            </w:r>
          </w:p>
        </w:tc>
        <w:tc>
          <w:tcPr>
            <w:tcW w:w="625" w:type="pct"/>
            <w:tcBorders>
              <w:top w:val="nil"/>
              <w:left w:val="nil"/>
              <w:bottom w:val="nil"/>
              <w:right w:val="nil"/>
            </w:tcBorders>
          </w:tcPr>
          <w:p w14:paraId="4F7BAC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16.386</w:t>
            </w:r>
          </w:p>
        </w:tc>
        <w:tc>
          <w:tcPr>
            <w:tcW w:w="625" w:type="pct"/>
            <w:tcBorders>
              <w:top w:val="nil"/>
              <w:left w:val="nil"/>
              <w:bottom w:val="nil"/>
              <w:right w:val="nil"/>
            </w:tcBorders>
          </w:tcPr>
          <w:p w14:paraId="568D12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7.646</w:t>
            </w:r>
          </w:p>
        </w:tc>
        <w:tc>
          <w:tcPr>
            <w:tcW w:w="625" w:type="pct"/>
            <w:tcBorders>
              <w:top w:val="nil"/>
              <w:left w:val="nil"/>
              <w:bottom w:val="nil"/>
              <w:right w:val="single" w:sz="6" w:space="0" w:color="auto"/>
            </w:tcBorders>
          </w:tcPr>
          <w:p w14:paraId="7D1D21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-995594</w:t>
            </w:r>
          </w:p>
        </w:tc>
      </w:tr>
      <w:tr w:rsidR="005C6F7B" w:rsidRPr="00DB7E7C" w14:paraId="44B8D3B5" w14:textId="77777777" w:rsidTr="00460D31">
        <w:trPr>
          <w:trHeight w:val="20"/>
        </w:trPr>
        <w:tc>
          <w:tcPr>
            <w:tcW w:w="625" w:type="pct"/>
            <w:tcBorders>
              <w:top w:val="nil"/>
              <w:left w:val="single" w:sz="6" w:space="0" w:color="auto"/>
              <w:bottom w:val="nil"/>
              <w:right w:val="single" w:sz="6" w:space="0" w:color="auto"/>
            </w:tcBorders>
          </w:tcPr>
          <w:p w14:paraId="5D3C90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777B84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441.576</w:t>
            </w:r>
          </w:p>
        </w:tc>
        <w:tc>
          <w:tcPr>
            <w:tcW w:w="625" w:type="pct"/>
            <w:tcBorders>
              <w:top w:val="nil"/>
              <w:left w:val="nil"/>
              <w:bottom w:val="nil"/>
              <w:right w:val="nil"/>
            </w:tcBorders>
          </w:tcPr>
          <w:p w14:paraId="5898C8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0.104</w:t>
            </w:r>
          </w:p>
        </w:tc>
        <w:tc>
          <w:tcPr>
            <w:tcW w:w="625" w:type="pct"/>
            <w:tcBorders>
              <w:top w:val="nil"/>
              <w:left w:val="nil"/>
              <w:bottom w:val="nil"/>
              <w:right w:val="nil"/>
            </w:tcBorders>
          </w:tcPr>
          <w:p w14:paraId="78470D8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-0.183</w:t>
            </w:r>
          </w:p>
        </w:tc>
        <w:tc>
          <w:tcPr>
            <w:tcW w:w="625" w:type="pct"/>
            <w:tcBorders>
              <w:top w:val="nil"/>
              <w:left w:val="nil"/>
              <w:bottom w:val="nil"/>
              <w:right w:val="nil"/>
            </w:tcBorders>
          </w:tcPr>
          <w:p w14:paraId="58DFACF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-4.362</w:t>
            </w:r>
          </w:p>
        </w:tc>
        <w:tc>
          <w:tcPr>
            <w:tcW w:w="625" w:type="pct"/>
            <w:tcBorders>
              <w:top w:val="nil"/>
              <w:left w:val="nil"/>
              <w:bottom w:val="nil"/>
              <w:right w:val="nil"/>
            </w:tcBorders>
          </w:tcPr>
          <w:p w14:paraId="17FA87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-0.269</w:t>
            </w:r>
          </w:p>
        </w:tc>
        <w:tc>
          <w:tcPr>
            <w:tcW w:w="625" w:type="pct"/>
            <w:tcBorders>
              <w:top w:val="nil"/>
              <w:left w:val="nil"/>
              <w:bottom w:val="nil"/>
              <w:right w:val="nil"/>
            </w:tcBorders>
          </w:tcPr>
          <w:p w14:paraId="013771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3.277</w:t>
            </w:r>
          </w:p>
        </w:tc>
        <w:tc>
          <w:tcPr>
            <w:tcW w:w="625" w:type="pct"/>
            <w:tcBorders>
              <w:top w:val="nil"/>
              <w:left w:val="nil"/>
              <w:bottom w:val="nil"/>
              <w:right w:val="single" w:sz="6" w:space="0" w:color="auto"/>
            </w:tcBorders>
          </w:tcPr>
          <w:p w14:paraId="47167C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22571</w:t>
            </w:r>
          </w:p>
        </w:tc>
      </w:tr>
      <w:tr w:rsidR="005C6F7B" w:rsidRPr="00DB7E7C" w14:paraId="7D5EF28B" w14:textId="77777777" w:rsidTr="00460D31">
        <w:trPr>
          <w:trHeight w:val="20"/>
        </w:trPr>
        <w:tc>
          <w:tcPr>
            <w:tcW w:w="625" w:type="pct"/>
            <w:tcBorders>
              <w:top w:val="nil"/>
              <w:left w:val="single" w:sz="6" w:space="0" w:color="auto"/>
              <w:bottom w:val="nil"/>
              <w:right w:val="single" w:sz="6" w:space="0" w:color="auto"/>
            </w:tcBorders>
          </w:tcPr>
          <w:p w14:paraId="019E9F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3D4D1B5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-327.956</w:t>
            </w:r>
          </w:p>
        </w:tc>
        <w:tc>
          <w:tcPr>
            <w:tcW w:w="625" w:type="pct"/>
            <w:tcBorders>
              <w:top w:val="nil"/>
              <w:left w:val="nil"/>
              <w:bottom w:val="nil"/>
              <w:right w:val="nil"/>
            </w:tcBorders>
          </w:tcPr>
          <w:p w14:paraId="521F00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0.578</w:t>
            </w:r>
          </w:p>
        </w:tc>
        <w:tc>
          <w:tcPr>
            <w:tcW w:w="625" w:type="pct"/>
            <w:tcBorders>
              <w:top w:val="nil"/>
              <w:left w:val="nil"/>
              <w:bottom w:val="nil"/>
              <w:right w:val="nil"/>
            </w:tcBorders>
          </w:tcPr>
          <w:p w14:paraId="0A5B36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0.201</w:t>
            </w:r>
          </w:p>
        </w:tc>
        <w:tc>
          <w:tcPr>
            <w:tcW w:w="625" w:type="pct"/>
            <w:tcBorders>
              <w:top w:val="nil"/>
              <w:left w:val="nil"/>
              <w:bottom w:val="nil"/>
              <w:right w:val="nil"/>
            </w:tcBorders>
          </w:tcPr>
          <w:p w14:paraId="683A62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-0.701</w:t>
            </w:r>
          </w:p>
        </w:tc>
        <w:tc>
          <w:tcPr>
            <w:tcW w:w="625" w:type="pct"/>
            <w:tcBorders>
              <w:top w:val="nil"/>
              <w:left w:val="nil"/>
              <w:bottom w:val="nil"/>
              <w:right w:val="nil"/>
            </w:tcBorders>
          </w:tcPr>
          <w:p w14:paraId="22F493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13.213</w:t>
            </w:r>
          </w:p>
        </w:tc>
        <w:tc>
          <w:tcPr>
            <w:tcW w:w="625" w:type="pct"/>
            <w:tcBorders>
              <w:top w:val="nil"/>
              <w:left w:val="nil"/>
              <w:bottom w:val="nil"/>
              <w:right w:val="nil"/>
            </w:tcBorders>
          </w:tcPr>
          <w:p w14:paraId="1BD5E3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8.534</w:t>
            </w:r>
          </w:p>
        </w:tc>
        <w:tc>
          <w:tcPr>
            <w:tcW w:w="625" w:type="pct"/>
            <w:tcBorders>
              <w:top w:val="nil"/>
              <w:left w:val="nil"/>
              <w:bottom w:val="nil"/>
              <w:right w:val="single" w:sz="6" w:space="0" w:color="auto"/>
            </w:tcBorders>
          </w:tcPr>
          <w:p w14:paraId="777923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-2587744</w:t>
            </w:r>
          </w:p>
        </w:tc>
      </w:tr>
      <w:tr w:rsidR="005C6F7B" w:rsidRPr="00DB7E7C" w14:paraId="1ACA44F0" w14:textId="77777777" w:rsidTr="00460D31">
        <w:trPr>
          <w:trHeight w:val="20"/>
        </w:trPr>
        <w:tc>
          <w:tcPr>
            <w:tcW w:w="625" w:type="pct"/>
            <w:tcBorders>
              <w:top w:val="nil"/>
              <w:left w:val="single" w:sz="6" w:space="0" w:color="auto"/>
              <w:bottom w:val="nil"/>
              <w:right w:val="single" w:sz="6" w:space="0" w:color="auto"/>
            </w:tcBorders>
          </w:tcPr>
          <w:p w14:paraId="3E8BA9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0EF50F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588.676</w:t>
            </w:r>
          </w:p>
        </w:tc>
        <w:tc>
          <w:tcPr>
            <w:tcW w:w="625" w:type="pct"/>
            <w:tcBorders>
              <w:top w:val="nil"/>
              <w:left w:val="nil"/>
              <w:bottom w:val="nil"/>
              <w:right w:val="nil"/>
            </w:tcBorders>
          </w:tcPr>
          <w:p w14:paraId="6A56A9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-0.261</w:t>
            </w:r>
          </w:p>
        </w:tc>
        <w:tc>
          <w:tcPr>
            <w:tcW w:w="625" w:type="pct"/>
            <w:tcBorders>
              <w:top w:val="nil"/>
              <w:left w:val="nil"/>
              <w:bottom w:val="nil"/>
              <w:right w:val="nil"/>
            </w:tcBorders>
          </w:tcPr>
          <w:p w14:paraId="19A2DDC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-0.994</w:t>
            </w:r>
          </w:p>
        </w:tc>
        <w:tc>
          <w:tcPr>
            <w:tcW w:w="625" w:type="pct"/>
            <w:tcBorders>
              <w:top w:val="nil"/>
              <w:left w:val="nil"/>
              <w:bottom w:val="nil"/>
              <w:right w:val="nil"/>
            </w:tcBorders>
          </w:tcPr>
          <w:p w14:paraId="182415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-12.805</w:t>
            </w:r>
          </w:p>
        </w:tc>
        <w:tc>
          <w:tcPr>
            <w:tcW w:w="625" w:type="pct"/>
            <w:tcBorders>
              <w:top w:val="nil"/>
              <w:left w:val="nil"/>
              <w:bottom w:val="nil"/>
              <w:right w:val="nil"/>
            </w:tcBorders>
          </w:tcPr>
          <w:p w14:paraId="3B6C187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12.720</w:t>
            </w:r>
          </w:p>
        </w:tc>
        <w:tc>
          <w:tcPr>
            <w:tcW w:w="625" w:type="pct"/>
            <w:tcBorders>
              <w:top w:val="nil"/>
              <w:left w:val="nil"/>
              <w:bottom w:val="nil"/>
              <w:right w:val="nil"/>
            </w:tcBorders>
          </w:tcPr>
          <w:p w14:paraId="3CF3AF1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7.020</w:t>
            </w:r>
          </w:p>
        </w:tc>
        <w:tc>
          <w:tcPr>
            <w:tcW w:w="625" w:type="pct"/>
            <w:tcBorders>
              <w:top w:val="nil"/>
              <w:left w:val="nil"/>
              <w:bottom w:val="nil"/>
              <w:right w:val="single" w:sz="6" w:space="0" w:color="auto"/>
            </w:tcBorders>
          </w:tcPr>
          <w:p w14:paraId="6B9052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-965</w:t>
            </w:r>
          </w:p>
        </w:tc>
      </w:tr>
      <w:tr w:rsidR="005C6F7B" w:rsidRPr="00DB7E7C" w14:paraId="4BDA3C71" w14:textId="77777777" w:rsidTr="00460D31">
        <w:trPr>
          <w:trHeight w:val="20"/>
        </w:trPr>
        <w:tc>
          <w:tcPr>
            <w:tcW w:w="625" w:type="pct"/>
            <w:tcBorders>
              <w:top w:val="nil"/>
              <w:left w:val="single" w:sz="6" w:space="0" w:color="auto"/>
              <w:bottom w:val="nil"/>
              <w:right w:val="single" w:sz="6" w:space="0" w:color="auto"/>
            </w:tcBorders>
          </w:tcPr>
          <w:p w14:paraId="5CC361F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4E91EB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121.120</w:t>
            </w:r>
          </w:p>
        </w:tc>
        <w:tc>
          <w:tcPr>
            <w:tcW w:w="625" w:type="pct"/>
            <w:tcBorders>
              <w:top w:val="nil"/>
              <w:left w:val="nil"/>
              <w:bottom w:val="nil"/>
              <w:right w:val="nil"/>
            </w:tcBorders>
          </w:tcPr>
          <w:p w14:paraId="4F0D95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1.422</w:t>
            </w:r>
          </w:p>
        </w:tc>
        <w:tc>
          <w:tcPr>
            <w:tcW w:w="625" w:type="pct"/>
            <w:tcBorders>
              <w:top w:val="nil"/>
              <w:left w:val="nil"/>
              <w:bottom w:val="nil"/>
              <w:right w:val="nil"/>
            </w:tcBorders>
          </w:tcPr>
          <w:p w14:paraId="572EAD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-1.174</w:t>
            </w:r>
          </w:p>
        </w:tc>
        <w:tc>
          <w:tcPr>
            <w:tcW w:w="625" w:type="pct"/>
            <w:tcBorders>
              <w:top w:val="nil"/>
              <w:left w:val="nil"/>
              <w:bottom w:val="nil"/>
              <w:right w:val="nil"/>
            </w:tcBorders>
          </w:tcPr>
          <w:p w14:paraId="34D001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-3.503</w:t>
            </w:r>
          </w:p>
        </w:tc>
        <w:tc>
          <w:tcPr>
            <w:tcW w:w="625" w:type="pct"/>
            <w:tcBorders>
              <w:top w:val="nil"/>
              <w:left w:val="nil"/>
              <w:bottom w:val="nil"/>
              <w:right w:val="nil"/>
            </w:tcBorders>
          </w:tcPr>
          <w:p w14:paraId="2ADEF0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21.029</w:t>
            </w:r>
          </w:p>
        </w:tc>
        <w:tc>
          <w:tcPr>
            <w:tcW w:w="625" w:type="pct"/>
            <w:tcBorders>
              <w:top w:val="nil"/>
              <w:left w:val="nil"/>
              <w:bottom w:val="nil"/>
              <w:right w:val="nil"/>
            </w:tcBorders>
          </w:tcPr>
          <w:p w14:paraId="45B46D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8.842</w:t>
            </w:r>
          </w:p>
        </w:tc>
        <w:tc>
          <w:tcPr>
            <w:tcW w:w="625" w:type="pct"/>
            <w:tcBorders>
              <w:top w:val="nil"/>
              <w:left w:val="nil"/>
              <w:bottom w:val="nil"/>
              <w:right w:val="single" w:sz="6" w:space="0" w:color="auto"/>
            </w:tcBorders>
          </w:tcPr>
          <w:p w14:paraId="35DF1F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-765761</w:t>
            </w:r>
          </w:p>
        </w:tc>
      </w:tr>
      <w:tr w:rsidR="005C6F7B" w:rsidRPr="00DB7E7C" w14:paraId="32C06CF7" w14:textId="77777777" w:rsidTr="00460D31">
        <w:trPr>
          <w:trHeight w:val="20"/>
        </w:trPr>
        <w:tc>
          <w:tcPr>
            <w:tcW w:w="625" w:type="pct"/>
            <w:tcBorders>
              <w:top w:val="nil"/>
              <w:left w:val="single" w:sz="6" w:space="0" w:color="auto"/>
              <w:bottom w:val="nil"/>
              <w:right w:val="single" w:sz="6" w:space="0" w:color="auto"/>
            </w:tcBorders>
          </w:tcPr>
          <w:p w14:paraId="0E4DA2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5363C8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277.865</w:t>
            </w:r>
          </w:p>
        </w:tc>
        <w:tc>
          <w:tcPr>
            <w:tcW w:w="625" w:type="pct"/>
            <w:tcBorders>
              <w:top w:val="nil"/>
              <w:left w:val="nil"/>
              <w:bottom w:val="nil"/>
              <w:right w:val="nil"/>
            </w:tcBorders>
          </w:tcPr>
          <w:p w14:paraId="361C79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3.987</w:t>
            </w:r>
          </w:p>
        </w:tc>
        <w:tc>
          <w:tcPr>
            <w:tcW w:w="625" w:type="pct"/>
            <w:tcBorders>
              <w:top w:val="nil"/>
              <w:left w:val="nil"/>
              <w:bottom w:val="nil"/>
              <w:right w:val="nil"/>
            </w:tcBorders>
          </w:tcPr>
          <w:p w14:paraId="7D7C99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-2.277</w:t>
            </w:r>
          </w:p>
        </w:tc>
        <w:tc>
          <w:tcPr>
            <w:tcW w:w="625" w:type="pct"/>
            <w:tcBorders>
              <w:top w:val="nil"/>
              <w:left w:val="nil"/>
              <w:bottom w:val="nil"/>
              <w:right w:val="nil"/>
            </w:tcBorders>
          </w:tcPr>
          <w:p w14:paraId="300C8D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0.000</w:t>
            </w:r>
          </w:p>
        </w:tc>
        <w:tc>
          <w:tcPr>
            <w:tcW w:w="625" w:type="pct"/>
            <w:tcBorders>
              <w:top w:val="nil"/>
              <w:left w:val="nil"/>
              <w:bottom w:val="nil"/>
              <w:right w:val="nil"/>
            </w:tcBorders>
          </w:tcPr>
          <w:p w14:paraId="6C98101C" w14:textId="3265592C"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-32.349</w:t>
            </w:r>
          </w:p>
        </w:tc>
        <w:tc>
          <w:tcPr>
            <w:tcW w:w="625" w:type="pct"/>
            <w:tcBorders>
              <w:top w:val="nil"/>
              <w:left w:val="nil"/>
              <w:bottom w:val="nil"/>
              <w:right w:val="nil"/>
            </w:tcBorders>
          </w:tcPr>
          <w:p w14:paraId="20AEEE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8.094</w:t>
            </w:r>
          </w:p>
        </w:tc>
        <w:tc>
          <w:tcPr>
            <w:tcW w:w="625" w:type="pct"/>
            <w:tcBorders>
              <w:top w:val="nil"/>
              <w:left w:val="nil"/>
              <w:bottom w:val="nil"/>
              <w:right w:val="single" w:sz="6" w:space="0" w:color="auto"/>
            </w:tcBorders>
          </w:tcPr>
          <w:p w14:paraId="720130F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-4127434</w:t>
            </w:r>
          </w:p>
        </w:tc>
      </w:tr>
      <w:tr w:rsidR="005C6F7B" w:rsidRPr="00DB7E7C" w14:paraId="0D9EABF7" w14:textId="77777777" w:rsidTr="00460D31">
        <w:trPr>
          <w:trHeight w:val="20"/>
        </w:trPr>
        <w:tc>
          <w:tcPr>
            <w:tcW w:w="625" w:type="pct"/>
            <w:tcBorders>
              <w:top w:val="nil"/>
              <w:left w:val="single" w:sz="6" w:space="0" w:color="auto"/>
              <w:bottom w:val="nil"/>
              <w:right w:val="single" w:sz="6" w:space="0" w:color="auto"/>
            </w:tcBorders>
          </w:tcPr>
          <w:p w14:paraId="1B2115A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5F494E6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2570.199</w:t>
            </w:r>
          </w:p>
        </w:tc>
        <w:tc>
          <w:tcPr>
            <w:tcW w:w="625" w:type="pct"/>
            <w:tcBorders>
              <w:top w:val="nil"/>
              <w:left w:val="nil"/>
              <w:bottom w:val="nil"/>
              <w:right w:val="nil"/>
            </w:tcBorders>
          </w:tcPr>
          <w:p w14:paraId="1A52E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2.188</w:t>
            </w:r>
          </w:p>
        </w:tc>
        <w:tc>
          <w:tcPr>
            <w:tcW w:w="625" w:type="pct"/>
            <w:tcBorders>
              <w:top w:val="nil"/>
              <w:left w:val="nil"/>
              <w:bottom w:val="nil"/>
              <w:right w:val="nil"/>
            </w:tcBorders>
          </w:tcPr>
          <w:p w14:paraId="79A280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-0.636</w:t>
            </w:r>
          </w:p>
        </w:tc>
        <w:tc>
          <w:tcPr>
            <w:tcW w:w="625" w:type="pct"/>
            <w:tcBorders>
              <w:top w:val="nil"/>
              <w:left w:val="nil"/>
              <w:bottom w:val="nil"/>
              <w:right w:val="nil"/>
            </w:tcBorders>
          </w:tcPr>
          <w:p w14:paraId="6A382D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4.119</w:t>
            </w:r>
          </w:p>
        </w:tc>
        <w:tc>
          <w:tcPr>
            <w:tcW w:w="625" w:type="pct"/>
            <w:tcBorders>
              <w:top w:val="nil"/>
              <w:left w:val="nil"/>
              <w:bottom w:val="nil"/>
              <w:right w:val="nil"/>
            </w:tcBorders>
          </w:tcPr>
          <w:p w14:paraId="083E42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18.872</w:t>
            </w:r>
          </w:p>
        </w:tc>
        <w:tc>
          <w:tcPr>
            <w:tcW w:w="625" w:type="pct"/>
            <w:tcBorders>
              <w:top w:val="nil"/>
              <w:left w:val="nil"/>
              <w:bottom w:val="nil"/>
              <w:right w:val="nil"/>
            </w:tcBorders>
          </w:tcPr>
          <w:p w14:paraId="577AFF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6.632</w:t>
            </w:r>
          </w:p>
        </w:tc>
        <w:tc>
          <w:tcPr>
            <w:tcW w:w="625" w:type="pct"/>
            <w:tcBorders>
              <w:top w:val="nil"/>
              <w:left w:val="nil"/>
              <w:bottom w:val="nil"/>
              <w:right w:val="single" w:sz="6" w:space="0" w:color="auto"/>
            </w:tcBorders>
          </w:tcPr>
          <w:p w14:paraId="24A29E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-3057857</w:t>
            </w:r>
          </w:p>
        </w:tc>
      </w:tr>
      <w:tr w:rsidR="005C6F7B" w:rsidRPr="00DB7E7C" w14:paraId="2C63358D" w14:textId="77777777" w:rsidTr="00460D31">
        <w:trPr>
          <w:trHeight w:val="20"/>
        </w:trPr>
        <w:tc>
          <w:tcPr>
            <w:tcW w:w="625" w:type="pct"/>
            <w:tcBorders>
              <w:top w:val="nil"/>
              <w:left w:val="single" w:sz="6" w:space="0" w:color="auto"/>
              <w:bottom w:val="nil"/>
              <w:right w:val="single" w:sz="6" w:space="0" w:color="auto"/>
            </w:tcBorders>
          </w:tcPr>
          <w:p w14:paraId="1B37CF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47248C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44.762</w:t>
            </w:r>
          </w:p>
        </w:tc>
        <w:tc>
          <w:tcPr>
            <w:tcW w:w="625" w:type="pct"/>
            <w:tcBorders>
              <w:top w:val="nil"/>
              <w:left w:val="nil"/>
              <w:bottom w:val="nil"/>
              <w:right w:val="nil"/>
            </w:tcBorders>
          </w:tcPr>
          <w:p w14:paraId="602777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4.117</w:t>
            </w:r>
          </w:p>
        </w:tc>
        <w:tc>
          <w:tcPr>
            <w:tcW w:w="625" w:type="pct"/>
            <w:tcBorders>
              <w:top w:val="nil"/>
              <w:left w:val="nil"/>
              <w:bottom w:val="nil"/>
              <w:right w:val="nil"/>
            </w:tcBorders>
          </w:tcPr>
          <w:p w14:paraId="651140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-7.754</w:t>
            </w:r>
          </w:p>
        </w:tc>
        <w:tc>
          <w:tcPr>
            <w:tcW w:w="625" w:type="pct"/>
            <w:tcBorders>
              <w:top w:val="nil"/>
              <w:left w:val="nil"/>
              <w:bottom w:val="nil"/>
              <w:right w:val="nil"/>
            </w:tcBorders>
          </w:tcPr>
          <w:p w14:paraId="61EF7A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3.840</w:t>
            </w:r>
          </w:p>
        </w:tc>
        <w:tc>
          <w:tcPr>
            <w:tcW w:w="625" w:type="pct"/>
            <w:tcBorders>
              <w:top w:val="nil"/>
              <w:left w:val="nil"/>
              <w:bottom w:val="nil"/>
              <w:right w:val="nil"/>
            </w:tcBorders>
          </w:tcPr>
          <w:p w14:paraId="3B3B30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12.810</w:t>
            </w:r>
          </w:p>
        </w:tc>
        <w:tc>
          <w:tcPr>
            <w:tcW w:w="625" w:type="pct"/>
            <w:tcBorders>
              <w:top w:val="nil"/>
              <w:left w:val="nil"/>
              <w:bottom w:val="nil"/>
              <w:right w:val="nil"/>
            </w:tcBorders>
          </w:tcPr>
          <w:p w14:paraId="68B8F5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5.217</w:t>
            </w:r>
          </w:p>
        </w:tc>
        <w:tc>
          <w:tcPr>
            <w:tcW w:w="625" w:type="pct"/>
            <w:tcBorders>
              <w:top w:val="nil"/>
              <w:left w:val="nil"/>
              <w:bottom w:val="nil"/>
              <w:right w:val="single" w:sz="6" w:space="0" w:color="auto"/>
            </w:tcBorders>
          </w:tcPr>
          <w:p w14:paraId="1ABBA9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-8533757</w:t>
            </w:r>
          </w:p>
        </w:tc>
      </w:tr>
      <w:tr w:rsidR="005C6F7B" w:rsidRPr="00DB7E7C" w14:paraId="1F51569C" w14:textId="77777777" w:rsidTr="00460D31">
        <w:trPr>
          <w:trHeight w:val="20"/>
        </w:trPr>
        <w:tc>
          <w:tcPr>
            <w:tcW w:w="625" w:type="pct"/>
            <w:tcBorders>
              <w:top w:val="nil"/>
              <w:left w:val="single" w:sz="6" w:space="0" w:color="auto"/>
              <w:bottom w:val="nil"/>
              <w:right w:val="single" w:sz="6" w:space="0" w:color="auto"/>
            </w:tcBorders>
          </w:tcPr>
          <w:p w14:paraId="750A1A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1FAFDD0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868.646</w:t>
            </w:r>
          </w:p>
        </w:tc>
        <w:tc>
          <w:tcPr>
            <w:tcW w:w="625" w:type="pct"/>
            <w:tcBorders>
              <w:top w:val="nil"/>
              <w:left w:val="nil"/>
              <w:bottom w:val="nil"/>
              <w:right w:val="nil"/>
            </w:tcBorders>
          </w:tcPr>
          <w:p w14:paraId="38BF74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1.835</w:t>
            </w:r>
          </w:p>
        </w:tc>
        <w:tc>
          <w:tcPr>
            <w:tcW w:w="625" w:type="pct"/>
            <w:tcBorders>
              <w:top w:val="nil"/>
              <w:left w:val="nil"/>
              <w:bottom w:val="nil"/>
              <w:right w:val="nil"/>
            </w:tcBorders>
          </w:tcPr>
          <w:p w14:paraId="23D85D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-2.270</w:t>
            </w:r>
          </w:p>
        </w:tc>
        <w:tc>
          <w:tcPr>
            <w:tcW w:w="625" w:type="pct"/>
            <w:tcBorders>
              <w:top w:val="nil"/>
              <w:left w:val="nil"/>
              <w:bottom w:val="nil"/>
              <w:right w:val="nil"/>
            </w:tcBorders>
          </w:tcPr>
          <w:p w14:paraId="3E89D27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-18.072</w:t>
            </w:r>
          </w:p>
        </w:tc>
        <w:tc>
          <w:tcPr>
            <w:tcW w:w="625" w:type="pct"/>
            <w:tcBorders>
              <w:top w:val="nil"/>
              <w:left w:val="nil"/>
              <w:bottom w:val="nil"/>
              <w:right w:val="nil"/>
            </w:tcBorders>
          </w:tcPr>
          <w:p w14:paraId="485B52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10.480</w:t>
            </w:r>
          </w:p>
        </w:tc>
        <w:tc>
          <w:tcPr>
            <w:tcW w:w="625" w:type="pct"/>
            <w:tcBorders>
              <w:top w:val="nil"/>
              <w:left w:val="nil"/>
              <w:bottom w:val="nil"/>
              <w:right w:val="nil"/>
            </w:tcBorders>
          </w:tcPr>
          <w:p w14:paraId="727EB8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2.691</w:t>
            </w:r>
          </w:p>
        </w:tc>
        <w:tc>
          <w:tcPr>
            <w:tcW w:w="625" w:type="pct"/>
            <w:tcBorders>
              <w:top w:val="nil"/>
              <w:left w:val="nil"/>
              <w:bottom w:val="nil"/>
              <w:right w:val="single" w:sz="6" w:space="0" w:color="auto"/>
            </w:tcBorders>
          </w:tcPr>
          <w:p w14:paraId="0276B6D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3340134</w:t>
            </w:r>
          </w:p>
        </w:tc>
      </w:tr>
      <w:tr w:rsidR="005C6F7B" w:rsidRPr="00DB7E7C" w14:paraId="5EF7D26A" w14:textId="77777777" w:rsidTr="00460D31">
        <w:trPr>
          <w:trHeight w:val="20"/>
        </w:trPr>
        <w:tc>
          <w:tcPr>
            <w:tcW w:w="625" w:type="pct"/>
            <w:tcBorders>
              <w:top w:val="nil"/>
              <w:left w:val="single" w:sz="6" w:space="0" w:color="auto"/>
              <w:bottom w:val="nil"/>
              <w:right w:val="single" w:sz="6" w:space="0" w:color="auto"/>
            </w:tcBorders>
          </w:tcPr>
          <w:p w14:paraId="0E7465D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227462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-190.702</w:t>
            </w:r>
          </w:p>
        </w:tc>
        <w:tc>
          <w:tcPr>
            <w:tcW w:w="625" w:type="pct"/>
            <w:tcBorders>
              <w:top w:val="nil"/>
              <w:left w:val="nil"/>
              <w:bottom w:val="nil"/>
              <w:right w:val="nil"/>
            </w:tcBorders>
          </w:tcPr>
          <w:p w14:paraId="65F25C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-0.024</w:t>
            </w:r>
          </w:p>
        </w:tc>
        <w:tc>
          <w:tcPr>
            <w:tcW w:w="625" w:type="pct"/>
            <w:tcBorders>
              <w:top w:val="nil"/>
              <w:left w:val="nil"/>
              <w:bottom w:val="nil"/>
              <w:right w:val="nil"/>
            </w:tcBorders>
          </w:tcPr>
          <w:p w14:paraId="1DC9E8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-0.848</w:t>
            </w:r>
          </w:p>
        </w:tc>
        <w:tc>
          <w:tcPr>
            <w:tcW w:w="625" w:type="pct"/>
            <w:tcBorders>
              <w:top w:val="nil"/>
              <w:left w:val="nil"/>
              <w:bottom w:val="nil"/>
              <w:right w:val="nil"/>
            </w:tcBorders>
          </w:tcPr>
          <w:p w14:paraId="65DA1A0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-1.558</w:t>
            </w:r>
          </w:p>
        </w:tc>
        <w:tc>
          <w:tcPr>
            <w:tcW w:w="625" w:type="pct"/>
            <w:tcBorders>
              <w:top w:val="nil"/>
              <w:left w:val="nil"/>
              <w:bottom w:val="nil"/>
              <w:right w:val="nil"/>
            </w:tcBorders>
          </w:tcPr>
          <w:p w14:paraId="7B24EC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9.823</w:t>
            </w:r>
          </w:p>
        </w:tc>
        <w:tc>
          <w:tcPr>
            <w:tcW w:w="625" w:type="pct"/>
            <w:tcBorders>
              <w:top w:val="nil"/>
              <w:left w:val="nil"/>
              <w:bottom w:val="nil"/>
              <w:right w:val="nil"/>
            </w:tcBorders>
          </w:tcPr>
          <w:p w14:paraId="529F92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3.354</w:t>
            </w:r>
          </w:p>
        </w:tc>
        <w:tc>
          <w:tcPr>
            <w:tcW w:w="625" w:type="pct"/>
            <w:tcBorders>
              <w:top w:val="nil"/>
              <w:left w:val="nil"/>
              <w:bottom w:val="nil"/>
              <w:right w:val="single" w:sz="6" w:space="0" w:color="auto"/>
            </w:tcBorders>
          </w:tcPr>
          <w:p w14:paraId="4ED1BA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-7683561</w:t>
            </w:r>
          </w:p>
        </w:tc>
      </w:tr>
      <w:tr w:rsidR="005C6F7B" w:rsidRPr="00DB7E7C" w14:paraId="2D3DCF06" w14:textId="77777777" w:rsidTr="00460D31">
        <w:trPr>
          <w:trHeight w:val="20"/>
        </w:trPr>
        <w:tc>
          <w:tcPr>
            <w:tcW w:w="625" w:type="pct"/>
            <w:tcBorders>
              <w:top w:val="nil"/>
              <w:left w:val="single" w:sz="6" w:space="0" w:color="auto"/>
              <w:bottom w:val="nil"/>
              <w:right w:val="single" w:sz="6" w:space="0" w:color="auto"/>
            </w:tcBorders>
          </w:tcPr>
          <w:p w14:paraId="6450101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6E8605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418.869</w:t>
            </w:r>
          </w:p>
        </w:tc>
        <w:tc>
          <w:tcPr>
            <w:tcW w:w="625" w:type="pct"/>
            <w:tcBorders>
              <w:top w:val="nil"/>
              <w:left w:val="nil"/>
              <w:bottom w:val="nil"/>
              <w:right w:val="nil"/>
            </w:tcBorders>
          </w:tcPr>
          <w:p w14:paraId="268203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0.759</w:t>
            </w:r>
          </w:p>
        </w:tc>
        <w:tc>
          <w:tcPr>
            <w:tcW w:w="625" w:type="pct"/>
            <w:tcBorders>
              <w:top w:val="nil"/>
              <w:left w:val="nil"/>
              <w:bottom w:val="nil"/>
              <w:right w:val="nil"/>
            </w:tcBorders>
          </w:tcPr>
          <w:p w14:paraId="64CE9D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1.326</w:t>
            </w:r>
          </w:p>
        </w:tc>
        <w:tc>
          <w:tcPr>
            <w:tcW w:w="625" w:type="pct"/>
            <w:tcBorders>
              <w:top w:val="nil"/>
              <w:left w:val="nil"/>
              <w:bottom w:val="nil"/>
              <w:right w:val="nil"/>
            </w:tcBorders>
          </w:tcPr>
          <w:p w14:paraId="65878A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-7.326</w:t>
            </w:r>
          </w:p>
        </w:tc>
        <w:tc>
          <w:tcPr>
            <w:tcW w:w="625" w:type="pct"/>
            <w:tcBorders>
              <w:top w:val="nil"/>
              <w:left w:val="nil"/>
              <w:bottom w:val="nil"/>
              <w:right w:val="nil"/>
            </w:tcBorders>
          </w:tcPr>
          <w:p w14:paraId="1BCD95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25.236</w:t>
            </w:r>
          </w:p>
        </w:tc>
        <w:tc>
          <w:tcPr>
            <w:tcW w:w="625" w:type="pct"/>
            <w:tcBorders>
              <w:top w:val="nil"/>
              <w:left w:val="nil"/>
              <w:bottom w:val="nil"/>
              <w:right w:val="nil"/>
            </w:tcBorders>
          </w:tcPr>
          <w:p w14:paraId="38DEDB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17.718</w:t>
            </w:r>
          </w:p>
        </w:tc>
        <w:tc>
          <w:tcPr>
            <w:tcW w:w="625" w:type="pct"/>
            <w:tcBorders>
              <w:top w:val="nil"/>
              <w:left w:val="nil"/>
              <w:bottom w:val="nil"/>
              <w:right w:val="single" w:sz="6" w:space="0" w:color="auto"/>
            </w:tcBorders>
          </w:tcPr>
          <w:p w14:paraId="588CD1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804417</w:t>
            </w:r>
          </w:p>
        </w:tc>
      </w:tr>
      <w:tr w:rsidR="005C6F7B" w:rsidRPr="00DB7E7C" w14:paraId="3880044E" w14:textId="77777777" w:rsidTr="00460D31">
        <w:trPr>
          <w:trHeight w:val="20"/>
        </w:trPr>
        <w:tc>
          <w:tcPr>
            <w:tcW w:w="625" w:type="pct"/>
            <w:tcBorders>
              <w:top w:val="nil"/>
              <w:left w:val="single" w:sz="6" w:space="0" w:color="auto"/>
              <w:bottom w:val="single" w:sz="6" w:space="0" w:color="auto"/>
              <w:right w:val="single" w:sz="6" w:space="0" w:color="auto"/>
            </w:tcBorders>
          </w:tcPr>
          <w:p w14:paraId="373BDC17"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0E77401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451.236</w:t>
            </w:r>
          </w:p>
        </w:tc>
        <w:tc>
          <w:tcPr>
            <w:tcW w:w="625" w:type="pct"/>
            <w:tcBorders>
              <w:top w:val="nil"/>
              <w:left w:val="nil"/>
              <w:bottom w:val="nil"/>
              <w:right w:val="nil"/>
            </w:tcBorders>
          </w:tcPr>
          <w:p w14:paraId="0FE17A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0.913</w:t>
            </w:r>
          </w:p>
        </w:tc>
        <w:tc>
          <w:tcPr>
            <w:tcW w:w="625" w:type="pct"/>
            <w:tcBorders>
              <w:top w:val="nil"/>
              <w:left w:val="nil"/>
              <w:bottom w:val="nil"/>
              <w:right w:val="nil"/>
            </w:tcBorders>
          </w:tcPr>
          <w:p w14:paraId="581C04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-1.244</w:t>
            </w:r>
          </w:p>
        </w:tc>
        <w:tc>
          <w:tcPr>
            <w:tcW w:w="625" w:type="pct"/>
            <w:tcBorders>
              <w:top w:val="nil"/>
              <w:left w:val="nil"/>
              <w:bottom w:val="nil"/>
              <w:right w:val="nil"/>
            </w:tcBorders>
          </w:tcPr>
          <w:p w14:paraId="45EB49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1.473</w:t>
            </w:r>
          </w:p>
        </w:tc>
        <w:tc>
          <w:tcPr>
            <w:tcW w:w="625" w:type="pct"/>
            <w:tcBorders>
              <w:top w:val="nil"/>
              <w:left w:val="nil"/>
              <w:bottom w:val="nil"/>
              <w:right w:val="nil"/>
            </w:tcBorders>
          </w:tcPr>
          <w:p w14:paraId="6E7DA3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22.195</w:t>
            </w:r>
          </w:p>
        </w:tc>
        <w:tc>
          <w:tcPr>
            <w:tcW w:w="625" w:type="pct"/>
            <w:tcBorders>
              <w:top w:val="nil"/>
              <w:left w:val="nil"/>
              <w:bottom w:val="nil"/>
              <w:right w:val="nil"/>
            </w:tcBorders>
          </w:tcPr>
          <w:p w14:paraId="64ED24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16.949</w:t>
            </w:r>
          </w:p>
        </w:tc>
        <w:tc>
          <w:tcPr>
            <w:tcW w:w="625" w:type="pct"/>
            <w:tcBorders>
              <w:top w:val="nil"/>
              <w:left w:val="nil"/>
              <w:bottom w:val="nil"/>
              <w:right w:val="single" w:sz="6" w:space="0" w:color="auto"/>
            </w:tcBorders>
          </w:tcPr>
          <w:p w14:paraId="789CF56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1097806</w:t>
            </w:r>
          </w:p>
        </w:tc>
      </w:tr>
      <w:tr w:rsidR="005C6F7B" w:rsidRPr="00DB7E7C" w14:paraId="32B315ED" w14:textId="77777777" w:rsidTr="00460D31">
        <w:trPr>
          <w:trHeight w:val="20"/>
        </w:trPr>
        <w:tc>
          <w:tcPr>
            <w:tcW w:w="625" w:type="pct"/>
            <w:tcBorders>
              <w:top w:val="nil"/>
              <w:left w:val="single" w:sz="6" w:space="0" w:color="auto"/>
              <w:bottom w:val="single" w:sz="6" w:space="0" w:color="auto"/>
              <w:right w:val="single" w:sz="6" w:space="0" w:color="auto"/>
            </w:tcBorders>
          </w:tcPr>
          <w:p w14:paraId="2231F6A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71D162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450.425</w:t>
            </w:r>
          </w:p>
        </w:tc>
        <w:tc>
          <w:tcPr>
            <w:tcW w:w="625" w:type="pct"/>
            <w:tcBorders>
              <w:top w:val="single" w:sz="6" w:space="0" w:color="auto"/>
              <w:left w:val="nil"/>
              <w:bottom w:val="single" w:sz="6" w:space="0" w:color="auto"/>
              <w:right w:val="nil"/>
            </w:tcBorders>
          </w:tcPr>
          <w:p w14:paraId="08CDFA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1.358</w:t>
            </w:r>
          </w:p>
        </w:tc>
        <w:tc>
          <w:tcPr>
            <w:tcW w:w="625" w:type="pct"/>
            <w:tcBorders>
              <w:top w:val="single" w:sz="6" w:space="0" w:color="auto"/>
              <w:left w:val="nil"/>
              <w:bottom w:val="single" w:sz="6" w:space="0" w:color="auto"/>
              <w:right w:val="nil"/>
            </w:tcBorders>
          </w:tcPr>
          <w:p w14:paraId="610206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-1.464</w:t>
            </w:r>
          </w:p>
        </w:tc>
        <w:tc>
          <w:tcPr>
            <w:tcW w:w="625" w:type="pct"/>
            <w:tcBorders>
              <w:top w:val="single" w:sz="6" w:space="0" w:color="auto"/>
              <w:left w:val="nil"/>
              <w:bottom w:val="single" w:sz="6" w:space="0" w:color="auto"/>
              <w:right w:val="nil"/>
            </w:tcBorders>
          </w:tcPr>
          <w:p w14:paraId="25B7AB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-2.165</w:t>
            </w:r>
          </w:p>
        </w:tc>
        <w:tc>
          <w:tcPr>
            <w:tcW w:w="625" w:type="pct"/>
            <w:tcBorders>
              <w:top w:val="single" w:sz="6" w:space="0" w:color="auto"/>
              <w:left w:val="nil"/>
              <w:bottom w:val="single" w:sz="6" w:space="0" w:color="auto"/>
              <w:right w:val="nil"/>
            </w:tcBorders>
          </w:tcPr>
          <w:p w14:paraId="123797E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-6.723</w:t>
            </w:r>
          </w:p>
        </w:tc>
        <w:tc>
          <w:tcPr>
            <w:tcW w:w="625" w:type="pct"/>
            <w:tcBorders>
              <w:top w:val="single" w:sz="6" w:space="0" w:color="auto"/>
              <w:left w:val="nil"/>
              <w:bottom w:val="single" w:sz="6" w:space="0" w:color="auto"/>
              <w:right w:val="nil"/>
            </w:tcBorders>
          </w:tcPr>
          <w:p w14:paraId="79CBAB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7.361</w:t>
            </w:r>
          </w:p>
        </w:tc>
        <w:tc>
          <w:tcPr>
            <w:tcW w:w="625" w:type="pct"/>
            <w:tcBorders>
              <w:top w:val="single" w:sz="6" w:space="0" w:color="auto"/>
              <w:left w:val="nil"/>
              <w:bottom w:val="single" w:sz="6" w:space="0" w:color="auto"/>
              <w:right w:val="single" w:sz="6" w:space="0" w:color="auto"/>
            </w:tcBorders>
          </w:tcPr>
          <w:p w14:paraId="157B35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-1487295</w:t>
            </w:r>
          </w:p>
        </w:tc>
      </w:tr>
    </w:tbl>
    <w:p w14:paraId="1B5CE923" w14:textId="77777777" w:rsidR="005C6F7B" w:rsidRPr="00DB7E7C" w:rsidRDefault="005C6F7B" w:rsidP="005C6F7B">
      <w:pPr>
        <w:rPr>
          <w:sz w:val="20"/>
          <w:szCs w:val="20"/>
        </w:rPr>
      </w:pPr>
    </w:p>
    <w:p w14:paraId="5668947E" w14:textId="77777777" w:rsidR="005C6F7B" w:rsidRPr="00DB7E7C" w:rsidRDefault="005C6F7B" w:rsidP="005C6F7B">
      <w:pPr>
        <w:rPr>
          <w:sz w:val="20"/>
          <w:szCs w:val="20"/>
        </w:rPr>
      </w:pPr>
    </w:p>
    <w:tbl>
      <w:tblPr>
        <w:tblW w:w="5000" w:type="pct"/>
        <w:tblLook w:val="0000" w:firstRow="0" w:lastRow="0" w:firstColumn="0" w:lastColumn="0" w:noHBand="0" w:noVBand="0"/>
      </w:tblPr>
      <w:tblGrid>
        <w:gridCol w:w="1350"/>
        <w:gridCol w:w="1350"/>
        <w:gridCol w:w="1350"/>
        <w:gridCol w:w="1350"/>
        <w:gridCol w:w="1350"/>
        <w:gridCol w:w="1350"/>
        <w:gridCol w:w="1350"/>
        <w:gridCol w:w="1350"/>
      </w:tblGrid>
      <w:tr w:rsidR="005C6F7B" w:rsidRPr="00DB7E7C" w14:paraId="263A8B49" w14:textId="77777777" w:rsidTr="00460D31">
        <w:trPr>
          <w:trHeight w:val="20"/>
        </w:trPr>
        <w:tc>
          <w:tcPr>
            <w:tcW w:w="5000" w:type="pct"/>
            <w:gridSpan w:val="8"/>
            <w:tcBorders>
              <w:top w:val="nil"/>
              <w:left w:val="nil"/>
              <w:bottom w:val="single" w:sz="12" w:space="0" w:color="auto"/>
              <w:right w:val="nil"/>
            </w:tcBorders>
          </w:tcPr>
          <w:p w14:paraId="051589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Panel C. Comparing with the Country index (Early Sample)</w:t>
            </w:r>
          </w:p>
        </w:tc>
      </w:tr>
      <w:tr w:rsidR="005C6F7B" w:rsidRPr="00DB7E7C" w14:paraId="688E2B6A" w14:textId="77777777" w:rsidTr="00460D31">
        <w:trPr>
          <w:trHeight w:val="20"/>
        </w:trPr>
        <w:tc>
          <w:tcPr>
            <w:tcW w:w="5000" w:type="pct"/>
            <w:gridSpan w:val="8"/>
            <w:tcBorders>
              <w:top w:val="nil"/>
              <w:left w:val="nil"/>
              <w:bottom w:val="nil"/>
              <w:right w:val="nil"/>
            </w:tcBorders>
          </w:tcPr>
          <w:p w14:paraId="2EFE30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 xml:space="preserve">Dominant Sample </w:t>
            </w:r>
          </w:p>
        </w:tc>
      </w:tr>
      <w:tr w:rsidR="005C6F7B" w:rsidRPr="00DB7E7C" w14:paraId="09003C84" w14:textId="77777777" w:rsidTr="00460D31">
        <w:trPr>
          <w:trHeight w:val="20"/>
        </w:trPr>
        <w:tc>
          <w:tcPr>
            <w:tcW w:w="625" w:type="pct"/>
            <w:tcBorders>
              <w:top w:val="single" w:sz="6" w:space="0" w:color="auto"/>
              <w:left w:val="single" w:sz="6" w:space="0" w:color="auto"/>
              <w:bottom w:val="single" w:sz="6" w:space="0" w:color="auto"/>
              <w:right w:val="nil"/>
            </w:tcBorders>
          </w:tcPr>
          <w:p w14:paraId="312480BD"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606B96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1A7862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75BE1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3AE77E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5DEC4CB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4D47D103" w14:textId="3CFAC735"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572A33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312E1902" w14:textId="77777777" w:rsidTr="00460D31">
        <w:trPr>
          <w:trHeight w:val="20"/>
        </w:trPr>
        <w:tc>
          <w:tcPr>
            <w:tcW w:w="625" w:type="pct"/>
            <w:tcBorders>
              <w:top w:val="single" w:sz="6" w:space="0" w:color="auto"/>
              <w:left w:val="single" w:sz="6" w:space="0" w:color="auto"/>
              <w:bottom w:val="nil"/>
              <w:right w:val="single" w:sz="6" w:space="0" w:color="auto"/>
            </w:tcBorders>
          </w:tcPr>
          <w:p w14:paraId="691E58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4C30BB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1112.788</w:t>
            </w:r>
          </w:p>
        </w:tc>
        <w:tc>
          <w:tcPr>
            <w:tcW w:w="625" w:type="pct"/>
            <w:tcBorders>
              <w:top w:val="single" w:sz="6" w:space="0" w:color="auto"/>
              <w:left w:val="nil"/>
              <w:bottom w:val="nil"/>
              <w:right w:val="nil"/>
            </w:tcBorders>
          </w:tcPr>
          <w:p w14:paraId="049253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5.241</w:t>
            </w:r>
          </w:p>
        </w:tc>
        <w:tc>
          <w:tcPr>
            <w:tcW w:w="625" w:type="pct"/>
            <w:tcBorders>
              <w:top w:val="single" w:sz="6" w:space="0" w:color="auto"/>
              <w:left w:val="nil"/>
              <w:bottom w:val="nil"/>
              <w:right w:val="nil"/>
            </w:tcBorders>
          </w:tcPr>
          <w:p w14:paraId="7C9B5E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2.717</w:t>
            </w:r>
          </w:p>
        </w:tc>
        <w:tc>
          <w:tcPr>
            <w:tcW w:w="625" w:type="pct"/>
            <w:tcBorders>
              <w:top w:val="single" w:sz="6" w:space="0" w:color="auto"/>
              <w:left w:val="nil"/>
              <w:bottom w:val="nil"/>
              <w:right w:val="nil"/>
            </w:tcBorders>
          </w:tcPr>
          <w:p w14:paraId="6F8802E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30.541</w:t>
            </w:r>
          </w:p>
        </w:tc>
        <w:tc>
          <w:tcPr>
            <w:tcW w:w="625" w:type="pct"/>
            <w:tcBorders>
              <w:top w:val="single" w:sz="6" w:space="0" w:color="auto"/>
              <w:left w:val="nil"/>
              <w:bottom w:val="nil"/>
              <w:right w:val="nil"/>
            </w:tcBorders>
          </w:tcPr>
          <w:p w14:paraId="4FE3EE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4.716</w:t>
            </w:r>
          </w:p>
        </w:tc>
        <w:tc>
          <w:tcPr>
            <w:tcW w:w="625" w:type="pct"/>
            <w:tcBorders>
              <w:top w:val="single" w:sz="6" w:space="0" w:color="auto"/>
              <w:left w:val="nil"/>
              <w:bottom w:val="nil"/>
              <w:right w:val="nil"/>
            </w:tcBorders>
          </w:tcPr>
          <w:p w14:paraId="764BE4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5.414</w:t>
            </w:r>
          </w:p>
        </w:tc>
        <w:tc>
          <w:tcPr>
            <w:tcW w:w="625" w:type="pct"/>
            <w:tcBorders>
              <w:top w:val="single" w:sz="6" w:space="0" w:color="auto"/>
              <w:left w:val="nil"/>
              <w:bottom w:val="nil"/>
              <w:right w:val="single" w:sz="6" w:space="0" w:color="auto"/>
            </w:tcBorders>
          </w:tcPr>
          <w:p w14:paraId="5896ED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12800000</w:t>
            </w:r>
          </w:p>
        </w:tc>
      </w:tr>
      <w:tr w:rsidR="005C6F7B" w:rsidRPr="00DB7E7C" w14:paraId="088BD2BE" w14:textId="77777777" w:rsidTr="00460D31">
        <w:trPr>
          <w:trHeight w:val="20"/>
        </w:trPr>
        <w:tc>
          <w:tcPr>
            <w:tcW w:w="625" w:type="pct"/>
            <w:tcBorders>
              <w:top w:val="nil"/>
              <w:left w:val="single" w:sz="6" w:space="0" w:color="auto"/>
              <w:bottom w:val="nil"/>
              <w:right w:val="single" w:sz="6" w:space="0" w:color="auto"/>
            </w:tcBorders>
          </w:tcPr>
          <w:p w14:paraId="508230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2D87AE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691.257</w:t>
            </w:r>
          </w:p>
        </w:tc>
        <w:tc>
          <w:tcPr>
            <w:tcW w:w="625" w:type="pct"/>
            <w:tcBorders>
              <w:top w:val="nil"/>
              <w:left w:val="nil"/>
              <w:bottom w:val="nil"/>
              <w:right w:val="nil"/>
            </w:tcBorders>
          </w:tcPr>
          <w:p w14:paraId="4942BD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1.972</w:t>
            </w:r>
          </w:p>
        </w:tc>
        <w:tc>
          <w:tcPr>
            <w:tcW w:w="625" w:type="pct"/>
            <w:tcBorders>
              <w:top w:val="nil"/>
              <w:left w:val="nil"/>
              <w:bottom w:val="nil"/>
              <w:right w:val="nil"/>
            </w:tcBorders>
          </w:tcPr>
          <w:p w14:paraId="2059FF3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6.874</w:t>
            </w:r>
          </w:p>
        </w:tc>
        <w:tc>
          <w:tcPr>
            <w:tcW w:w="625" w:type="pct"/>
            <w:tcBorders>
              <w:top w:val="nil"/>
              <w:left w:val="nil"/>
              <w:bottom w:val="nil"/>
              <w:right w:val="nil"/>
            </w:tcBorders>
          </w:tcPr>
          <w:p w14:paraId="37A0ED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28.015</w:t>
            </w:r>
          </w:p>
        </w:tc>
        <w:tc>
          <w:tcPr>
            <w:tcW w:w="625" w:type="pct"/>
            <w:tcBorders>
              <w:top w:val="nil"/>
              <w:left w:val="nil"/>
              <w:bottom w:val="nil"/>
              <w:right w:val="nil"/>
            </w:tcBorders>
          </w:tcPr>
          <w:p w14:paraId="33B4A5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9.579</w:t>
            </w:r>
          </w:p>
        </w:tc>
        <w:tc>
          <w:tcPr>
            <w:tcW w:w="625" w:type="pct"/>
            <w:tcBorders>
              <w:top w:val="nil"/>
              <w:left w:val="nil"/>
              <w:bottom w:val="nil"/>
              <w:right w:val="nil"/>
            </w:tcBorders>
          </w:tcPr>
          <w:p w14:paraId="3431D2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5.868</w:t>
            </w:r>
          </w:p>
        </w:tc>
        <w:tc>
          <w:tcPr>
            <w:tcW w:w="625" w:type="pct"/>
            <w:tcBorders>
              <w:top w:val="nil"/>
              <w:left w:val="nil"/>
              <w:bottom w:val="nil"/>
              <w:right w:val="single" w:sz="6" w:space="0" w:color="auto"/>
            </w:tcBorders>
          </w:tcPr>
          <w:p w14:paraId="766129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10300000</w:t>
            </w:r>
          </w:p>
        </w:tc>
      </w:tr>
      <w:tr w:rsidR="005C6F7B" w:rsidRPr="00DB7E7C" w14:paraId="331A1A2A" w14:textId="77777777" w:rsidTr="00460D31">
        <w:trPr>
          <w:trHeight w:val="20"/>
        </w:trPr>
        <w:tc>
          <w:tcPr>
            <w:tcW w:w="625" w:type="pct"/>
            <w:tcBorders>
              <w:top w:val="nil"/>
              <w:left w:val="single" w:sz="6" w:space="0" w:color="auto"/>
              <w:bottom w:val="nil"/>
              <w:right w:val="single" w:sz="6" w:space="0" w:color="auto"/>
            </w:tcBorders>
          </w:tcPr>
          <w:p w14:paraId="77207F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34D34E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248.080</w:t>
            </w:r>
          </w:p>
        </w:tc>
        <w:tc>
          <w:tcPr>
            <w:tcW w:w="625" w:type="pct"/>
            <w:tcBorders>
              <w:top w:val="nil"/>
              <w:left w:val="nil"/>
              <w:bottom w:val="nil"/>
              <w:right w:val="nil"/>
            </w:tcBorders>
          </w:tcPr>
          <w:p w14:paraId="296961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1.335</w:t>
            </w:r>
          </w:p>
        </w:tc>
        <w:tc>
          <w:tcPr>
            <w:tcW w:w="625" w:type="pct"/>
            <w:tcBorders>
              <w:top w:val="nil"/>
              <w:left w:val="nil"/>
              <w:bottom w:val="nil"/>
              <w:right w:val="nil"/>
            </w:tcBorders>
          </w:tcPr>
          <w:p w14:paraId="4AE024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3.039</w:t>
            </w:r>
          </w:p>
        </w:tc>
        <w:tc>
          <w:tcPr>
            <w:tcW w:w="625" w:type="pct"/>
            <w:tcBorders>
              <w:top w:val="nil"/>
              <w:left w:val="nil"/>
              <w:bottom w:val="nil"/>
              <w:right w:val="nil"/>
            </w:tcBorders>
          </w:tcPr>
          <w:p w14:paraId="13F7B2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25.387</w:t>
            </w:r>
          </w:p>
        </w:tc>
        <w:tc>
          <w:tcPr>
            <w:tcW w:w="625" w:type="pct"/>
            <w:tcBorders>
              <w:top w:val="nil"/>
              <w:left w:val="nil"/>
              <w:bottom w:val="nil"/>
              <w:right w:val="nil"/>
            </w:tcBorders>
          </w:tcPr>
          <w:p w14:paraId="2090B2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7.596</w:t>
            </w:r>
          </w:p>
        </w:tc>
        <w:tc>
          <w:tcPr>
            <w:tcW w:w="625" w:type="pct"/>
            <w:tcBorders>
              <w:top w:val="nil"/>
              <w:left w:val="nil"/>
              <w:bottom w:val="nil"/>
              <w:right w:val="nil"/>
            </w:tcBorders>
          </w:tcPr>
          <w:p w14:paraId="6A155C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7.328</w:t>
            </w:r>
          </w:p>
        </w:tc>
        <w:tc>
          <w:tcPr>
            <w:tcW w:w="625" w:type="pct"/>
            <w:tcBorders>
              <w:top w:val="nil"/>
              <w:left w:val="nil"/>
              <w:bottom w:val="nil"/>
              <w:right w:val="single" w:sz="6" w:space="0" w:color="auto"/>
            </w:tcBorders>
          </w:tcPr>
          <w:p w14:paraId="508FAE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507986</w:t>
            </w:r>
          </w:p>
        </w:tc>
      </w:tr>
      <w:tr w:rsidR="005C6F7B" w:rsidRPr="00DB7E7C" w14:paraId="2CD06C2E" w14:textId="77777777" w:rsidTr="00460D31">
        <w:trPr>
          <w:trHeight w:val="20"/>
        </w:trPr>
        <w:tc>
          <w:tcPr>
            <w:tcW w:w="625" w:type="pct"/>
            <w:tcBorders>
              <w:top w:val="nil"/>
              <w:left w:val="single" w:sz="6" w:space="0" w:color="auto"/>
              <w:bottom w:val="nil"/>
              <w:right w:val="single" w:sz="6" w:space="0" w:color="auto"/>
            </w:tcBorders>
          </w:tcPr>
          <w:p w14:paraId="0B6A95F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lastRenderedPageBreak/>
              <w:t>Finland</w:t>
            </w:r>
          </w:p>
        </w:tc>
        <w:tc>
          <w:tcPr>
            <w:tcW w:w="625" w:type="pct"/>
            <w:tcBorders>
              <w:top w:val="nil"/>
              <w:left w:val="single" w:sz="6" w:space="0" w:color="auto"/>
              <w:bottom w:val="nil"/>
              <w:right w:val="nil"/>
            </w:tcBorders>
          </w:tcPr>
          <w:p w14:paraId="13084DB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1229.854</w:t>
            </w:r>
          </w:p>
        </w:tc>
        <w:tc>
          <w:tcPr>
            <w:tcW w:w="625" w:type="pct"/>
            <w:tcBorders>
              <w:top w:val="nil"/>
              <w:left w:val="nil"/>
              <w:bottom w:val="nil"/>
              <w:right w:val="nil"/>
            </w:tcBorders>
          </w:tcPr>
          <w:p w14:paraId="409970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2.847</w:t>
            </w:r>
          </w:p>
        </w:tc>
        <w:tc>
          <w:tcPr>
            <w:tcW w:w="625" w:type="pct"/>
            <w:tcBorders>
              <w:top w:val="nil"/>
              <w:left w:val="nil"/>
              <w:bottom w:val="nil"/>
              <w:right w:val="nil"/>
            </w:tcBorders>
          </w:tcPr>
          <w:p w14:paraId="597004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3.930</w:t>
            </w:r>
          </w:p>
        </w:tc>
        <w:tc>
          <w:tcPr>
            <w:tcW w:w="625" w:type="pct"/>
            <w:tcBorders>
              <w:top w:val="nil"/>
              <w:left w:val="nil"/>
              <w:bottom w:val="nil"/>
              <w:right w:val="nil"/>
            </w:tcBorders>
          </w:tcPr>
          <w:p w14:paraId="39581A9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22.369</w:t>
            </w:r>
          </w:p>
        </w:tc>
        <w:tc>
          <w:tcPr>
            <w:tcW w:w="625" w:type="pct"/>
            <w:tcBorders>
              <w:top w:val="nil"/>
              <w:left w:val="nil"/>
              <w:bottom w:val="nil"/>
              <w:right w:val="nil"/>
            </w:tcBorders>
          </w:tcPr>
          <w:p w14:paraId="0400478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15.108</w:t>
            </w:r>
          </w:p>
        </w:tc>
        <w:tc>
          <w:tcPr>
            <w:tcW w:w="625" w:type="pct"/>
            <w:tcBorders>
              <w:top w:val="nil"/>
              <w:left w:val="nil"/>
              <w:bottom w:val="nil"/>
              <w:right w:val="nil"/>
            </w:tcBorders>
          </w:tcPr>
          <w:p w14:paraId="19C5D7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11.396</w:t>
            </w:r>
          </w:p>
        </w:tc>
        <w:tc>
          <w:tcPr>
            <w:tcW w:w="625" w:type="pct"/>
            <w:tcBorders>
              <w:top w:val="nil"/>
              <w:left w:val="nil"/>
              <w:bottom w:val="nil"/>
              <w:right w:val="single" w:sz="6" w:space="0" w:color="auto"/>
            </w:tcBorders>
          </w:tcPr>
          <w:p w14:paraId="55E427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2328729</w:t>
            </w:r>
          </w:p>
        </w:tc>
      </w:tr>
      <w:tr w:rsidR="005C6F7B" w:rsidRPr="00DB7E7C" w14:paraId="66F3E19A" w14:textId="77777777" w:rsidTr="00460D31">
        <w:trPr>
          <w:trHeight w:val="20"/>
        </w:trPr>
        <w:tc>
          <w:tcPr>
            <w:tcW w:w="625" w:type="pct"/>
            <w:tcBorders>
              <w:top w:val="nil"/>
              <w:left w:val="single" w:sz="6" w:space="0" w:color="auto"/>
              <w:bottom w:val="nil"/>
              <w:right w:val="single" w:sz="6" w:space="0" w:color="auto"/>
            </w:tcBorders>
          </w:tcPr>
          <w:p w14:paraId="52D2F8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029DC8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928.699</w:t>
            </w:r>
          </w:p>
        </w:tc>
        <w:tc>
          <w:tcPr>
            <w:tcW w:w="625" w:type="pct"/>
            <w:tcBorders>
              <w:top w:val="nil"/>
              <w:left w:val="nil"/>
              <w:bottom w:val="nil"/>
              <w:right w:val="nil"/>
            </w:tcBorders>
          </w:tcPr>
          <w:p w14:paraId="7A0E71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2.958</w:t>
            </w:r>
          </w:p>
        </w:tc>
        <w:tc>
          <w:tcPr>
            <w:tcW w:w="625" w:type="pct"/>
            <w:tcBorders>
              <w:top w:val="nil"/>
              <w:left w:val="nil"/>
              <w:bottom w:val="nil"/>
              <w:right w:val="nil"/>
            </w:tcBorders>
          </w:tcPr>
          <w:p w14:paraId="1719C3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5.998</w:t>
            </w:r>
          </w:p>
        </w:tc>
        <w:tc>
          <w:tcPr>
            <w:tcW w:w="625" w:type="pct"/>
            <w:tcBorders>
              <w:top w:val="nil"/>
              <w:left w:val="nil"/>
              <w:bottom w:val="nil"/>
              <w:right w:val="nil"/>
            </w:tcBorders>
          </w:tcPr>
          <w:p w14:paraId="526D7D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25.632</w:t>
            </w:r>
          </w:p>
        </w:tc>
        <w:tc>
          <w:tcPr>
            <w:tcW w:w="625" w:type="pct"/>
            <w:tcBorders>
              <w:top w:val="nil"/>
              <w:left w:val="nil"/>
              <w:bottom w:val="nil"/>
              <w:right w:val="nil"/>
            </w:tcBorders>
          </w:tcPr>
          <w:p w14:paraId="4D6287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12.591</w:t>
            </w:r>
          </w:p>
        </w:tc>
        <w:tc>
          <w:tcPr>
            <w:tcW w:w="625" w:type="pct"/>
            <w:tcBorders>
              <w:top w:val="nil"/>
              <w:left w:val="nil"/>
              <w:bottom w:val="nil"/>
              <w:right w:val="nil"/>
            </w:tcBorders>
          </w:tcPr>
          <w:p w14:paraId="580672A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10.172</w:t>
            </w:r>
          </w:p>
        </w:tc>
        <w:tc>
          <w:tcPr>
            <w:tcW w:w="625" w:type="pct"/>
            <w:tcBorders>
              <w:top w:val="nil"/>
              <w:left w:val="nil"/>
              <w:bottom w:val="nil"/>
              <w:right w:val="single" w:sz="6" w:space="0" w:color="auto"/>
            </w:tcBorders>
          </w:tcPr>
          <w:p w14:paraId="0A6886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3228606</w:t>
            </w:r>
          </w:p>
        </w:tc>
      </w:tr>
      <w:tr w:rsidR="005C6F7B" w:rsidRPr="00DB7E7C" w14:paraId="3B0D8471" w14:textId="77777777" w:rsidTr="00460D31">
        <w:trPr>
          <w:trHeight w:val="20"/>
        </w:trPr>
        <w:tc>
          <w:tcPr>
            <w:tcW w:w="625" w:type="pct"/>
            <w:tcBorders>
              <w:top w:val="nil"/>
              <w:left w:val="single" w:sz="6" w:space="0" w:color="auto"/>
              <w:bottom w:val="nil"/>
              <w:right w:val="single" w:sz="6" w:space="0" w:color="auto"/>
            </w:tcBorders>
          </w:tcPr>
          <w:p w14:paraId="3522B7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0FDEBD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2071.208</w:t>
            </w:r>
          </w:p>
        </w:tc>
        <w:tc>
          <w:tcPr>
            <w:tcW w:w="625" w:type="pct"/>
            <w:tcBorders>
              <w:top w:val="nil"/>
              <w:left w:val="nil"/>
              <w:bottom w:val="nil"/>
              <w:right w:val="nil"/>
            </w:tcBorders>
          </w:tcPr>
          <w:p w14:paraId="6F091D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2.837</w:t>
            </w:r>
          </w:p>
        </w:tc>
        <w:tc>
          <w:tcPr>
            <w:tcW w:w="625" w:type="pct"/>
            <w:tcBorders>
              <w:top w:val="nil"/>
              <w:left w:val="nil"/>
              <w:bottom w:val="nil"/>
              <w:right w:val="nil"/>
            </w:tcBorders>
          </w:tcPr>
          <w:p w14:paraId="4BBAEB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3.207</w:t>
            </w:r>
          </w:p>
        </w:tc>
        <w:tc>
          <w:tcPr>
            <w:tcW w:w="625" w:type="pct"/>
            <w:tcBorders>
              <w:top w:val="nil"/>
              <w:left w:val="nil"/>
              <w:bottom w:val="nil"/>
              <w:right w:val="nil"/>
            </w:tcBorders>
          </w:tcPr>
          <w:p w14:paraId="5CE51A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29.545</w:t>
            </w:r>
          </w:p>
        </w:tc>
        <w:tc>
          <w:tcPr>
            <w:tcW w:w="625" w:type="pct"/>
            <w:tcBorders>
              <w:top w:val="nil"/>
              <w:left w:val="nil"/>
              <w:bottom w:val="nil"/>
              <w:right w:val="nil"/>
            </w:tcBorders>
          </w:tcPr>
          <w:p w14:paraId="5C36325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8.277</w:t>
            </w:r>
          </w:p>
        </w:tc>
        <w:tc>
          <w:tcPr>
            <w:tcW w:w="625" w:type="pct"/>
            <w:tcBorders>
              <w:top w:val="nil"/>
              <w:left w:val="nil"/>
              <w:bottom w:val="nil"/>
              <w:right w:val="nil"/>
            </w:tcBorders>
          </w:tcPr>
          <w:p w14:paraId="2635C9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8.041</w:t>
            </w:r>
          </w:p>
        </w:tc>
        <w:tc>
          <w:tcPr>
            <w:tcW w:w="625" w:type="pct"/>
            <w:tcBorders>
              <w:top w:val="nil"/>
              <w:left w:val="nil"/>
              <w:bottom w:val="nil"/>
              <w:right w:val="single" w:sz="6" w:space="0" w:color="auto"/>
            </w:tcBorders>
          </w:tcPr>
          <w:p w14:paraId="788255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7935025</w:t>
            </w:r>
          </w:p>
        </w:tc>
      </w:tr>
      <w:tr w:rsidR="005C6F7B" w:rsidRPr="00DB7E7C" w14:paraId="5CEFB72E" w14:textId="77777777" w:rsidTr="00460D31">
        <w:trPr>
          <w:trHeight w:val="20"/>
        </w:trPr>
        <w:tc>
          <w:tcPr>
            <w:tcW w:w="625" w:type="pct"/>
            <w:tcBorders>
              <w:top w:val="nil"/>
              <w:left w:val="single" w:sz="6" w:space="0" w:color="auto"/>
              <w:bottom w:val="nil"/>
              <w:right w:val="single" w:sz="6" w:space="0" w:color="auto"/>
            </w:tcBorders>
          </w:tcPr>
          <w:p w14:paraId="109EB7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33E6D25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535.839</w:t>
            </w:r>
          </w:p>
        </w:tc>
        <w:tc>
          <w:tcPr>
            <w:tcW w:w="625" w:type="pct"/>
            <w:tcBorders>
              <w:top w:val="nil"/>
              <w:left w:val="nil"/>
              <w:bottom w:val="nil"/>
              <w:right w:val="nil"/>
            </w:tcBorders>
          </w:tcPr>
          <w:p w14:paraId="391FC0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3.413</w:t>
            </w:r>
          </w:p>
        </w:tc>
        <w:tc>
          <w:tcPr>
            <w:tcW w:w="625" w:type="pct"/>
            <w:tcBorders>
              <w:top w:val="nil"/>
              <w:left w:val="nil"/>
              <w:bottom w:val="nil"/>
              <w:right w:val="nil"/>
            </w:tcBorders>
          </w:tcPr>
          <w:p w14:paraId="121D3CA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3.463</w:t>
            </w:r>
          </w:p>
        </w:tc>
        <w:tc>
          <w:tcPr>
            <w:tcW w:w="625" w:type="pct"/>
            <w:tcBorders>
              <w:top w:val="nil"/>
              <w:left w:val="nil"/>
              <w:bottom w:val="nil"/>
              <w:right w:val="nil"/>
            </w:tcBorders>
          </w:tcPr>
          <w:p w14:paraId="06AC50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65.132</w:t>
            </w:r>
          </w:p>
        </w:tc>
        <w:tc>
          <w:tcPr>
            <w:tcW w:w="625" w:type="pct"/>
            <w:tcBorders>
              <w:top w:val="nil"/>
              <w:left w:val="nil"/>
              <w:bottom w:val="nil"/>
              <w:right w:val="nil"/>
            </w:tcBorders>
          </w:tcPr>
          <w:p w14:paraId="1BA467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8.118</w:t>
            </w:r>
          </w:p>
        </w:tc>
        <w:tc>
          <w:tcPr>
            <w:tcW w:w="625" w:type="pct"/>
            <w:tcBorders>
              <w:top w:val="nil"/>
              <w:left w:val="nil"/>
              <w:bottom w:val="nil"/>
              <w:right w:val="nil"/>
            </w:tcBorders>
          </w:tcPr>
          <w:p w14:paraId="0D17AE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7.796</w:t>
            </w:r>
          </w:p>
        </w:tc>
        <w:tc>
          <w:tcPr>
            <w:tcW w:w="625" w:type="pct"/>
            <w:tcBorders>
              <w:top w:val="nil"/>
              <w:left w:val="nil"/>
              <w:bottom w:val="nil"/>
              <w:right w:val="single" w:sz="6" w:space="0" w:color="auto"/>
            </w:tcBorders>
          </w:tcPr>
          <w:p w14:paraId="6098B1F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1406904</w:t>
            </w:r>
          </w:p>
        </w:tc>
      </w:tr>
      <w:tr w:rsidR="005C6F7B" w:rsidRPr="00DB7E7C" w14:paraId="314D61DC" w14:textId="77777777" w:rsidTr="00460D31">
        <w:trPr>
          <w:trHeight w:val="20"/>
        </w:trPr>
        <w:tc>
          <w:tcPr>
            <w:tcW w:w="625" w:type="pct"/>
            <w:tcBorders>
              <w:top w:val="nil"/>
              <w:left w:val="single" w:sz="6" w:space="0" w:color="auto"/>
              <w:bottom w:val="nil"/>
              <w:right w:val="single" w:sz="6" w:space="0" w:color="auto"/>
            </w:tcBorders>
          </w:tcPr>
          <w:p w14:paraId="73533B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5B2CC3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321.376</w:t>
            </w:r>
          </w:p>
        </w:tc>
        <w:tc>
          <w:tcPr>
            <w:tcW w:w="625" w:type="pct"/>
            <w:tcBorders>
              <w:top w:val="nil"/>
              <w:left w:val="nil"/>
              <w:bottom w:val="nil"/>
              <w:right w:val="nil"/>
            </w:tcBorders>
          </w:tcPr>
          <w:p w14:paraId="5F63A8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2.092</w:t>
            </w:r>
          </w:p>
        </w:tc>
        <w:tc>
          <w:tcPr>
            <w:tcW w:w="625" w:type="pct"/>
            <w:tcBorders>
              <w:top w:val="nil"/>
              <w:left w:val="nil"/>
              <w:bottom w:val="nil"/>
              <w:right w:val="nil"/>
            </w:tcBorders>
          </w:tcPr>
          <w:p w14:paraId="0D3B198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4.739</w:t>
            </w:r>
          </w:p>
        </w:tc>
        <w:tc>
          <w:tcPr>
            <w:tcW w:w="625" w:type="pct"/>
            <w:tcBorders>
              <w:top w:val="nil"/>
              <w:left w:val="nil"/>
              <w:bottom w:val="nil"/>
              <w:right w:val="nil"/>
            </w:tcBorders>
          </w:tcPr>
          <w:p w14:paraId="2F4E84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85.318</w:t>
            </w:r>
          </w:p>
        </w:tc>
        <w:tc>
          <w:tcPr>
            <w:tcW w:w="625" w:type="pct"/>
            <w:tcBorders>
              <w:top w:val="nil"/>
              <w:left w:val="nil"/>
              <w:bottom w:val="nil"/>
              <w:right w:val="nil"/>
            </w:tcBorders>
          </w:tcPr>
          <w:p w14:paraId="723032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-19.281</w:t>
            </w:r>
          </w:p>
        </w:tc>
        <w:tc>
          <w:tcPr>
            <w:tcW w:w="625" w:type="pct"/>
            <w:tcBorders>
              <w:top w:val="nil"/>
              <w:left w:val="nil"/>
              <w:bottom w:val="nil"/>
              <w:right w:val="nil"/>
            </w:tcBorders>
          </w:tcPr>
          <w:p w14:paraId="3E1B53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9.415</w:t>
            </w:r>
          </w:p>
        </w:tc>
        <w:tc>
          <w:tcPr>
            <w:tcW w:w="625" w:type="pct"/>
            <w:tcBorders>
              <w:top w:val="nil"/>
              <w:left w:val="nil"/>
              <w:bottom w:val="nil"/>
              <w:right w:val="single" w:sz="6" w:space="0" w:color="auto"/>
            </w:tcBorders>
          </w:tcPr>
          <w:p w14:paraId="39529C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2124760</w:t>
            </w:r>
          </w:p>
        </w:tc>
      </w:tr>
      <w:tr w:rsidR="005C6F7B" w:rsidRPr="00DB7E7C" w14:paraId="45149113" w14:textId="77777777" w:rsidTr="00460D31">
        <w:trPr>
          <w:trHeight w:val="20"/>
        </w:trPr>
        <w:tc>
          <w:tcPr>
            <w:tcW w:w="625" w:type="pct"/>
            <w:tcBorders>
              <w:top w:val="nil"/>
              <w:left w:val="single" w:sz="6" w:space="0" w:color="auto"/>
              <w:bottom w:val="nil"/>
              <w:right w:val="single" w:sz="6" w:space="0" w:color="auto"/>
            </w:tcBorders>
          </w:tcPr>
          <w:p w14:paraId="00B000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AFFB9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3062.383</w:t>
            </w:r>
          </w:p>
        </w:tc>
        <w:tc>
          <w:tcPr>
            <w:tcW w:w="625" w:type="pct"/>
            <w:tcBorders>
              <w:top w:val="nil"/>
              <w:left w:val="nil"/>
              <w:bottom w:val="nil"/>
              <w:right w:val="nil"/>
            </w:tcBorders>
          </w:tcPr>
          <w:p w14:paraId="3F8A086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2.056</w:t>
            </w:r>
          </w:p>
        </w:tc>
        <w:tc>
          <w:tcPr>
            <w:tcW w:w="625" w:type="pct"/>
            <w:tcBorders>
              <w:top w:val="nil"/>
              <w:left w:val="nil"/>
              <w:bottom w:val="nil"/>
              <w:right w:val="nil"/>
            </w:tcBorders>
          </w:tcPr>
          <w:p w14:paraId="2D7181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3.457</w:t>
            </w:r>
          </w:p>
        </w:tc>
        <w:tc>
          <w:tcPr>
            <w:tcW w:w="625" w:type="pct"/>
            <w:tcBorders>
              <w:top w:val="nil"/>
              <w:left w:val="nil"/>
              <w:bottom w:val="nil"/>
              <w:right w:val="nil"/>
            </w:tcBorders>
          </w:tcPr>
          <w:p w14:paraId="767978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25.419</w:t>
            </w:r>
          </w:p>
        </w:tc>
        <w:tc>
          <w:tcPr>
            <w:tcW w:w="625" w:type="pct"/>
            <w:tcBorders>
              <w:top w:val="nil"/>
              <w:left w:val="nil"/>
              <w:bottom w:val="nil"/>
              <w:right w:val="nil"/>
            </w:tcBorders>
          </w:tcPr>
          <w:p w14:paraId="2D11B6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8.993</w:t>
            </w:r>
          </w:p>
        </w:tc>
        <w:tc>
          <w:tcPr>
            <w:tcW w:w="625" w:type="pct"/>
            <w:tcBorders>
              <w:top w:val="nil"/>
              <w:left w:val="nil"/>
              <w:bottom w:val="nil"/>
              <w:right w:val="nil"/>
            </w:tcBorders>
          </w:tcPr>
          <w:p w14:paraId="1BA35A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6.359</w:t>
            </w:r>
          </w:p>
        </w:tc>
        <w:tc>
          <w:tcPr>
            <w:tcW w:w="625" w:type="pct"/>
            <w:tcBorders>
              <w:top w:val="nil"/>
              <w:left w:val="nil"/>
              <w:bottom w:val="nil"/>
              <w:right w:val="single" w:sz="6" w:space="0" w:color="auto"/>
            </w:tcBorders>
          </w:tcPr>
          <w:p w14:paraId="64D471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12600000</w:t>
            </w:r>
          </w:p>
        </w:tc>
      </w:tr>
      <w:tr w:rsidR="005C6F7B" w:rsidRPr="00DB7E7C" w14:paraId="6B6C619C" w14:textId="77777777" w:rsidTr="00460D31">
        <w:trPr>
          <w:trHeight w:val="20"/>
        </w:trPr>
        <w:tc>
          <w:tcPr>
            <w:tcW w:w="625" w:type="pct"/>
            <w:tcBorders>
              <w:top w:val="nil"/>
              <w:left w:val="single" w:sz="6" w:space="0" w:color="auto"/>
              <w:bottom w:val="nil"/>
              <w:right w:val="single" w:sz="6" w:space="0" w:color="auto"/>
            </w:tcBorders>
          </w:tcPr>
          <w:p w14:paraId="410E6C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6172D7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2007.632</w:t>
            </w:r>
          </w:p>
        </w:tc>
        <w:tc>
          <w:tcPr>
            <w:tcW w:w="625" w:type="pct"/>
            <w:tcBorders>
              <w:top w:val="nil"/>
              <w:left w:val="nil"/>
              <w:bottom w:val="nil"/>
              <w:right w:val="nil"/>
            </w:tcBorders>
          </w:tcPr>
          <w:p w14:paraId="0DB161E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2.369</w:t>
            </w:r>
          </w:p>
        </w:tc>
        <w:tc>
          <w:tcPr>
            <w:tcW w:w="625" w:type="pct"/>
            <w:tcBorders>
              <w:top w:val="nil"/>
              <w:left w:val="nil"/>
              <w:bottom w:val="nil"/>
              <w:right w:val="nil"/>
            </w:tcBorders>
          </w:tcPr>
          <w:p w14:paraId="69065D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9.087</w:t>
            </w:r>
          </w:p>
        </w:tc>
        <w:tc>
          <w:tcPr>
            <w:tcW w:w="625" w:type="pct"/>
            <w:tcBorders>
              <w:top w:val="nil"/>
              <w:left w:val="nil"/>
              <w:bottom w:val="nil"/>
              <w:right w:val="nil"/>
            </w:tcBorders>
          </w:tcPr>
          <w:p w14:paraId="344924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17.440</w:t>
            </w:r>
          </w:p>
        </w:tc>
        <w:tc>
          <w:tcPr>
            <w:tcW w:w="625" w:type="pct"/>
            <w:tcBorders>
              <w:top w:val="nil"/>
              <w:left w:val="nil"/>
              <w:bottom w:val="nil"/>
              <w:right w:val="nil"/>
            </w:tcBorders>
          </w:tcPr>
          <w:p w14:paraId="7505DC8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15.255</w:t>
            </w:r>
          </w:p>
        </w:tc>
        <w:tc>
          <w:tcPr>
            <w:tcW w:w="625" w:type="pct"/>
            <w:tcBorders>
              <w:top w:val="nil"/>
              <w:left w:val="nil"/>
              <w:bottom w:val="nil"/>
              <w:right w:val="nil"/>
            </w:tcBorders>
          </w:tcPr>
          <w:p w14:paraId="7CEA1C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10.823</w:t>
            </w:r>
          </w:p>
        </w:tc>
        <w:tc>
          <w:tcPr>
            <w:tcW w:w="625" w:type="pct"/>
            <w:tcBorders>
              <w:top w:val="nil"/>
              <w:left w:val="nil"/>
              <w:bottom w:val="nil"/>
              <w:right w:val="single" w:sz="6" w:space="0" w:color="auto"/>
            </w:tcBorders>
          </w:tcPr>
          <w:p w14:paraId="3C60DF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22400000</w:t>
            </w:r>
          </w:p>
        </w:tc>
      </w:tr>
      <w:tr w:rsidR="005C6F7B" w:rsidRPr="00DB7E7C" w14:paraId="7D437BAD" w14:textId="77777777" w:rsidTr="00460D31">
        <w:trPr>
          <w:trHeight w:val="20"/>
        </w:trPr>
        <w:tc>
          <w:tcPr>
            <w:tcW w:w="625" w:type="pct"/>
            <w:tcBorders>
              <w:top w:val="nil"/>
              <w:left w:val="single" w:sz="6" w:space="0" w:color="auto"/>
              <w:bottom w:val="nil"/>
              <w:right w:val="single" w:sz="6" w:space="0" w:color="auto"/>
            </w:tcBorders>
          </w:tcPr>
          <w:p w14:paraId="37E98B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159A2B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687.443</w:t>
            </w:r>
          </w:p>
        </w:tc>
        <w:tc>
          <w:tcPr>
            <w:tcW w:w="625" w:type="pct"/>
            <w:tcBorders>
              <w:top w:val="nil"/>
              <w:left w:val="nil"/>
              <w:bottom w:val="nil"/>
              <w:right w:val="nil"/>
            </w:tcBorders>
          </w:tcPr>
          <w:p w14:paraId="56924A4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2.040</w:t>
            </w:r>
          </w:p>
        </w:tc>
        <w:tc>
          <w:tcPr>
            <w:tcW w:w="625" w:type="pct"/>
            <w:tcBorders>
              <w:top w:val="nil"/>
              <w:left w:val="nil"/>
              <w:bottom w:val="nil"/>
              <w:right w:val="nil"/>
            </w:tcBorders>
          </w:tcPr>
          <w:p w14:paraId="453863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3.792</w:t>
            </w:r>
          </w:p>
        </w:tc>
        <w:tc>
          <w:tcPr>
            <w:tcW w:w="625" w:type="pct"/>
            <w:tcBorders>
              <w:top w:val="nil"/>
              <w:left w:val="nil"/>
              <w:bottom w:val="nil"/>
              <w:right w:val="nil"/>
            </w:tcBorders>
          </w:tcPr>
          <w:p w14:paraId="1F3DD5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22.916</w:t>
            </w:r>
          </w:p>
        </w:tc>
        <w:tc>
          <w:tcPr>
            <w:tcW w:w="625" w:type="pct"/>
            <w:tcBorders>
              <w:top w:val="nil"/>
              <w:left w:val="nil"/>
              <w:bottom w:val="nil"/>
              <w:right w:val="nil"/>
            </w:tcBorders>
          </w:tcPr>
          <w:p w14:paraId="2237440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11.771</w:t>
            </w:r>
          </w:p>
        </w:tc>
        <w:tc>
          <w:tcPr>
            <w:tcW w:w="625" w:type="pct"/>
            <w:tcBorders>
              <w:top w:val="nil"/>
              <w:left w:val="nil"/>
              <w:bottom w:val="nil"/>
              <w:right w:val="nil"/>
            </w:tcBorders>
          </w:tcPr>
          <w:p w14:paraId="3D3A131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8.937</w:t>
            </w:r>
          </w:p>
        </w:tc>
        <w:tc>
          <w:tcPr>
            <w:tcW w:w="625" w:type="pct"/>
            <w:tcBorders>
              <w:top w:val="nil"/>
              <w:left w:val="nil"/>
              <w:bottom w:val="nil"/>
              <w:right w:val="single" w:sz="6" w:space="0" w:color="auto"/>
            </w:tcBorders>
          </w:tcPr>
          <w:p w14:paraId="77FB42E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1903729</w:t>
            </w:r>
          </w:p>
        </w:tc>
      </w:tr>
      <w:tr w:rsidR="005C6F7B" w:rsidRPr="00DB7E7C" w14:paraId="1B283060" w14:textId="77777777" w:rsidTr="00460D31">
        <w:trPr>
          <w:trHeight w:val="20"/>
        </w:trPr>
        <w:tc>
          <w:tcPr>
            <w:tcW w:w="625" w:type="pct"/>
            <w:tcBorders>
              <w:top w:val="nil"/>
              <w:left w:val="single" w:sz="6" w:space="0" w:color="auto"/>
              <w:bottom w:val="nil"/>
              <w:right w:val="single" w:sz="6" w:space="0" w:color="auto"/>
            </w:tcBorders>
          </w:tcPr>
          <w:p w14:paraId="20EC86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2CE416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4336.746</w:t>
            </w:r>
          </w:p>
        </w:tc>
        <w:tc>
          <w:tcPr>
            <w:tcW w:w="625" w:type="pct"/>
            <w:tcBorders>
              <w:top w:val="nil"/>
              <w:left w:val="nil"/>
              <w:bottom w:val="nil"/>
              <w:right w:val="nil"/>
            </w:tcBorders>
          </w:tcPr>
          <w:p w14:paraId="4535C3E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3.015</w:t>
            </w:r>
          </w:p>
        </w:tc>
        <w:tc>
          <w:tcPr>
            <w:tcW w:w="625" w:type="pct"/>
            <w:tcBorders>
              <w:top w:val="nil"/>
              <w:left w:val="nil"/>
              <w:bottom w:val="nil"/>
              <w:right w:val="nil"/>
            </w:tcBorders>
          </w:tcPr>
          <w:p w14:paraId="3AA85E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3.792</w:t>
            </w:r>
          </w:p>
        </w:tc>
        <w:tc>
          <w:tcPr>
            <w:tcW w:w="625" w:type="pct"/>
            <w:tcBorders>
              <w:top w:val="nil"/>
              <w:left w:val="nil"/>
              <w:bottom w:val="nil"/>
              <w:right w:val="nil"/>
            </w:tcBorders>
          </w:tcPr>
          <w:p w14:paraId="683F98C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19.146</w:t>
            </w:r>
          </w:p>
        </w:tc>
        <w:tc>
          <w:tcPr>
            <w:tcW w:w="625" w:type="pct"/>
            <w:tcBorders>
              <w:top w:val="nil"/>
              <w:left w:val="nil"/>
              <w:bottom w:val="nil"/>
              <w:right w:val="nil"/>
            </w:tcBorders>
          </w:tcPr>
          <w:p w14:paraId="6AD47FB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14.385</w:t>
            </w:r>
          </w:p>
        </w:tc>
        <w:tc>
          <w:tcPr>
            <w:tcW w:w="625" w:type="pct"/>
            <w:tcBorders>
              <w:top w:val="nil"/>
              <w:left w:val="nil"/>
              <w:bottom w:val="nil"/>
              <w:right w:val="nil"/>
            </w:tcBorders>
          </w:tcPr>
          <w:p w14:paraId="7534EB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10.386</w:t>
            </w:r>
          </w:p>
        </w:tc>
        <w:tc>
          <w:tcPr>
            <w:tcW w:w="625" w:type="pct"/>
            <w:tcBorders>
              <w:top w:val="nil"/>
              <w:left w:val="nil"/>
              <w:bottom w:val="nil"/>
              <w:right w:val="single" w:sz="6" w:space="0" w:color="auto"/>
            </w:tcBorders>
          </w:tcPr>
          <w:p w14:paraId="0A34803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17900000</w:t>
            </w:r>
          </w:p>
        </w:tc>
      </w:tr>
      <w:tr w:rsidR="005C6F7B" w:rsidRPr="00DB7E7C" w14:paraId="37CC7182" w14:textId="77777777" w:rsidTr="00460D31">
        <w:trPr>
          <w:trHeight w:val="20"/>
        </w:trPr>
        <w:tc>
          <w:tcPr>
            <w:tcW w:w="625" w:type="pct"/>
            <w:tcBorders>
              <w:top w:val="nil"/>
              <w:left w:val="single" w:sz="6" w:space="0" w:color="auto"/>
              <w:bottom w:val="nil"/>
              <w:right w:val="single" w:sz="6" w:space="0" w:color="auto"/>
            </w:tcBorders>
          </w:tcPr>
          <w:p w14:paraId="6FD49D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4AB0F42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808.806</w:t>
            </w:r>
          </w:p>
        </w:tc>
        <w:tc>
          <w:tcPr>
            <w:tcW w:w="625" w:type="pct"/>
            <w:tcBorders>
              <w:top w:val="nil"/>
              <w:left w:val="nil"/>
              <w:bottom w:val="nil"/>
              <w:right w:val="nil"/>
            </w:tcBorders>
          </w:tcPr>
          <w:p w14:paraId="01931F9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3.124</w:t>
            </w:r>
          </w:p>
        </w:tc>
        <w:tc>
          <w:tcPr>
            <w:tcW w:w="625" w:type="pct"/>
            <w:tcBorders>
              <w:top w:val="nil"/>
              <w:left w:val="nil"/>
              <w:bottom w:val="nil"/>
              <w:right w:val="nil"/>
            </w:tcBorders>
          </w:tcPr>
          <w:p w14:paraId="04307A4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4.313</w:t>
            </w:r>
          </w:p>
        </w:tc>
        <w:tc>
          <w:tcPr>
            <w:tcW w:w="625" w:type="pct"/>
            <w:tcBorders>
              <w:top w:val="nil"/>
              <w:left w:val="nil"/>
              <w:bottom w:val="nil"/>
              <w:right w:val="nil"/>
            </w:tcBorders>
          </w:tcPr>
          <w:p w14:paraId="52D041D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21.003</w:t>
            </w:r>
          </w:p>
        </w:tc>
        <w:tc>
          <w:tcPr>
            <w:tcW w:w="625" w:type="pct"/>
            <w:tcBorders>
              <w:top w:val="nil"/>
              <w:left w:val="nil"/>
              <w:bottom w:val="nil"/>
              <w:right w:val="nil"/>
            </w:tcBorders>
          </w:tcPr>
          <w:p w14:paraId="1A7A11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14.656</w:t>
            </w:r>
          </w:p>
        </w:tc>
        <w:tc>
          <w:tcPr>
            <w:tcW w:w="625" w:type="pct"/>
            <w:tcBorders>
              <w:top w:val="nil"/>
              <w:left w:val="nil"/>
              <w:bottom w:val="nil"/>
              <w:right w:val="nil"/>
            </w:tcBorders>
          </w:tcPr>
          <w:p w14:paraId="580E9C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11.773</w:t>
            </w:r>
          </w:p>
        </w:tc>
        <w:tc>
          <w:tcPr>
            <w:tcW w:w="625" w:type="pct"/>
            <w:tcBorders>
              <w:top w:val="nil"/>
              <w:left w:val="nil"/>
              <w:bottom w:val="nil"/>
              <w:right w:val="single" w:sz="6" w:space="0" w:color="auto"/>
            </w:tcBorders>
          </w:tcPr>
          <w:p w14:paraId="439B4C5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2716855</w:t>
            </w:r>
          </w:p>
        </w:tc>
      </w:tr>
      <w:tr w:rsidR="005C6F7B" w:rsidRPr="00DB7E7C" w14:paraId="3C57AEFD" w14:textId="77777777" w:rsidTr="00460D31">
        <w:trPr>
          <w:trHeight w:val="20"/>
        </w:trPr>
        <w:tc>
          <w:tcPr>
            <w:tcW w:w="625" w:type="pct"/>
            <w:tcBorders>
              <w:top w:val="nil"/>
              <w:left w:val="single" w:sz="6" w:space="0" w:color="auto"/>
              <w:bottom w:val="single" w:sz="6" w:space="0" w:color="auto"/>
              <w:right w:val="single" w:sz="6" w:space="0" w:color="auto"/>
            </w:tcBorders>
          </w:tcPr>
          <w:p w14:paraId="392B6224"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5060D7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891.250</w:t>
            </w:r>
          </w:p>
        </w:tc>
        <w:tc>
          <w:tcPr>
            <w:tcW w:w="625" w:type="pct"/>
            <w:tcBorders>
              <w:top w:val="nil"/>
              <w:left w:val="nil"/>
              <w:bottom w:val="single" w:sz="6" w:space="0" w:color="auto"/>
              <w:right w:val="nil"/>
            </w:tcBorders>
          </w:tcPr>
          <w:p w14:paraId="2E4083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3.414</w:t>
            </w:r>
          </w:p>
        </w:tc>
        <w:tc>
          <w:tcPr>
            <w:tcW w:w="625" w:type="pct"/>
            <w:tcBorders>
              <w:top w:val="nil"/>
              <w:left w:val="nil"/>
              <w:bottom w:val="single" w:sz="6" w:space="0" w:color="auto"/>
              <w:right w:val="nil"/>
            </w:tcBorders>
          </w:tcPr>
          <w:p w14:paraId="7BF2BE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3.564</w:t>
            </w:r>
          </w:p>
        </w:tc>
        <w:tc>
          <w:tcPr>
            <w:tcW w:w="625" w:type="pct"/>
            <w:tcBorders>
              <w:top w:val="nil"/>
              <w:left w:val="nil"/>
              <w:bottom w:val="single" w:sz="6" w:space="0" w:color="auto"/>
              <w:right w:val="nil"/>
            </w:tcBorders>
          </w:tcPr>
          <w:p w14:paraId="2A750C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21.893</w:t>
            </w:r>
          </w:p>
        </w:tc>
        <w:tc>
          <w:tcPr>
            <w:tcW w:w="625" w:type="pct"/>
            <w:tcBorders>
              <w:top w:val="nil"/>
              <w:left w:val="nil"/>
              <w:bottom w:val="single" w:sz="6" w:space="0" w:color="auto"/>
              <w:right w:val="nil"/>
            </w:tcBorders>
          </w:tcPr>
          <w:p w14:paraId="677E7D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15.038</w:t>
            </w:r>
          </w:p>
        </w:tc>
        <w:tc>
          <w:tcPr>
            <w:tcW w:w="625" w:type="pct"/>
            <w:tcBorders>
              <w:top w:val="nil"/>
              <w:left w:val="nil"/>
              <w:bottom w:val="single" w:sz="6" w:space="0" w:color="auto"/>
              <w:right w:val="nil"/>
            </w:tcBorders>
          </w:tcPr>
          <w:p w14:paraId="7AA72C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12.070</w:t>
            </w:r>
          </w:p>
        </w:tc>
        <w:tc>
          <w:tcPr>
            <w:tcW w:w="625" w:type="pct"/>
            <w:tcBorders>
              <w:top w:val="nil"/>
              <w:left w:val="nil"/>
              <w:bottom w:val="single" w:sz="6" w:space="0" w:color="auto"/>
              <w:right w:val="single" w:sz="6" w:space="0" w:color="auto"/>
            </w:tcBorders>
          </w:tcPr>
          <w:p w14:paraId="7A5224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1982136</w:t>
            </w:r>
          </w:p>
        </w:tc>
      </w:tr>
      <w:tr w:rsidR="005C6F7B" w:rsidRPr="00DB7E7C" w14:paraId="74194993" w14:textId="77777777" w:rsidTr="00460D31">
        <w:trPr>
          <w:trHeight w:val="20"/>
        </w:trPr>
        <w:tc>
          <w:tcPr>
            <w:tcW w:w="5000" w:type="pct"/>
            <w:gridSpan w:val="8"/>
            <w:tcBorders>
              <w:top w:val="nil"/>
              <w:left w:val="nil"/>
              <w:bottom w:val="nil"/>
              <w:right w:val="nil"/>
            </w:tcBorders>
          </w:tcPr>
          <w:p w14:paraId="0AE0FB6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Inferior Sample</w:t>
            </w:r>
          </w:p>
        </w:tc>
      </w:tr>
      <w:tr w:rsidR="005C6F7B" w:rsidRPr="00DB7E7C" w14:paraId="2440D376" w14:textId="77777777" w:rsidTr="00460D31">
        <w:trPr>
          <w:trHeight w:val="20"/>
        </w:trPr>
        <w:tc>
          <w:tcPr>
            <w:tcW w:w="625" w:type="pct"/>
            <w:tcBorders>
              <w:top w:val="single" w:sz="6" w:space="0" w:color="auto"/>
              <w:left w:val="single" w:sz="6" w:space="0" w:color="auto"/>
              <w:bottom w:val="single" w:sz="6" w:space="0" w:color="auto"/>
              <w:right w:val="nil"/>
            </w:tcBorders>
          </w:tcPr>
          <w:p w14:paraId="09287E39"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717F00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3051D6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4E9C55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5E91FF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21FD719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12FC790B" w14:textId="048BFFAC"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7ABC48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16B29478" w14:textId="77777777" w:rsidTr="00460D31">
        <w:trPr>
          <w:trHeight w:val="20"/>
        </w:trPr>
        <w:tc>
          <w:tcPr>
            <w:tcW w:w="625" w:type="pct"/>
            <w:tcBorders>
              <w:top w:val="single" w:sz="6" w:space="0" w:color="auto"/>
              <w:left w:val="single" w:sz="6" w:space="0" w:color="auto"/>
              <w:bottom w:val="nil"/>
              <w:right w:val="single" w:sz="6" w:space="0" w:color="auto"/>
            </w:tcBorders>
          </w:tcPr>
          <w:p w14:paraId="65FD0F5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38423C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587.526</w:t>
            </w:r>
          </w:p>
        </w:tc>
        <w:tc>
          <w:tcPr>
            <w:tcW w:w="625" w:type="pct"/>
            <w:tcBorders>
              <w:top w:val="single" w:sz="6" w:space="0" w:color="auto"/>
              <w:left w:val="nil"/>
              <w:bottom w:val="nil"/>
              <w:right w:val="nil"/>
            </w:tcBorders>
          </w:tcPr>
          <w:p w14:paraId="600FF23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3.061</w:t>
            </w:r>
          </w:p>
        </w:tc>
        <w:tc>
          <w:tcPr>
            <w:tcW w:w="625" w:type="pct"/>
            <w:tcBorders>
              <w:top w:val="single" w:sz="6" w:space="0" w:color="auto"/>
              <w:left w:val="nil"/>
              <w:bottom w:val="nil"/>
              <w:right w:val="nil"/>
            </w:tcBorders>
          </w:tcPr>
          <w:p w14:paraId="5ECC3A8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3.818</w:t>
            </w:r>
          </w:p>
        </w:tc>
        <w:tc>
          <w:tcPr>
            <w:tcW w:w="625" w:type="pct"/>
            <w:tcBorders>
              <w:top w:val="single" w:sz="6" w:space="0" w:color="auto"/>
              <w:left w:val="nil"/>
              <w:bottom w:val="nil"/>
              <w:right w:val="nil"/>
            </w:tcBorders>
          </w:tcPr>
          <w:p w14:paraId="5BEEA50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27.750</w:t>
            </w:r>
          </w:p>
        </w:tc>
        <w:tc>
          <w:tcPr>
            <w:tcW w:w="625" w:type="pct"/>
            <w:tcBorders>
              <w:top w:val="single" w:sz="6" w:space="0" w:color="auto"/>
              <w:left w:val="nil"/>
              <w:bottom w:val="nil"/>
              <w:right w:val="nil"/>
            </w:tcBorders>
          </w:tcPr>
          <w:p w14:paraId="6D3F23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-19.681</w:t>
            </w:r>
          </w:p>
        </w:tc>
        <w:tc>
          <w:tcPr>
            <w:tcW w:w="625" w:type="pct"/>
            <w:tcBorders>
              <w:top w:val="single" w:sz="6" w:space="0" w:color="auto"/>
              <w:left w:val="nil"/>
              <w:bottom w:val="nil"/>
              <w:right w:val="nil"/>
            </w:tcBorders>
          </w:tcPr>
          <w:p w14:paraId="2A547E3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-0.686</w:t>
            </w:r>
          </w:p>
        </w:tc>
        <w:tc>
          <w:tcPr>
            <w:tcW w:w="625" w:type="pct"/>
            <w:tcBorders>
              <w:top w:val="single" w:sz="6" w:space="0" w:color="auto"/>
              <w:left w:val="nil"/>
              <w:bottom w:val="nil"/>
              <w:right w:val="single" w:sz="6" w:space="0" w:color="auto"/>
            </w:tcBorders>
          </w:tcPr>
          <w:p w14:paraId="067A23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3194568</w:t>
            </w:r>
          </w:p>
        </w:tc>
      </w:tr>
      <w:tr w:rsidR="005C6F7B" w:rsidRPr="00DB7E7C" w14:paraId="2833FA5B" w14:textId="77777777" w:rsidTr="00460D31">
        <w:trPr>
          <w:trHeight w:val="20"/>
        </w:trPr>
        <w:tc>
          <w:tcPr>
            <w:tcW w:w="625" w:type="pct"/>
            <w:tcBorders>
              <w:top w:val="nil"/>
              <w:left w:val="single" w:sz="6" w:space="0" w:color="auto"/>
              <w:bottom w:val="nil"/>
              <w:right w:val="single" w:sz="6" w:space="0" w:color="auto"/>
            </w:tcBorders>
          </w:tcPr>
          <w:p w14:paraId="5BF674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18E2C8A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750.368</w:t>
            </w:r>
          </w:p>
        </w:tc>
        <w:tc>
          <w:tcPr>
            <w:tcW w:w="625" w:type="pct"/>
            <w:tcBorders>
              <w:top w:val="nil"/>
              <w:left w:val="nil"/>
              <w:bottom w:val="nil"/>
              <w:right w:val="nil"/>
            </w:tcBorders>
          </w:tcPr>
          <w:p w14:paraId="4F3775D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2.085</w:t>
            </w:r>
          </w:p>
        </w:tc>
        <w:tc>
          <w:tcPr>
            <w:tcW w:w="625" w:type="pct"/>
            <w:tcBorders>
              <w:top w:val="nil"/>
              <w:left w:val="nil"/>
              <w:bottom w:val="nil"/>
              <w:right w:val="nil"/>
            </w:tcBorders>
          </w:tcPr>
          <w:p w14:paraId="1DAFCF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8.077</w:t>
            </w:r>
          </w:p>
        </w:tc>
        <w:tc>
          <w:tcPr>
            <w:tcW w:w="625" w:type="pct"/>
            <w:tcBorders>
              <w:top w:val="nil"/>
              <w:left w:val="nil"/>
              <w:bottom w:val="nil"/>
              <w:right w:val="nil"/>
            </w:tcBorders>
          </w:tcPr>
          <w:p w14:paraId="7CA551C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27.568</w:t>
            </w:r>
          </w:p>
        </w:tc>
        <w:tc>
          <w:tcPr>
            <w:tcW w:w="625" w:type="pct"/>
            <w:tcBorders>
              <w:top w:val="nil"/>
              <w:left w:val="nil"/>
              <w:bottom w:val="nil"/>
              <w:right w:val="nil"/>
            </w:tcBorders>
          </w:tcPr>
          <w:p w14:paraId="6D3EEEC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3.766</w:t>
            </w:r>
          </w:p>
        </w:tc>
        <w:tc>
          <w:tcPr>
            <w:tcW w:w="625" w:type="pct"/>
            <w:tcBorders>
              <w:top w:val="nil"/>
              <w:left w:val="nil"/>
              <w:bottom w:val="nil"/>
              <w:right w:val="nil"/>
            </w:tcBorders>
          </w:tcPr>
          <w:p w14:paraId="225BE8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3.798</w:t>
            </w:r>
          </w:p>
        </w:tc>
        <w:tc>
          <w:tcPr>
            <w:tcW w:w="625" w:type="pct"/>
            <w:tcBorders>
              <w:top w:val="nil"/>
              <w:left w:val="nil"/>
              <w:bottom w:val="nil"/>
              <w:right w:val="single" w:sz="6" w:space="0" w:color="auto"/>
            </w:tcBorders>
          </w:tcPr>
          <w:p w14:paraId="3AE96E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5326586</w:t>
            </w:r>
          </w:p>
        </w:tc>
      </w:tr>
      <w:tr w:rsidR="005C6F7B" w:rsidRPr="00DB7E7C" w14:paraId="17455C22" w14:textId="77777777" w:rsidTr="00460D31">
        <w:trPr>
          <w:trHeight w:val="20"/>
        </w:trPr>
        <w:tc>
          <w:tcPr>
            <w:tcW w:w="625" w:type="pct"/>
            <w:tcBorders>
              <w:top w:val="nil"/>
              <w:left w:val="single" w:sz="6" w:space="0" w:color="auto"/>
              <w:bottom w:val="nil"/>
              <w:right w:val="single" w:sz="6" w:space="0" w:color="auto"/>
            </w:tcBorders>
          </w:tcPr>
          <w:p w14:paraId="6D1838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5533864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423.786</w:t>
            </w:r>
          </w:p>
        </w:tc>
        <w:tc>
          <w:tcPr>
            <w:tcW w:w="625" w:type="pct"/>
            <w:tcBorders>
              <w:top w:val="nil"/>
              <w:left w:val="nil"/>
              <w:bottom w:val="nil"/>
              <w:right w:val="nil"/>
            </w:tcBorders>
          </w:tcPr>
          <w:p w14:paraId="34B362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2.119</w:t>
            </w:r>
          </w:p>
        </w:tc>
        <w:tc>
          <w:tcPr>
            <w:tcW w:w="625" w:type="pct"/>
            <w:tcBorders>
              <w:top w:val="nil"/>
              <w:left w:val="nil"/>
              <w:bottom w:val="nil"/>
              <w:right w:val="nil"/>
            </w:tcBorders>
          </w:tcPr>
          <w:p w14:paraId="60D5D8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4.597</w:t>
            </w:r>
          </w:p>
        </w:tc>
        <w:tc>
          <w:tcPr>
            <w:tcW w:w="625" w:type="pct"/>
            <w:tcBorders>
              <w:top w:val="nil"/>
              <w:left w:val="nil"/>
              <w:bottom w:val="nil"/>
              <w:right w:val="nil"/>
            </w:tcBorders>
          </w:tcPr>
          <w:p w14:paraId="06ED31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28.824</w:t>
            </w:r>
          </w:p>
        </w:tc>
        <w:tc>
          <w:tcPr>
            <w:tcW w:w="625" w:type="pct"/>
            <w:tcBorders>
              <w:top w:val="nil"/>
              <w:left w:val="nil"/>
              <w:bottom w:val="nil"/>
              <w:right w:val="nil"/>
            </w:tcBorders>
          </w:tcPr>
          <w:p w14:paraId="547EFA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-2.071</w:t>
            </w:r>
          </w:p>
        </w:tc>
        <w:tc>
          <w:tcPr>
            <w:tcW w:w="625" w:type="pct"/>
            <w:tcBorders>
              <w:top w:val="nil"/>
              <w:left w:val="nil"/>
              <w:bottom w:val="nil"/>
              <w:right w:val="nil"/>
            </w:tcBorders>
          </w:tcPr>
          <w:p w14:paraId="2650EE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2.361</w:t>
            </w:r>
          </w:p>
        </w:tc>
        <w:tc>
          <w:tcPr>
            <w:tcW w:w="625" w:type="pct"/>
            <w:tcBorders>
              <w:top w:val="nil"/>
              <w:left w:val="nil"/>
              <w:bottom w:val="nil"/>
              <w:right w:val="single" w:sz="6" w:space="0" w:color="auto"/>
            </w:tcBorders>
          </w:tcPr>
          <w:p w14:paraId="09C9A18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1453335</w:t>
            </w:r>
          </w:p>
        </w:tc>
      </w:tr>
      <w:tr w:rsidR="005C6F7B" w:rsidRPr="00DB7E7C" w14:paraId="69A0A232" w14:textId="77777777" w:rsidTr="00460D31">
        <w:trPr>
          <w:trHeight w:val="20"/>
        </w:trPr>
        <w:tc>
          <w:tcPr>
            <w:tcW w:w="625" w:type="pct"/>
            <w:tcBorders>
              <w:top w:val="nil"/>
              <w:left w:val="single" w:sz="6" w:space="0" w:color="auto"/>
              <w:bottom w:val="nil"/>
              <w:right w:val="single" w:sz="6" w:space="0" w:color="auto"/>
            </w:tcBorders>
          </w:tcPr>
          <w:p w14:paraId="5AEC33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327CF95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610.893</w:t>
            </w:r>
          </w:p>
        </w:tc>
        <w:tc>
          <w:tcPr>
            <w:tcW w:w="625" w:type="pct"/>
            <w:tcBorders>
              <w:top w:val="nil"/>
              <w:left w:val="nil"/>
              <w:bottom w:val="nil"/>
              <w:right w:val="nil"/>
            </w:tcBorders>
          </w:tcPr>
          <w:p w14:paraId="7F757EC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2.175</w:t>
            </w:r>
          </w:p>
        </w:tc>
        <w:tc>
          <w:tcPr>
            <w:tcW w:w="625" w:type="pct"/>
            <w:tcBorders>
              <w:top w:val="nil"/>
              <w:left w:val="nil"/>
              <w:bottom w:val="nil"/>
              <w:right w:val="nil"/>
            </w:tcBorders>
          </w:tcPr>
          <w:p w14:paraId="598D76C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4.442</w:t>
            </w:r>
          </w:p>
        </w:tc>
        <w:tc>
          <w:tcPr>
            <w:tcW w:w="625" w:type="pct"/>
            <w:tcBorders>
              <w:top w:val="nil"/>
              <w:left w:val="nil"/>
              <w:bottom w:val="nil"/>
              <w:right w:val="nil"/>
            </w:tcBorders>
          </w:tcPr>
          <w:p w14:paraId="23128C1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25.023</w:t>
            </w:r>
          </w:p>
        </w:tc>
        <w:tc>
          <w:tcPr>
            <w:tcW w:w="625" w:type="pct"/>
            <w:tcBorders>
              <w:top w:val="nil"/>
              <w:left w:val="nil"/>
              <w:bottom w:val="nil"/>
              <w:right w:val="nil"/>
            </w:tcBorders>
          </w:tcPr>
          <w:p w14:paraId="1994C8A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5.121</w:t>
            </w:r>
          </w:p>
        </w:tc>
        <w:tc>
          <w:tcPr>
            <w:tcW w:w="625" w:type="pct"/>
            <w:tcBorders>
              <w:top w:val="nil"/>
              <w:left w:val="nil"/>
              <w:bottom w:val="nil"/>
              <w:right w:val="nil"/>
            </w:tcBorders>
          </w:tcPr>
          <w:p w14:paraId="7BE2DCB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6.660</w:t>
            </w:r>
          </w:p>
        </w:tc>
        <w:tc>
          <w:tcPr>
            <w:tcW w:w="625" w:type="pct"/>
            <w:tcBorders>
              <w:top w:val="nil"/>
              <w:left w:val="nil"/>
              <w:bottom w:val="nil"/>
              <w:right w:val="single" w:sz="6" w:space="0" w:color="auto"/>
            </w:tcBorders>
          </w:tcPr>
          <w:p w14:paraId="493AA3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1528238</w:t>
            </w:r>
          </w:p>
        </w:tc>
      </w:tr>
      <w:tr w:rsidR="005C6F7B" w:rsidRPr="00DB7E7C" w14:paraId="49BFB5B3" w14:textId="77777777" w:rsidTr="00460D31">
        <w:trPr>
          <w:trHeight w:val="20"/>
        </w:trPr>
        <w:tc>
          <w:tcPr>
            <w:tcW w:w="625" w:type="pct"/>
            <w:tcBorders>
              <w:top w:val="nil"/>
              <w:left w:val="single" w:sz="6" w:space="0" w:color="auto"/>
              <w:bottom w:val="nil"/>
              <w:right w:val="single" w:sz="6" w:space="0" w:color="auto"/>
            </w:tcBorders>
          </w:tcPr>
          <w:p w14:paraId="527B59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61307D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770.921</w:t>
            </w:r>
          </w:p>
        </w:tc>
        <w:tc>
          <w:tcPr>
            <w:tcW w:w="625" w:type="pct"/>
            <w:tcBorders>
              <w:top w:val="nil"/>
              <w:left w:val="nil"/>
              <w:bottom w:val="nil"/>
              <w:right w:val="nil"/>
            </w:tcBorders>
          </w:tcPr>
          <w:p w14:paraId="1C46309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2.443</w:t>
            </w:r>
          </w:p>
        </w:tc>
        <w:tc>
          <w:tcPr>
            <w:tcW w:w="625" w:type="pct"/>
            <w:tcBorders>
              <w:top w:val="nil"/>
              <w:left w:val="nil"/>
              <w:bottom w:val="nil"/>
              <w:right w:val="nil"/>
            </w:tcBorders>
          </w:tcPr>
          <w:p w14:paraId="4BC3594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5.792</w:t>
            </w:r>
          </w:p>
        </w:tc>
        <w:tc>
          <w:tcPr>
            <w:tcW w:w="625" w:type="pct"/>
            <w:tcBorders>
              <w:top w:val="nil"/>
              <w:left w:val="nil"/>
              <w:bottom w:val="nil"/>
              <w:right w:val="nil"/>
            </w:tcBorders>
          </w:tcPr>
          <w:p w14:paraId="2045417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28.443</w:t>
            </w:r>
          </w:p>
        </w:tc>
        <w:tc>
          <w:tcPr>
            <w:tcW w:w="625" w:type="pct"/>
            <w:tcBorders>
              <w:top w:val="nil"/>
              <w:left w:val="nil"/>
              <w:bottom w:val="nil"/>
              <w:right w:val="nil"/>
            </w:tcBorders>
          </w:tcPr>
          <w:p w14:paraId="1BECC3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1.496</w:t>
            </w:r>
          </w:p>
        </w:tc>
        <w:tc>
          <w:tcPr>
            <w:tcW w:w="625" w:type="pct"/>
            <w:tcBorders>
              <w:top w:val="nil"/>
              <w:left w:val="nil"/>
              <w:bottom w:val="nil"/>
              <w:right w:val="nil"/>
            </w:tcBorders>
          </w:tcPr>
          <w:p w14:paraId="650B4C5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2.749</w:t>
            </w:r>
          </w:p>
        </w:tc>
        <w:tc>
          <w:tcPr>
            <w:tcW w:w="625" w:type="pct"/>
            <w:tcBorders>
              <w:top w:val="nil"/>
              <w:left w:val="nil"/>
              <w:bottom w:val="nil"/>
              <w:right w:val="single" w:sz="6" w:space="0" w:color="auto"/>
            </w:tcBorders>
          </w:tcPr>
          <w:p w14:paraId="7D7D44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2965531</w:t>
            </w:r>
          </w:p>
        </w:tc>
      </w:tr>
      <w:tr w:rsidR="005C6F7B" w:rsidRPr="00DB7E7C" w14:paraId="6401AA5A" w14:textId="77777777" w:rsidTr="00460D31">
        <w:trPr>
          <w:trHeight w:val="20"/>
        </w:trPr>
        <w:tc>
          <w:tcPr>
            <w:tcW w:w="625" w:type="pct"/>
            <w:tcBorders>
              <w:top w:val="nil"/>
              <w:left w:val="single" w:sz="6" w:space="0" w:color="auto"/>
              <w:bottom w:val="nil"/>
              <w:right w:val="single" w:sz="6" w:space="0" w:color="auto"/>
            </w:tcBorders>
          </w:tcPr>
          <w:p w14:paraId="5AAA77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58C11E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639.121</w:t>
            </w:r>
          </w:p>
        </w:tc>
        <w:tc>
          <w:tcPr>
            <w:tcW w:w="625" w:type="pct"/>
            <w:tcBorders>
              <w:top w:val="nil"/>
              <w:left w:val="nil"/>
              <w:bottom w:val="nil"/>
              <w:right w:val="nil"/>
            </w:tcBorders>
          </w:tcPr>
          <w:p w14:paraId="03B24FC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2.514</w:t>
            </w:r>
          </w:p>
        </w:tc>
        <w:tc>
          <w:tcPr>
            <w:tcW w:w="625" w:type="pct"/>
            <w:tcBorders>
              <w:top w:val="nil"/>
              <w:left w:val="nil"/>
              <w:bottom w:val="nil"/>
              <w:right w:val="nil"/>
            </w:tcBorders>
          </w:tcPr>
          <w:p w14:paraId="6AAA2B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3.982</w:t>
            </w:r>
          </w:p>
        </w:tc>
        <w:tc>
          <w:tcPr>
            <w:tcW w:w="625" w:type="pct"/>
            <w:tcBorders>
              <w:top w:val="nil"/>
              <w:left w:val="nil"/>
              <w:bottom w:val="nil"/>
              <w:right w:val="nil"/>
            </w:tcBorders>
          </w:tcPr>
          <w:p w14:paraId="1D5B5F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42.866</w:t>
            </w:r>
          </w:p>
        </w:tc>
        <w:tc>
          <w:tcPr>
            <w:tcW w:w="625" w:type="pct"/>
            <w:tcBorders>
              <w:top w:val="nil"/>
              <w:left w:val="nil"/>
              <w:bottom w:val="nil"/>
              <w:right w:val="nil"/>
            </w:tcBorders>
          </w:tcPr>
          <w:p w14:paraId="557133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-7.918</w:t>
            </w:r>
          </w:p>
        </w:tc>
        <w:tc>
          <w:tcPr>
            <w:tcW w:w="625" w:type="pct"/>
            <w:tcBorders>
              <w:top w:val="nil"/>
              <w:left w:val="nil"/>
              <w:bottom w:val="nil"/>
              <w:right w:val="nil"/>
            </w:tcBorders>
          </w:tcPr>
          <w:p w14:paraId="72C5375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-2.421</w:t>
            </w:r>
          </w:p>
        </w:tc>
        <w:tc>
          <w:tcPr>
            <w:tcW w:w="625" w:type="pct"/>
            <w:tcBorders>
              <w:top w:val="nil"/>
              <w:left w:val="nil"/>
              <w:bottom w:val="nil"/>
              <w:right w:val="single" w:sz="6" w:space="0" w:color="auto"/>
            </w:tcBorders>
          </w:tcPr>
          <w:p w14:paraId="12E7DC7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2814844</w:t>
            </w:r>
          </w:p>
        </w:tc>
      </w:tr>
      <w:tr w:rsidR="005C6F7B" w:rsidRPr="00DB7E7C" w14:paraId="0366AD74" w14:textId="77777777" w:rsidTr="00460D31">
        <w:trPr>
          <w:trHeight w:val="20"/>
        </w:trPr>
        <w:tc>
          <w:tcPr>
            <w:tcW w:w="625" w:type="pct"/>
            <w:tcBorders>
              <w:top w:val="nil"/>
              <w:left w:val="single" w:sz="6" w:space="0" w:color="auto"/>
              <w:bottom w:val="nil"/>
              <w:right w:val="single" w:sz="6" w:space="0" w:color="auto"/>
            </w:tcBorders>
          </w:tcPr>
          <w:p w14:paraId="2EF138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771DF9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212.183</w:t>
            </w:r>
          </w:p>
        </w:tc>
        <w:tc>
          <w:tcPr>
            <w:tcW w:w="625" w:type="pct"/>
            <w:tcBorders>
              <w:top w:val="nil"/>
              <w:left w:val="nil"/>
              <w:bottom w:val="nil"/>
              <w:right w:val="nil"/>
            </w:tcBorders>
          </w:tcPr>
          <w:p w14:paraId="54013C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2.287</w:t>
            </w:r>
          </w:p>
        </w:tc>
        <w:tc>
          <w:tcPr>
            <w:tcW w:w="625" w:type="pct"/>
            <w:tcBorders>
              <w:top w:val="nil"/>
              <w:left w:val="nil"/>
              <w:bottom w:val="nil"/>
              <w:right w:val="nil"/>
            </w:tcBorders>
          </w:tcPr>
          <w:p w14:paraId="4E73C5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3.285</w:t>
            </w:r>
          </w:p>
        </w:tc>
        <w:tc>
          <w:tcPr>
            <w:tcW w:w="625" w:type="pct"/>
            <w:tcBorders>
              <w:top w:val="nil"/>
              <w:left w:val="nil"/>
              <w:bottom w:val="nil"/>
              <w:right w:val="nil"/>
            </w:tcBorders>
          </w:tcPr>
          <w:p w14:paraId="4A730D9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68.633</w:t>
            </w:r>
          </w:p>
        </w:tc>
        <w:tc>
          <w:tcPr>
            <w:tcW w:w="625" w:type="pct"/>
            <w:tcBorders>
              <w:top w:val="nil"/>
              <w:left w:val="nil"/>
              <w:bottom w:val="nil"/>
              <w:right w:val="nil"/>
            </w:tcBorders>
          </w:tcPr>
          <w:p w14:paraId="3ADCEC8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-2.924</w:t>
            </w:r>
          </w:p>
        </w:tc>
        <w:tc>
          <w:tcPr>
            <w:tcW w:w="625" w:type="pct"/>
            <w:tcBorders>
              <w:top w:val="nil"/>
              <w:left w:val="nil"/>
              <w:bottom w:val="nil"/>
              <w:right w:val="nil"/>
            </w:tcBorders>
          </w:tcPr>
          <w:p w14:paraId="486A40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4.435</w:t>
            </w:r>
          </w:p>
        </w:tc>
        <w:tc>
          <w:tcPr>
            <w:tcW w:w="625" w:type="pct"/>
            <w:tcBorders>
              <w:top w:val="nil"/>
              <w:left w:val="nil"/>
              <w:bottom w:val="nil"/>
              <w:right w:val="single" w:sz="6" w:space="0" w:color="auto"/>
            </w:tcBorders>
          </w:tcPr>
          <w:p w14:paraId="2F2D99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1081539</w:t>
            </w:r>
          </w:p>
        </w:tc>
      </w:tr>
      <w:tr w:rsidR="005C6F7B" w:rsidRPr="00DB7E7C" w14:paraId="4DA0CD5A" w14:textId="77777777" w:rsidTr="00460D31">
        <w:trPr>
          <w:trHeight w:val="20"/>
        </w:trPr>
        <w:tc>
          <w:tcPr>
            <w:tcW w:w="625" w:type="pct"/>
            <w:tcBorders>
              <w:top w:val="nil"/>
              <w:left w:val="single" w:sz="6" w:space="0" w:color="auto"/>
              <w:bottom w:val="nil"/>
              <w:right w:val="single" w:sz="6" w:space="0" w:color="auto"/>
            </w:tcBorders>
          </w:tcPr>
          <w:p w14:paraId="1518E87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779B3F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649.855</w:t>
            </w:r>
          </w:p>
        </w:tc>
        <w:tc>
          <w:tcPr>
            <w:tcW w:w="625" w:type="pct"/>
            <w:tcBorders>
              <w:top w:val="nil"/>
              <w:left w:val="nil"/>
              <w:bottom w:val="nil"/>
              <w:right w:val="nil"/>
            </w:tcBorders>
          </w:tcPr>
          <w:p w14:paraId="19E6A1E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2.581</w:t>
            </w:r>
          </w:p>
        </w:tc>
        <w:tc>
          <w:tcPr>
            <w:tcW w:w="625" w:type="pct"/>
            <w:tcBorders>
              <w:top w:val="nil"/>
              <w:left w:val="nil"/>
              <w:bottom w:val="nil"/>
              <w:right w:val="nil"/>
            </w:tcBorders>
          </w:tcPr>
          <w:p w14:paraId="3FDDA4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3.992</w:t>
            </w:r>
          </w:p>
        </w:tc>
        <w:tc>
          <w:tcPr>
            <w:tcW w:w="625" w:type="pct"/>
            <w:tcBorders>
              <w:top w:val="nil"/>
              <w:left w:val="nil"/>
              <w:bottom w:val="nil"/>
              <w:right w:val="nil"/>
            </w:tcBorders>
          </w:tcPr>
          <w:p w14:paraId="34EE934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54.340</w:t>
            </w:r>
          </w:p>
        </w:tc>
        <w:tc>
          <w:tcPr>
            <w:tcW w:w="625" w:type="pct"/>
            <w:tcBorders>
              <w:top w:val="nil"/>
              <w:left w:val="nil"/>
              <w:bottom w:val="nil"/>
              <w:right w:val="nil"/>
            </w:tcBorders>
          </w:tcPr>
          <w:p w14:paraId="3F95E0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1.484</w:t>
            </w:r>
          </w:p>
        </w:tc>
        <w:tc>
          <w:tcPr>
            <w:tcW w:w="625" w:type="pct"/>
            <w:tcBorders>
              <w:top w:val="nil"/>
              <w:left w:val="nil"/>
              <w:bottom w:val="nil"/>
              <w:right w:val="nil"/>
            </w:tcBorders>
          </w:tcPr>
          <w:p w14:paraId="73DF793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2.673</w:t>
            </w:r>
          </w:p>
        </w:tc>
        <w:tc>
          <w:tcPr>
            <w:tcW w:w="625" w:type="pct"/>
            <w:tcBorders>
              <w:top w:val="nil"/>
              <w:left w:val="nil"/>
              <w:bottom w:val="nil"/>
              <w:right w:val="single" w:sz="6" w:space="0" w:color="auto"/>
            </w:tcBorders>
          </w:tcPr>
          <w:p w14:paraId="5F39F60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4747297</w:t>
            </w:r>
          </w:p>
        </w:tc>
      </w:tr>
      <w:tr w:rsidR="005C6F7B" w:rsidRPr="00DB7E7C" w14:paraId="572FFD94" w14:textId="77777777" w:rsidTr="00460D31">
        <w:trPr>
          <w:trHeight w:val="20"/>
        </w:trPr>
        <w:tc>
          <w:tcPr>
            <w:tcW w:w="625" w:type="pct"/>
            <w:tcBorders>
              <w:top w:val="nil"/>
              <w:left w:val="single" w:sz="6" w:space="0" w:color="auto"/>
              <w:bottom w:val="nil"/>
              <w:right w:val="single" w:sz="6" w:space="0" w:color="auto"/>
            </w:tcBorders>
          </w:tcPr>
          <w:p w14:paraId="2CF2C8D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7910B7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833.188</w:t>
            </w:r>
          </w:p>
        </w:tc>
        <w:tc>
          <w:tcPr>
            <w:tcW w:w="625" w:type="pct"/>
            <w:tcBorders>
              <w:top w:val="nil"/>
              <w:left w:val="nil"/>
              <w:bottom w:val="nil"/>
              <w:right w:val="nil"/>
            </w:tcBorders>
          </w:tcPr>
          <w:p w14:paraId="116DD4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2.123</w:t>
            </w:r>
          </w:p>
        </w:tc>
        <w:tc>
          <w:tcPr>
            <w:tcW w:w="625" w:type="pct"/>
            <w:tcBorders>
              <w:top w:val="nil"/>
              <w:left w:val="nil"/>
              <w:bottom w:val="nil"/>
              <w:right w:val="nil"/>
            </w:tcBorders>
          </w:tcPr>
          <w:p w14:paraId="3D716F3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3.795</w:t>
            </w:r>
          </w:p>
        </w:tc>
        <w:tc>
          <w:tcPr>
            <w:tcW w:w="625" w:type="pct"/>
            <w:tcBorders>
              <w:top w:val="nil"/>
              <w:left w:val="nil"/>
              <w:bottom w:val="nil"/>
              <w:right w:val="nil"/>
            </w:tcBorders>
          </w:tcPr>
          <w:p w14:paraId="43C4FCB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31.122</w:t>
            </w:r>
          </w:p>
        </w:tc>
        <w:tc>
          <w:tcPr>
            <w:tcW w:w="625" w:type="pct"/>
            <w:tcBorders>
              <w:top w:val="nil"/>
              <w:left w:val="nil"/>
              <w:bottom w:val="nil"/>
              <w:right w:val="nil"/>
            </w:tcBorders>
          </w:tcPr>
          <w:p w14:paraId="771F702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-6.093</w:t>
            </w:r>
          </w:p>
        </w:tc>
        <w:tc>
          <w:tcPr>
            <w:tcW w:w="625" w:type="pct"/>
            <w:tcBorders>
              <w:top w:val="nil"/>
              <w:left w:val="nil"/>
              <w:bottom w:val="nil"/>
              <w:right w:val="nil"/>
            </w:tcBorders>
          </w:tcPr>
          <w:p w14:paraId="0C1ECEE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1.579</w:t>
            </w:r>
          </w:p>
        </w:tc>
        <w:tc>
          <w:tcPr>
            <w:tcW w:w="625" w:type="pct"/>
            <w:tcBorders>
              <w:top w:val="nil"/>
              <w:left w:val="nil"/>
              <w:bottom w:val="nil"/>
              <w:right w:val="single" w:sz="6" w:space="0" w:color="auto"/>
            </w:tcBorders>
          </w:tcPr>
          <w:p w14:paraId="14F35C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4599556</w:t>
            </w:r>
          </w:p>
        </w:tc>
      </w:tr>
      <w:tr w:rsidR="005C6F7B" w:rsidRPr="00DB7E7C" w14:paraId="2F3C7C5F" w14:textId="77777777" w:rsidTr="00460D31">
        <w:trPr>
          <w:trHeight w:val="20"/>
        </w:trPr>
        <w:tc>
          <w:tcPr>
            <w:tcW w:w="625" w:type="pct"/>
            <w:tcBorders>
              <w:top w:val="nil"/>
              <w:left w:val="single" w:sz="6" w:space="0" w:color="auto"/>
              <w:bottom w:val="nil"/>
              <w:right w:val="single" w:sz="6" w:space="0" w:color="auto"/>
            </w:tcBorders>
          </w:tcPr>
          <w:p w14:paraId="671FEC4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4EB7837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1254.807</w:t>
            </w:r>
          </w:p>
        </w:tc>
        <w:tc>
          <w:tcPr>
            <w:tcW w:w="625" w:type="pct"/>
            <w:tcBorders>
              <w:top w:val="nil"/>
              <w:left w:val="nil"/>
              <w:bottom w:val="nil"/>
              <w:right w:val="nil"/>
            </w:tcBorders>
          </w:tcPr>
          <w:p w14:paraId="713BE7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3.217</w:t>
            </w:r>
          </w:p>
        </w:tc>
        <w:tc>
          <w:tcPr>
            <w:tcW w:w="625" w:type="pct"/>
            <w:tcBorders>
              <w:top w:val="nil"/>
              <w:left w:val="nil"/>
              <w:bottom w:val="nil"/>
              <w:right w:val="nil"/>
            </w:tcBorders>
          </w:tcPr>
          <w:p w14:paraId="223CDA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13.981</w:t>
            </w:r>
          </w:p>
        </w:tc>
        <w:tc>
          <w:tcPr>
            <w:tcW w:w="625" w:type="pct"/>
            <w:tcBorders>
              <w:top w:val="nil"/>
              <w:left w:val="nil"/>
              <w:bottom w:val="nil"/>
              <w:right w:val="nil"/>
            </w:tcBorders>
          </w:tcPr>
          <w:p w14:paraId="13A54EF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20.560</w:t>
            </w:r>
          </w:p>
        </w:tc>
        <w:tc>
          <w:tcPr>
            <w:tcW w:w="625" w:type="pct"/>
            <w:tcBorders>
              <w:top w:val="nil"/>
              <w:left w:val="nil"/>
              <w:bottom w:val="nil"/>
              <w:right w:val="nil"/>
            </w:tcBorders>
          </w:tcPr>
          <w:p w14:paraId="47D41FA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5.864</w:t>
            </w:r>
          </w:p>
        </w:tc>
        <w:tc>
          <w:tcPr>
            <w:tcW w:w="625" w:type="pct"/>
            <w:tcBorders>
              <w:top w:val="nil"/>
              <w:left w:val="nil"/>
              <w:bottom w:val="nil"/>
              <w:right w:val="nil"/>
            </w:tcBorders>
          </w:tcPr>
          <w:p w14:paraId="2FCFC2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8.133</w:t>
            </w:r>
          </w:p>
        </w:tc>
        <w:tc>
          <w:tcPr>
            <w:tcW w:w="625" w:type="pct"/>
            <w:tcBorders>
              <w:top w:val="nil"/>
              <w:left w:val="nil"/>
              <w:bottom w:val="nil"/>
              <w:right w:val="single" w:sz="6" w:space="0" w:color="auto"/>
            </w:tcBorders>
          </w:tcPr>
          <w:p w14:paraId="505A31F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6910049</w:t>
            </w:r>
          </w:p>
        </w:tc>
      </w:tr>
      <w:tr w:rsidR="005C6F7B" w:rsidRPr="00DB7E7C" w14:paraId="29F82143" w14:textId="77777777" w:rsidTr="00460D31">
        <w:trPr>
          <w:trHeight w:val="20"/>
        </w:trPr>
        <w:tc>
          <w:tcPr>
            <w:tcW w:w="625" w:type="pct"/>
            <w:tcBorders>
              <w:top w:val="nil"/>
              <w:left w:val="single" w:sz="6" w:space="0" w:color="auto"/>
              <w:bottom w:val="nil"/>
              <w:right w:val="single" w:sz="6" w:space="0" w:color="auto"/>
            </w:tcBorders>
          </w:tcPr>
          <w:p w14:paraId="3E7C0A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37AF715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534.669</w:t>
            </w:r>
          </w:p>
        </w:tc>
        <w:tc>
          <w:tcPr>
            <w:tcW w:w="625" w:type="pct"/>
            <w:tcBorders>
              <w:top w:val="nil"/>
              <w:left w:val="nil"/>
              <w:bottom w:val="nil"/>
              <w:right w:val="nil"/>
            </w:tcBorders>
          </w:tcPr>
          <w:p w14:paraId="609CD83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1.920</w:t>
            </w:r>
          </w:p>
        </w:tc>
        <w:tc>
          <w:tcPr>
            <w:tcW w:w="625" w:type="pct"/>
            <w:tcBorders>
              <w:top w:val="nil"/>
              <w:left w:val="nil"/>
              <w:bottom w:val="nil"/>
              <w:right w:val="nil"/>
            </w:tcBorders>
          </w:tcPr>
          <w:p w14:paraId="7C1EE71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4.332</w:t>
            </w:r>
          </w:p>
        </w:tc>
        <w:tc>
          <w:tcPr>
            <w:tcW w:w="625" w:type="pct"/>
            <w:tcBorders>
              <w:top w:val="nil"/>
              <w:left w:val="nil"/>
              <w:bottom w:val="nil"/>
              <w:right w:val="nil"/>
            </w:tcBorders>
          </w:tcPr>
          <w:p w14:paraId="4893E03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41.091</w:t>
            </w:r>
          </w:p>
        </w:tc>
        <w:tc>
          <w:tcPr>
            <w:tcW w:w="625" w:type="pct"/>
            <w:tcBorders>
              <w:top w:val="nil"/>
              <w:left w:val="nil"/>
              <w:bottom w:val="nil"/>
              <w:right w:val="nil"/>
            </w:tcBorders>
          </w:tcPr>
          <w:p w14:paraId="6C0D01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3.800</w:t>
            </w:r>
          </w:p>
        </w:tc>
        <w:tc>
          <w:tcPr>
            <w:tcW w:w="625" w:type="pct"/>
            <w:tcBorders>
              <w:top w:val="nil"/>
              <w:left w:val="nil"/>
              <w:bottom w:val="nil"/>
              <w:right w:val="nil"/>
            </w:tcBorders>
          </w:tcPr>
          <w:p w14:paraId="49F151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3.969</w:t>
            </w:r>
          </w:p>
        </w:tc>
        <w:tc>
          <w:tcPr>
            <w:tcW w:w="625" w:type="pct"/>
            <w:tcBorders>
              <w:top w:val="nil"/>
              <w:left w:val="nil"/>
              <w:bottom w:val="nil"/>
              <w:right w:val="single" w:sz="6" w:space="0" w:color="auto"/>
            </w:tcBorders>
          </w:tcPr>
          <w:p w14:paraId="49DC78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3031108</w:t>
            </w:r>
          </w:p>
        </w:tc>
      </w:tr>
      <w:tr w:rsidR="005C6F7B" w:rsidRPr="00DB7E7C" w14:paraId="1A0F486C" w14:textId="77777777" w:rsidTr="00460D31">
        <w:trPr>
          <w:trHeight w:val="20"/>
        </w:trPr>
        <w:tc>
          <w:tcPr>
            <w:tcW w:w="625" w:type="pct"/>
            <w:tcBorders>
              <w:top w:val="nil"/>
              <w:left w:val="single" w:sz="6" w:space="0" w:color="auto"/>
              <w:bottom w:val="nil"/>
              <w:right w:val="single" w:sz="6" w:space="0" w:color="auto"/>
            </w:tcBorders>
          </w:tcPr>
          <w:p w14:paraId="2F20DA7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1A68BF0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1768.120</w:t>
            </w:r>
          </w:p>
        </w:tc>
        <w:tc>
          <w:tcPr>
            <w:tcW w:w="625" w:type="pct"/>
            <w:tcBorders>
              <w:top w:val="nil"/>
              <w:left w:val="nil"/>
              <w:bottom w:val="nil"/>
              <w:right w:val="nil"/>
            </w:tcBorders>
          </w:tcPr>
          <w:p w14:paraId="3F7515D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2.571</w:t>
            </w:r>
          </w:p>
        </w:tc>
        <w:tc>
          <w:tcPr>
            <w:tcW w:w="625" w:type="pct"/>
            <w:tcBorders>
              <w:top w:val="nil"/>
              <w:left w:val="nil"/>
              <w:bottom w:val="nil"/>
              <w:right w:val="nil"/>
            </w:tcBorders>
          </w:tcPr>
          <w:p w14:paraId="09D35F4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3.473</w:t>
            </w:r>
          </w:p>
        </w:tc>
        <w:tc>
          <w:tcPr>
            <w:tcW w:w="625" w:type="pct"/>
            <w:tcBorders>
              <w:top w:val="nil"/>
              <w:left w:val="nil"/>
              <w:bottom w:val="nil"/>
              <w:right w:val="nil"/>
            </w:tcBorders>
          </w:tcPr>
          <w:p w14:paraId="0CF9F00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23.732</w:t>
            </w:r>
          </w:p>
        </w:tc>
        <w:tc>
          <w:tcPr>
            <w:tcW w:w="625" w:type="pct"/>
            <w:tcBorders>
              <w:top w:val="nil"/>
              <w:left w:val="nil"/>
              <w:bottom w:val="nil"/>
              <w:right w:val="nil"/>
            </w:tcBorders>
          </w:tcPr>
          <w:p w14:paraId="6B7AAF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4.199</w:t>
            </w:r>
          </w:p>
        </w:tc>
        <w:tc>
          <w:tcPr>
            <w:tcW w:w="625" w:type="pct"/>
            <w:tcBorders>
              <w:top w:val="nil"/>
              <w:left w:val="nil"/>
              <w:bottom w:val="nil"/>
              <w:right w:val="nil"/>
            </w:tcBorders>
          </w:tcPr>
          <w:p w14:paraId="5C98D7D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6.845</w:t>
            </w:r>
          </w:p>
        </w:tc>
        <w:tc>
          <w:tcPr>
            <w:tcW w:w="625" w:type="pct"/>
            <w:tcBorders>
              <w:top w:val="nil"/>
              <w:left w:val="nil"/>
              <w:bottom w:val="nil"/>
              <w:right w:val="single" w:sz="6" w:space="0" w:color="auto"/>
            </w:tcBorders>
          </w:tcPr>
          <w:p w14:paraId="6E9D0D2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8001263</w:t>
            </w:r>
          </w:p>
        </w:tc>
      </w:tr>
      <w:tr w:rsidR="005C6F7B" w:rsidRPr="00DB7E7C" w14:paraId="5E22D116" w14:textId="77777777" w:rsidTr="00460D31">
        <w:trPr>
          <w:trHeight w:val="20"/>
        </w:trPr>
        <w:tc>
          <w:tcPr>
            <w:tcW w:w="625" w:type="pct"/>
            <w:tcBorders>
              <w:top w:val="nil"/>
              <w:left w:val="single" w:sz="6" w:space="0" w:color="auto"/>
              <w:bottom w:val="nil"/>
              <w:right w:val="single" w:sz="6" w:space="0" w:color="auto"/>
            </w:tcBorders>
          </w:tcPr>
          <w:p w14:paraId="575A1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3773161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267.993</w:t>
            </w:r>
          </w:p>
        </w:tc>
        <w:tc>
          <w:tcPr>
            <w:tcW w:w="625" w:type="pct"/>
            <w:tcBorders>
              <w:top w:val="nil"/>
              <w:left w:val="nil"/>
              <w:bottom w:val="nil"/>
              <w:right w:val="nil"/>
            </w:tcBorders>
          </w:tcPr>
          <w:p w14:paraId="55237D9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2.787</w:t>
            </w:r>
          </w:p>
        </w:tc>
        <w:tc>
          <w:tcPr>
            <w:tcW w:w="625" w:type="pct"/>
            <w:tcBorders>
              <w:top w:val="nil"/>
              <w:left w:val="nil"/>
              <w:bottom w:val="nil"/>
              <w:right w:val="nil"/>
            </w:tcBorders>
          </w:tcPr>
          <w:p w14:paraId="4D9619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4.418</w:t>
            </w:r>
          </w:p>
        </w:tc>
        <w:tc>
          <w:tcPr>
            <w:tcW w:w="625" w:type="pct"/>
            <w:tcBorders>
              <w:top w:val="nil"/>
              <w:left w:val="nil"/>
              <w:bottom w:val="nil"/>
              <w:right w:val="nil"/>
            </w:tcBorders>
          </w:tcPr>
          <w:p w14:paraId="124E79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33.471</w:t>
            </w:r>
          </w:p>
        </w:tc>
        <w:tc>
          <w:tcPr>
            <w:tcW w:w="625" w:type="pct"/>
            <w:tcBorders>
              <w:top w:val="nil"/>
              <w:left w:val="nil"/>
              <w:bottom w:val="nil"/>
              <w:right w:val="nil"/>
            </w:tcBorders>
          </w:tcPr>
          <w:p w14:paraId="6789A9A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-18.246</w:t>
            </w:r>
          </w:p>
        </w:tc>
        <w:tc>
          <w:tcPr>
            <w:tcW w:w="625" w:type="pct"/>
            <w:tcBorders>
              <w:top w:val="nil"/>
              <w:left w:val="nil"/>
              <w:bottom w:val="nil"/>
              <w:right w:val="nil"/>
            </w:tcBorders>
          </w:tcPr>
          <w:p w14:paraId="273F1EA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-10.155</w:t>
            </w:r>
          </w:p>
        </w:tc>
        <w:tc>
          <w:tcPr>
            <w:tcW w:w="625" w:type="pct"/>
            <w:tcBorders>
              <w:top w:val="nil"/>
              <w:left w:val="nil"/>
              <w:bottom w:val="nil"/>
              <w:right w:val="single" w:sz="6" w:space="0" w:color="auto"/>
            </w:tcBorders>
          </w:tcPr>
          <w:p w14:paraId="3B87A7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959000</w:t>
            </w:r>
          </w:p>
        </w:tc>
      </w:tr>
      <w:tr w:rsidR="005C6F7B" w:rsidRPr="00DB7E7C" w14:paraId="496DA709" w14:textId="77777777" w:rsidTr="00460D31">
        <w:trPr>
          <w:trHeight w:val="20"/>
        </w:trPr>
        <w:tc>
          <w:tcPr>
            <w:tcW w:w="625" w:type="pct"/>
            <w:tcBorders>
              <w:top w:val="nil"/>
              <w:left w:val="single" w:sz="6" w:space="0" w:color="auto"/>
              <w:bottom w:val="single" w:sz="6" w:space="0" w:color="auto"/>
              <w:right w:val="single" w:sz="6" w:space="0" w:color="auto"/>
            </w:tcBorders>
          </w:tcPr>
          <w:p w14:paraId="78BC12C1"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single" w:sz="6" w:space="0" w:color="auto"/>
              <w:right w:val="nil"/>
            </w:tcBorders>
          </w:tcPr>
          <w:p w14:paraId="6228672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421.349</w:t>
            </w:r>
          </w:p>
        </w:tc>
        <w:tc>
          <w:tcPr>
            <w:tcW w:w="625" w:type="pct"/>
            <w:tcBorders>
              <w:top w:val="nil"/>
              <w:left w:val="nil"/>
              <w:bottom w:val="single" w:sz="6" w:space="0" w:color="auto"/>
              <w:right w:val="nil"/>
            </w:tcBorders>
          </w:tcPr>
          <w:p w14:paraId="430B2D4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3.460</w:t>
            </w:r>
          </w:p>
        </w:tc>
        <w:tc>
          <w:tcPr>
            <w:tcW w:w="625" w:type="pct"/>
            <w:tcBorders>
              <w:top w:val="nil"/>
              <w:left w:val="nil"/>
              <w:bottom w:val="single" w:sz="6" w:space="0" w:color="auto"/>
              <w:right w:val="nil"/>
            </w:tcBorders>
          </w:tcPr>
          <w:p w14:paraId="1ED591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4.274</w:t>
            </w:r>
          </w:p>
        </w:tc>
        <w:tc>
          <w:tcPr>
            <w:tcW w:w="625" w:type="pct"/>
            <w:tcBorders>
              <w:top w:val="nil"/>
              <w:left w:val="nil"/>
              <w:bottom w:val="single" w:sz="6" w:space="0" w:color="auto"/>
              <w:right w:val="nil"/>
            </w:tcBorders>
          </w:tcPr>
          <w:p w14:paraId="0238F4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24.973</w:t>
            </w:r>
          </w:p>
        </w:tc>
        <w:tc>
          <w:tcPr>
            <w:tcW w:w="625" w:type="pct"/>
            <w:tcBorders>
              <w:top w:val="nil"/>
              <w:left w:val="nil"/>
              <w:bottom w:val="single" w:sz="6" w:space="0" w:color="auto"/>
              <w:right w:val="nil"/>
            </w:tcBorders>
          </w:tcPr>
          <w:p w14:paraId="5DF9DD7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-12.424</w:t>
            </w:r>
          </w:p>
        </w:tc>
        <w:tc>
          <w:tcPr>
            <w:tcW w:w="625" w:type="pct"/>
            <w:tcBorders>
              <w:top w:val="nil"/>
              <w:left w:val="nil"/>
              <w:bottom w:val="single" w:sz="6" w:space="0" w:color="auto"/>
              <w:right w:val="nil"/>
            </w:tcBorders>
          </w:tcPr>
          <w:p w14:paraId="55B3064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-8.289</w:t>
            </w:r>
          </w:p>
        </w:tc>
        <w:tc>
          <w:tcPr>
            <w:tcW w:w="625" w:type="pct"/>
            <w:tcBorders>
              <w:top w:val="nil"/>
              <w:left w:val="nil"/>
              <w:bottom w:val="single" w:sz="6" w:space="0" w:color="auto"/>
              <w:right w:val="single" w:sz="6" w:space="0" w:color="auto"/>
            </w:tcBorders>
          </w:tcPr>
          <w:p w14:paraId="500420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1011639</w:t>
            </w:r>
          </w:p>
        </w:tc>
      </w:tr>
      <w:tr w:rsidR="005C6F7B" w:rsidRPr="00DB7E7C" w14:paraId="3ECCEE3E" w14:textId="77777777" w:rsidTr="00460D31">
        <w:trPr>
          <w:trHeight w:val="20"/>
        </w:trPr>
        <w:tc>
          <w:tcPr>
            <w:tcW w:w="5000" w:type="pct"/>
            <w:gridSpan w:val="8"/>
            <w:tcBorders>
              <w:top w:val="nil"/>
              <w:left w:val="nil"/>
              <w:bottom w:val="nil"/>
              <w:right w:val="nil"/>
            </w:tcBorders>
          </w:tcPr>
          <w:p w14:paraId="0EADDB9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Differences</w:t>
            </w:r>
          </w:p>
        </w:tc>
      </w:tr>
      <w:tr w:rsidR="005C6F7B" w:rsidRPr="00DB7E7C" w14:paraId="1B96261D" w14:textId="77777777" w:rsidTr="00460D31">
        <w:trPr>
          <w:trHeight w:val="20"/>
        </w:trPr>
        <w:tc>
          <w:tcPr>
            <w:tcW w:w="625" w:type="pct"/>
            <w:tcBorders>
              <w:top w:val="single" w:sz="6" w:space="0" w:color="auto"/>
              <w:left w:val="single" w:sz="6" w:space="0" w:color="auto"/>
              <w:bottom w:val="single" w:sz="6" w:space="0" w:color="auto"/>
              <w:right w:val="nil"/>
            </w:tcBorders>
          </w:tcPr>
          <w:p w14:paraId="56DC8C93" w14:textId="77777777" w:rsidR="005C6F7B" w:rsidRPr="00DB7E7C" w:rsidRDefault="005C6F7B" w:rsidP="00460D31">
            <w:pPr>
              <w:autoSpaceDE w:val="0"/>
              <w:autoSpaceDN w:val="0"/>
              <w:adjustRightInd w:val="0"/>
              <w:jc w:val="center"/>
              <w:rPr>
                <w:color w:val="000000"/>
                <w:sz w:val="20"/>
                <w:szCs w:val="20"/>
              </w:rPr>
            </w:pPr>
          </w:p>
        </w:tc>
        <w:tc>
          <w:tcPr>
            <w:tcW w:w="625" w:type="pct"/>
            <w:tcBorders>
              <w:top w:val="single" w:sz="6" w:space="0" w:color="auto"/>
              <w:left w:val="nil"/>
              <w:bottom w:val="single" w:sz="6" w:space="0" w:color="auto"/>
              <w:right w:val="nil"/>
            </w:tcBorders>
          </w:tcPr>
          <w:p w14:paraId="6609CB4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MV</w:t>
            </w:r>
          </w:p>
        </w:tc>
        <w:tc>
          <w:tcPr>
            <w:tcW w:w="625" w:type="pct"/>
            <w:tcBorders>
              <w:top w:val="single" w:sz="6" w:space="0" w:color="auto"/>
              <w:left w:val="nil"/>
              <w:bottom w:val="single" w:sz="6" w:space="0" w:color="auto"/>
              <w:right w:val="nil"/>
            </w:tcBorders>
          </w:tcPr>
          <w:p w14:paraId="20C74D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PB</w:t>
            </w:r>
          </w:p>
        </w:tc>
        <w:tc>
          <w:tcPr>
            <w:tcW w:w="625" w:type="pct"/>
            <w:tcBorders>
              <w:top w:val="single" w:sz="6" w:space="0" w:color="auto"/>
              <w:left w:val="nil"/>
              <w:bottom w:val="single" w:sz="6" w:space="0" w:color="auto"/>
              <w:right w:val="nil"/>
            </w:tcBorders>
          </w:tcPr>
          <w:p w14:paraId="18E242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DP</w:t>
            </w:r>
          </w:p>
        </w:tc>
        <w:tc>
          <w:tcPr>
            <w:tcW w:w="625" w:type="pct"/>
            <w:tcBorders>
              <w:top w:val="single" w:sz="6" w:space="0" w:color="auto"/>
              <w:left w:val="nil"/>
              <w:bottom w:val="single" w:sz="6" w:space="0" w:color="auto"/>
              <w:right w:val="nil"/>
            </w:tcBorders>
          </w:tcPr>
          <w:p w14:paraId="3B0EF3B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PE</w:t>
            </w:r>
          </w:p>
        </w:tc>
        <w:tc>
          <w:tcPr>
            <w:tcW w:w="625" w:type="pct"/>
            <w:tcBorders>
              <w:top w:val="single" w:sz="6" w:space="0" w:color="auto"/>
              <w:left w:val="nil"/>
              <w:bottom w:val="single" w:sz="6" w:space="0" w:color="auto"/>
              <w:right w:val="nil"/>
            </w:tcBorders>
          </w:tcPr>
          <w:p w14:paraId="47A912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ROE</w:t>
            </w:r>
          </w:p>
        </w:tc>
        <w:tc>
          <w:tcPr>
            <w:tcW w:w="625" w:type="pct"/>
            <w:tcBorders>
              <w:top w:val="single" w:sz="6" w:space="0" w:color="auto"/>
              <w:left w:val="nil"/>
              <w:bottom w:val="single" w:sz="6" w:space="0" w:color="auto"/>
              <w:right w:val="nil"/>
            </w:tcBorders>
          </w:tcPr>
          <w:p w14:paraId="3C308EE8" w14:textId="5E32C550" w:rsidR="005C6F7B" w:rsidRPr="00DB7E7C" w:rsidRDefault="00A128A4" w:rsidP="00460D31">
            <w:pPr>
              <w:autoSpaceDE w:val="0"/>
              <w:autoSpaceDN w:val="0"/>
              <w:adjustRightInd w:val="0"/>
              <w:jc w:val="center"/>
              <w:rPr>
                <w:color w:val="000000"/>
                <w:sz w:val="20"/>
                <w:szCs w:val="20"/>
              </w:rPr>
            </w:pPr>
            <w:r w:rsidRPr="00DB7E7C">
              <w:rPr>
                <w:color w:val="000000"/>
                <w:sz w:val="20"/>
                <w:szCs w:val="20"/>
              </w:rPr>
              <w:t>ROIC</w:t>
            </w:r>
          </w:p>
        </w:tc>
        <w:tc>
          <w:tcPr>
            <w:tcW w:w="625" w:type="pct"/>
            <w:tcBorders>
              <w:top w:val="single" w:sz="6" w:space="0" w:color="auto"/>
              <w:left w:val="nil"/>
              <w:bottom w:val="single" w:sz="6" w:space="0" w:color="auto"/>
              <w:right w:val="single" w:sz="6" w:space="0" w:color="auto"/>
            </w:tcBorders>
          </w:tcPr>
          <w:p w14:paraId="2DE740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ASSETS</w:t>
            </w:r>
          </w:p>
        </w:tc>
      </w:tr>
      <w:tr w:rsidR="005C6F7B" w:rsidRPr="00DB7E7C" w14:paraId="703CB2F1" w14:textId="77777777" w:rsidTr="00460D31">
        <w:trPr>
          <w:trHeight w:val="20"/>
        </w:trPr>
        <w:tc>
          <w:tcPr>
            <w:tcW w:w="625" w:type="pct"/>
            <w:tcBorders>
              <w:top w:val="single" w:sz="6" w:space="0" w:color="auto"/>
              <w:left w:val="single" w:sz="6" w:space="0" w:color="auto"/>
              <w:bottom w:val="nil"/>
              <w:right w:val="single" w:sz="6" w:space="0" w:color="auto"/>
            </w:tcBorders>
          </w:tcPr>
          <w:p w14:paraId="6A40F4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Austria</w:t>
            </w:r>
          </w:p>
        </w:tc>
        <w:tc>
          <w:tcPr>
            <w:tcW w:w="625" w:type="pct"/>
            <w:tcBorders>
              <w:top w:val="single" w:sz="6" w:space="0" w:color="auto"/>
              <w:left w:val="single" w:sz="6" w:space="0" w:color="auto"/>
              <w:bottom w:val="nil"/>
              <w:right w:val="nil"/>
            </w:tcBorders>
          </w:tcPr>
          <w:p w14:paraId="58F4E8D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525.262</w:t>
            </w:r>
          </w:p>
        </w:tc>
        <w:tc>
          <w:tcPr>
            <w:tcW w:w="625" w:type="pct"/>
            <w:tcBorders>
              <w:top w:val="single" w:sz="6" w:space="0" w:color="auto"/>
              <w:left w:val="nil"/>
              <w:bottom w:val="nil"/>
              <w:right w:val="nil"/>
            </w:tcBorders>
          </w:tcPr>
          <w:p w14:paraId="4695C76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2.180</w:t>
            </w:r>
          </w:p>
        </w:tc>
        <w:tc>
          <w:tcPr>
            <w:tcW w:w="625" w:type="pct"/>
            <w:tcBorders>
              <w:top w:val="single" w:sz="6" w:space="0" w:color="auto"/>
              <w:left w:val="nil"/>
              <w:bottom w:val="nil"/>
              <w:right w:val="nil"/>
            </w:tcBorders>
          </w:tcPr>
          <w:p w14:paraId="7B100DA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-1.101</w:t>
            </w:r>
          </w:p>
        </w:tc>
        <w:tc>
          <w:tcPr>
            <w:tcW w:w="625" w:type="pct"/>
            <w:tcBorders>
              <w:top w:val="single" w:sz="6" w:space="0" w:color="auto"/>
              <w:left w:val="nil"/>
              <w:bottom w:val="nil"/>
              <w:right w:val="nil"/>
            </w:tcBorders>
          </w:tcPr>
          <w:p w14:paraId="31E828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2.791</w:t>
            </w:r>
          </w:p>
        </w:tc>
        <w:tc>
          <w:tcPr>
            <w:tcW w:w="625" w:type="pct"/>
            <w:tcBorders>
              <w:top w:val="single" w:sz="6" w:space="0" w:color="auto"/>
              <w:left w:val="nil"/>
              <w:bottom w:val="nil"/>
              <w:right w:val="nil"/>
            </w:tcBorders>
          </w:tcPr>
          <w:p w14:paraId="3258C5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24.397</w:t>
            </w:r>
          </w:p>
        </w:tc>
        <w:tc>
          <w:tcPr>
            <w:tcW w:w="625" w:type="pct"/>
            <w:tcBorders>
              <w:top w:val="single" w:sz="6" w:space="0" w:color="auto"/>
              <w:left w:val="nil"/>
              <w:bottom w:val="nil"/>
              <w:right w:val="nil"/>
            </w:tcBorders>
          </w:tcPr>
          <w:p w14:paraId="12A5F91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6.100</w:t>
            </w:r>
          </w:p>
        </w:tc>
        <w:tc>
          <w:tcPr>
            <w:tcW w:w="625" w:type="pct"/>
            <w:tcBorders>
              <w:top w:val="single" w:sz="6" w:space="0" w:color="auto"/>
              <w:left w:val="nil"/>
              <w:bottom w:val="nil"/>
              <w:right w:val="single" w:sz="6" w:space="0" w:color="auto"/>
            </w:tcBorders>
          </w:tcPr>
          <w:p w14:paraId="04529C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9605432</w:t>
            </w:r>
          </w:p>
        </w:tc>
      </w:tr>
      <w:tr w:rsidR="005C6F7B" w:rsidRPr="00DB7E7C" w14:paraId="6B639736" w14:textId="77777777" w:rsidTr="00460D31">
        <w:trPr>
          <w:trHeight w:val="20"/>
        </w:trPr>
        <w:tc>
          <w:tcPr>
            <w:tcW w:w="625" w:type="pct"/>
            <w:tcBorders>
              <w:top w:val="nil"/>
              <w:left w:val="single" w:sz="6" w:space="0" w:color="auto"/>
              <w:bottom w:val="nil"/>
              <w:right w:val="single" w:sz="6" w:space="0" w:color="auto"/>
            </w:tcBorders>
          </w:tcPr>
          <w:p w14:paraId="63A9CBA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Belgium</w:t>
            </w:r>
          </w:p>
        </w:tc>
        <w:tc>
          <w:tcPr>
            <w:tcW w:w="625" w:type="pct"/>
            <w:tcBorders>
              <w:top w:val="nil"/>
              <w:left w:val="single" w:sz="6" w:space="0" w:color="auto"/>
              <w:bottom w:val="nil"/>
              <w:right w:val="nil"/>
            </w:tcBorders>
          </w:tcPr>
          <w:p w14:paraId="03F6822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-59.112</w:t>
            </w:r>
          </w:p>
        </w:tc>
        <w:tc>
          <w:tcPr>
            <w:tcW w:w="625" w:type="pct"/>
            <w:tcBorders>
              <w:top w:val="nil"/>
              <w:left w:val="nil"/>
              <w:bottom w:val="nil"/>
              <w:right w:val="nil"/>
            </w:tcBorders>
          </w:tcPr>
          <w:p w14:paraId="22EB429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-0.113</w:t>
            </w:r>
          </w:p>
        </w:tc>
        <w:tc>
          <w:tcPr>
            <w:tcW w:w="625" w:type="pct"/>
            <w:tcBorders>
              <w:top w:val="nil"/>
              <w:left w:val="nil"/>
              <w:bottom w:val="nil"/>
              <w:right w:val="nil"/>
            </w:tcBorders>
          </w:tcPr>
          <w:p w14:paraId="36669EC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-1.203</w:t>
            </w:r>
          </w:p>
        </w:tc>
        <w:tc>
          <w:tcPr>
            <w:tcW w:w="625" w:type="pct"/>
            <w:tcBorders>
              <w:top w:val="nil"/>
              <w:left w:val="nil"/>
              <w:bottom w:val="nil"/>
              <w:right w:val="nil"/>
            </w:tcBorders>
          </w:tcPr>
          <w:p w14:paraId="19E719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0.448</w:t>
            </w:r>
          </w:p>
        </w:tc>
        <w:tc>
          <w:tcPr>
            <w:tcW w:w="625" w:type="pct"/>
            <w:tcBorders>
              <w:top w:val="nil"/>
              <w:left w:val="nil"/>
              <w:bottom w:val="nil"/>
              <w:right w:val="nil"/>
            </w:tcBorders>
          </w:tcPr>
          <w:p w14:paraId="51D00D2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5.813</w:t>
            </w:r>
          </w:p>
        </w:tc>
        <w:tc>
          <w:tcPr>
            <w:tcW w:w="625" w:type="pct"/>
            <w:tcBorders>
              <w:top w:val="nil"/>
              <w:left w:val="nil"/>
              <w:bottom w:val="nil"/>
              <w:right w:val="nil"/>
            </w:tcBorders>
          </w:tcPr>
          <w:p w14:paraId="3596A5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2.070</w:t>
            </w:r>
          </w:p>
        </w:tc>
        <w:tc>
          <w:tcPr>
            <w:tcW w:w="625" w:type="pct"/>
            <w:tcBorders>
              <w:top w:val="nil"/>
              <w:left w:val="nil"/>
              <w:bottom w:val="nil"/>
              <w:right w:val="single" w:sz="6" w:space="0" w:color="auto"/>
            </w:tcBorders>
          </w:tcPr>
          <w:p w14:paraId="6F45F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4973414</w:t>
            </w:r>
          </w:p>
        </w:tc>
      </w:tr>
      <w:tr w:rsidR="005C6F7B" w:rsidRPr="00DB7E7C" w14:paraId="4C15FE3C" w14:textId="77777777" w:rsidTr="00460D31">
        <w:trPr>
          <w:trHeight w:val="20"/>
        </w:trPr>
        <w:tc>
          <w:tcPr>
            <w:tcW w:w="625" w:type="pct"/>
            <w:tcBorders>
              <w:top w:val="nil"/>
              <w:left w:val="single" w:sz="6" w:space="0" w:color="auto"/>
              <w:bottom w:val="nil"/>
              <w:right w:val="single" w:sz="6" w:space="0" w:color="auto"/>
            </w:tcBorders>
          </w:tcPr>
          <w:p w14:paraId="66ACE46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Denmark</w:t>
            </w:r>
          </w:p>
        </w:tc>
        <w:tc>
          <w:tcPr>
            <w:tcW w:w="625" w:type="pct"/>
            <w:tcBorders>
              <w:top w:val="nil"/>
              <w:left w:val="single" w:sz="6" w:space="0" w:color="auto"/>
              <w:bottom w:val="nil"/>
              <w:right w:val="nil"/>
            </w:tcBorders>
          </w:tcPr>
          <w:p w14:paraId="11C44C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-175.706</w:t>
            </w:r>
          </w:p>
        </w:tc>
        <w:tc>
          <w:tcPr>
            <w:tcW w:w="625" w:type="pct"/>
            <w:tcBorders>
              <w:top w:val="nil"/>
              <w:left w:val="nil"/>
              <w:bottom w:val="nil"/>
              <w:right w:val="nil"/>
            </w:tcBorders>
          </w:tcPr>
          <w:p w14:paraId="32C5B29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-0.783</w:t>
            </w:r>
          </w:p>
        </w:tc>
        <w:tc>
          <w:tcPr>
            <w:tcW w:w="625" w:type="pct"/>
            <w:tcBorders>
              <w:top w:val="nil"/>
              <w:left w:val="nil"/>
              <w:bottom w:val="nil"/>
              <w:right w:val="nil"/>
            </w:tcBorders>
          </w:tcPr>
          <w:p w14:paraId="65624C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-1.558</w:t>
            </w:r>
          </w:p>
        </w:tc>
        <w:tc>
          <w:tcPr>
            <w:tcW w:w="625" w:type="pct"/>
            <w:tcBorders>
              <w:top w:val="nil"/>
              <w:left w:val="nil"/>
              <w:bottom w:val="nil"/>
              <w:right w:val="nil"/>
            </w:tcBorders>
          </w:tcPr>
          <w:p w14:paraId="0723D38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-3.438</w:t>
            </w:r>
          </w:p>
        </w:tc>
        <w:tc>
          <w:tcPr>
            <w:tcW w:w="625" w:type="pct"/>
            <w:tcBorders>
              <w:top w:val="nil"/>
              <w:left w:val="nil"/>
              <w:bottom w:val="nil"/>
              <w:right w:val="nil"/>
            </w:tcBorders>
          </w:tcPr>
          <w:p w14:paraId="0475A2C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9.667</w:t>
            </w:r>
          </w:p>
        </w:tc>
        <w:tc>
          <w:tcPr>
            <w:tcW w:w="625" w:type="pct"/>
            <w:tcBorders>
              <w:top w:val="nil"/>
              <w:left w:val="nil"/>
              <w:bottom w:val="nil"/>
              <w:right w:val="nil"/>
            </w:tcBorders>
          </w:tcPr>
          <w:p w14:paraId="2FF1840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4.967</w:t>
            </w:r>
          </w:p>
        </w:tc>
        <w:tc>
          <w:tcPr>
            <w:tcW w:w="625" w:type="pct"/>
            <w:tcBorders>
              <w:top w:val="nil"/>
              <w:left w:val="nil"/>
              <w:bottom w:val="nil"/>
              <w:right w:val="single" w:sz="6" w:space="0" w:color="auto"/>
            </w:tcBorders>
          </w:tcPr>
          <w:p w14:paraId="5F61F58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-945349</w:t>
            </w:r>
          </w:p>
        </w:tc>
      </w:tr>
      <w:tr w:rsidR="005C6F7B" w:rsidRPr="00DB7E7C" w14:paraId="35BC4EA1" w14:textId="77777777" w:rsidTr="00460D31">
        <w:trPr>
          <w:trHeight w:val="20"/>
        </w:trPr>
        <w:tc>
          <w:tcPr>
            <w:tcW w:w="625" w:type="pct"/>
            <w:tcBorders>
              <w:top w:val="nil"/>
              <w:left w:val="single" w:sz="6" w:space="0" w:color="auto"/>
              <w:bottom w:val="nil"/>
              <w:right w:val="single" w:sz="6" w:space="0" w:color="auto"/>
            </w:tcBorders>
          </w:tcPr>
          <w:p w14:paraId="02C71F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Finland</w:t>
            </w:r>
          </w:p>
        </w:tc>
        <w:tc>
          <w:tcPr>
            <w:tcW w:w="625" w:type="pct"/>
            <w:tcBorders>
              <w:top w:val="nil"/>
              <w:left w:val="single" w:sz="6" w:space="0" w:color="auto"/>
              <w:bottom w:val="nil"/>
              <w:right w:val="nil"/>
            </w:tcBorders>
          </w:tcPr>
          <w:p w14:paraId="2C19444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618.961</w:t>
            </w:r>
          </w:p>
        </w:tc>
        <w:tc>
          <w:tcPr>
            <w:tcW w:w="625" w:type="pct"/>
            <w:tcBorders>
              <w:top w:val="nil"/>
              <w:left w:val="nil"/>
              <w:bottom w:val="nil"/>
              <w:right w:val="nil"/>
            </w:tcBorders>
          </w:tcPr>
          <w:p w14:paraId="605CBDC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0.672</w:t>
            </w:r>
          </w:p>
        </w:tc>
        <w:tc>
          <w:tcPr>
            <w:tcW w:w="625" w:type="pct"/>
            <w:tcBorders>
              <w:top w:val="nil"/>
              <w:left w:val="nil"/>
              <w:bottom w:val="nil"/>
              <w:right w:val="nil"/>
            </w:tcBorders>
          </w:tcPr>
          <w:p w14:paraId="60EA04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-0.512</w:t>
            </w:r>
          </w:p>
        </w:tc>
        <w:tc>
          <w:tcPr>
            <w:tcW w:w="625" w:type="pct"/>
            <w:tcBorders>
              <w:top w:val="nil"/>
              <w:left w:val="nil"/>
              <w:bottom w:val="nil"/>
              <w:right w:val="nil"/>
            </w:tcBorders>
          </w:tcPr>
          <w:p w14:paraId="0CBA1C6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-2.654</w:t>
            </w:r>
          </w:p>
        </w:tc>
        <w:tc>
          <w:tcPr>
            <w:tcW w:w="625" w:type="pct"/>
            <w:tcBorders>
              <w:top w:val="nil"/>
              <w:left w:val="nil"/>
              <w:bottom w:val="nil"/>
              <w:right w:val="nil"/>
            </w:tcBorders>
          </w:tcPr>
          <w:p w14:paraId="5AE066B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9.986</w:t>
            </w:r>
          </w:p>
        </w:tc>
        <w:tc>
          <w:tcPr>
            <w:tcW w:w="625" w:type="pct"/>
            <w:tcBorders>
              <w:top w:val="nil"/>
              <w:left w:val="nil"/>
              <w:bottom w:val="nil"/>
              <w:right w:val="nil"/>
            </w:tcBorders>
          </w:tcPr>
          <w:p w14:paraId="6DD18FB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4.736</w:t>
            </w:r>
          </w:p>
        </w:tc>
        <w:tc>
          <w:tcPr>
            <w:tcW w:w="625" w:type="pct"/>
            <w:tcBorders>
              <w:top w:val="nil"/>
              <w:left w:val="nil"/>
              <w:bottom w:val="nil"/>
              <w:right w:val="single" w:sz="6" w:space="0" w:color="auto"/>
            </w:tcBorders>
          </w:tcPr>
          <w:p w14:paraId="1B8418E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800491</w:t>
            </w:r>
          </w:p>
        </w:tc>
      </w:tr>
      <w:tr w:rsidR="005C6F7B" w:rsidRPr="00DB7E7C" w14:paraId="6DEFEA45" w14:textId="77777777" w:rsidTr="00460D31">
        <w:trPr>
          <w:trHeight w:val="20"/>
        </w:trPr>
        <w:tc>
          <w:tcPr>
            <w:tcW w:w="625" w:type="pct"/>
            <w:tcBorders>
              <w:top w:val="nil"/>
              <w:left w:val="single" w:sz="6" w:space="0" w:color="auto"/>
              <w:bottom w:val="nil"/>
              <w:right w:val="single" w:sz="6" w:space="0" w:color="auto"/>
            </w:tcBorders>
          </w:tcPr>
          <w:p w14:paraId="142141D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France</w:t>
            </w:r>
          </w:p>
        </w:tc>
        <w:tc>
          <w:tcPr>
            <w:tcW w:w="625" w:type="pct"/>
            <w:tcBorders>
              <w:top w:val="nil"/>
              <w:left w:val="single" w:sz="6" w:space="0" w:color="auto"/>
              <w:bottom w:val="nil"/>
              <w:right w:val="nil"/>
            </w:tcBorders>
          </w:tcPr>
          <w:p w14:paraId="5AE8B12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157.778</w:t>
            </w:r>
          </w:p>
        </w:tc>
        <w:tc>
          <w:tcPr>
            <w:tcW w:w="625" w:type="pct"/>
            <w:tcBorders>
              <w:top w:val="nil"/>
              <w:left w:val="nil"/>
              <w:bottom w:val="nil"/>
              <w:right w:val="nil"/>
            </w:tcBorders>
          </w:tcPr>
          <w:p w14:paraId="2BE0CD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0.515</w:t>
            </w:r>
          </w:p>
        </w:tc>
        <w:tc>
          <w:tcPr>
            <w:tcW w:w="625" w:type="pct"/>
            <w:tcBorders>
              <w:top w:val="nil"/>
              <w:left w:val="nil"/>
              <w:bottom w:val="nil"/>
              <w:right w:val="nil"/>
            </w:tcBorders>
          </w:tcPr>
          <w:p w14:paraId="6A48F61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0.205</w:t>
            </w:r>
          </w:p>
        </w:tc>
        <w:tc>
          <w:tcPr>
            <w:tcW w:w="625" w:type="pct"/>
            <w:tcBorders>
              <w:top w:val="nil"/>
              <w:left w:val="nil"/>
              <w:bottom w:val="nil"/>
              <w:right w:val="nil"/>
            </w:tcBorders>
          </w:tcPr>
          <w:p w14:paraId="0C16511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-2.811</w:t>
            </w:r>
          </w:p>
        </w:tc>
        <w:tc>
          <w:tcPr>
            <w:tcW w:w="625" w:type="pct"/>
            <w:tcBorders>
              <w:top w:val="nil"/>
              <w:left w:val="nil"/>
              <w:bottom w:val="nil"/>
              <w:right w:val="nil"/>
            </w:tcBorders>
          </w:tcPr>
          <w:p w14:paraId="4F3091D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11.095</w:t>
            </w:r>
          </w:p>
        </w:tc>
        <w:tc>
          <w:tcPr>
            <w:tcW w:w="625" w:type="pct"/>
            <w:tcBorders>
              <w:top w:val="nil"/>
              <w:left w:val="nil"/>
              <w:bottom w:val="nil"/>
              <w:right w:val="nil"/>
            </w:tcBorders>
          </w:tcPr>
          <w:p w14:paraId="155742A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7.423</w:t>
            </w:r>
          </w:p>
        </w:tc>
        <w:tc>
          <w:tcPr>
            <w:tcW w:w="625" w:type="pct"/>
            <w:tcBorders>
              <w:top w:val="nil"/>
              <w:left w:val="nil"/>
              <w:bottom w:val="nil"/>
              <w:right w:val="single" w:sz="6" w:space="0" w:color="auto"/>
            </w:tcBorders>
          </w:tcPr>
          <w:p w14:paraId="4FA4522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263075</w:t>
            </w:r>
          </w:p>
        </w:tc>
      </w:tr>
      <w:tr w:rsidR="005C6F7B" w:rsidRPr="00DB7E7C" w14:paraId="36239FCB" w14:textId="77777777" w:rsidTr="00460D31">
        <w:trPr>
          <w:trHeight w:val="20"/>
        </w:trPr>
        <w:tc>
          <w:tcPr>
            <w:tcW w:w="625" w:type="pct"/>
            <w:tcBorders>
              <w:top w:val="nil"/>
              <w:left w:val="single" w:sz="6" w:space="0" w:color="auto"/>
              <w:bottom w:val="nil"/>
              <w:right w:val="single" w:sz="6" w:space="0" w:color="auto"/>
            </w:tcBorders>
          </w:tcPr>
          <w:p w14:paraId="27FB45F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Germany</w:t>
            </w:r>
          </w:p>
        </w:tc>
        <w:tc>
          <w:tcPr>
            <w:tcW w:w="625" w:type="pct"/>
            <w:tcBorders>
              <w:top w:val="nil"/>
              <w:left w:val="single" w:sz="6" w:space="0" w:color="auto"/>
              <w:bottom w:val="nil"/>
              <w:right w:val="nil"/>
            </w:tcBorders>
          </w:tcPr>
          <w:p w14:paraId="6DB6DF2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1432.087</w:t>
            </w:r>
          </w:p>
        </w:tc>
        <w:tc>
          <w:tcPr>
            <w:tcW w:w="625" w:type="pct"/>
            <w:tcBorders>
              <w:top w:val="nil"/>
              <w:left w:val="nil"/>
              <w:bottom w:val="nil"/>
              <w:right w:val="nil"/>
            </w:tcBorders>
          </w:tcPr>
          <w:p w14:paraId="1B9CBD2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0.324</w:t>
            </w:r>
          </w:p>
        </w:tc>
        <w:tc>
          <w:tcPr>
            <w:tcW w:w="625" w:type="pct"/>
            <w:tcBorders>
              <w:top w:val="nil"/>
              <w:left w:val="nil"/>
              <w:bottom w:val="nil"/>
              <w:right w:val="nil"/>
            </w:tcBorders>
          </w:tcPr>
          <w:p w14:paraId="671077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-0.775</w:t>
            </w:r>
          </w:p>
        </w:tc>
        <w:tc>
          <w:tcPr>
            <w:tcW w:w="625" w:type="pct"/>
            <w:tcBorders>
              <w:top w:val="nil"/>
              <w:left w:val="nil"/>
              <w:bottom w:val="nil"/>
              <w:right w:val="nil"/>
            </w:tcBorders>
          </w:tcPr>
          <w:p w14:paraId="7DC6360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-13.321</w:t>
            </w:r>
          </w:p>
        </w:tc>
        <w:tc>
          <w:tcPr>
            <w:tcW w:w="625" w:type="pct"/>
            <w:tcBorders>
              <w:top w:val="nil"/>
              <w:left w:val="nil"/>
              <w:bottom w:val="nil"/>
              <w:right w:val="nil"/>
            </w:tcBorders>
          </w:tcPr>
          <w:p w14:paraId="3813AF6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16.195</w:t>
            </w:r>
          </w:p>
        </w:tc>
        <w:tc>
          <w:tcPr>
            <w:tcW w:w="625" w:type="pct"/>
            <w:tcBorders>
              <w:top w:val="nil"/>
              <w:left w:val="nil"/>
              <w:bottom w:val="nil"/>
              <w:right w:val="nil"/>
            </w:tcBorders>
          </w:tcPr>
          <w:p w14:paraId="663C6B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10.462</w:t>
            </w:r>
          </w:p>
        </w:tc>
        <w:tc>
          <w:tcPr>
            <w:tcW w:w="625" w:type="pct"/>
            <w:tcBorders>
              <w:top w:val="nil"/>
              <w:left w:val="nil"/>
              <w:bottom w:val="nil"/>
              <w:right w:val="single" w:sz="6" w:space="0" w:color="auto"/>
            </w:tcBorders>
          </w:tcPr>
          <w:p w14:paraId="36E624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5120181</w:t>
            </w:r>
          </w:p>
        </w:tc>
      </w:tr>
      <w:tr w:rsidR="005C6F7B" w:rsidRPr="00DB7E7C" w14:paraId="1A219394" w14:textId="77777777" w:rsidTr="00460D31">
        <w:trPr>
          <w:trHeight w:val="20"/>
        </w:trPr>
        <w:tc>
          <w:tcPr>
            <w:tcW w:w="625" w:type="pct"/>
            <w:tcBorders>
              <w:top w:val="nil"/>
              <w:left w:val="single" w:sz="6" w:space="0" w:color="auto"/>
              <w:bottom w:val="nil"/>
              <w:right w:val="single" w:sz="6" w:space="0" w:color="auto"/>
            </w:tcBorders>
          </w:tcPr>
          <w:p w14:paraId="0FB606B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Greece</w:t>
            </w:r>
          </w:p>
        </w:tc>
        <w:tc>
          <w:tcPr>
            <w:tcW w:w="625" w:type="pct"/>
            <w:tcBorders>
              <w:top w:val="nil"/>
              <w:left w:val="single" w:sz="6" w:space="0" w:color="auto"/>
              <w:bottom w:val="nil"/>
              <w:right w:val="nil"/>
            </w:tcBorders>
          </w:tcPr>
          <w:p w14:paraId="552C576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323.656</w:t>
            </w:r>
          </w:p>
        </w:tc>
        <w:tc>
          <w:tcPr>
            <w:tcW w:w="625" w:type="pct"/>
            <w:tcBorders>
              <w:top w:val="nil"/>
              <w:left w:val="nil"/>
              <w:bottom w:val="nil"/>
              <w:right w:val="nil"/>
            </w:tcBorders>
          </w:tcPr>
          <w:p w14:paraId="2121B16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1.126</w:t>
            </w:r>
          </w:p>
        </w:tc>
        <w:tc>
          <w:tcPr>
            <w:tcW w:w="625" w:type="pct"/>
            <w:tcBorders>
              <w:top w:val="nil"/>
              <w:left w:val="nil"/>
              <w:bottom w:val="nil"/>
              <w:right w:val="nil"/>
            </w:tcBorders>
          </w:tcPr>
          <w:p w14:paraId="249EC1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0.178</w:t>
            </w:r>
          </w:p>
        </w:tc>
        <w:tc>
          <w:tcPr>
            <w:tcW w:w="625" w:type="pct"/>
            <w:tcBorders>
              <w:top w:val="nil"/>
              <w:left w:val="nil"/>
              <w:bottom w:val="nil"/>
              <w:right w:val="nil"/>
            </w:tcBorders>
          </w:tcPr>
          <w:p w14:paraId="7970A2E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-3.502</w:t>
            </w:r>
          </w:p>
        </w:tc>
        <w:tc>
          <w:tcPr>
            <w:tcW w:w="625" w:type="pct"/>
            <w:tcBorders>
              <w:top w:val="nil"/>
              <w:left w:val="nil"/>
              <w:bottom w:val="nil"/>
              <w:right w:val="nil"/>
            </w:tcBorders>
          </w:tcPr>
          <w:p w14:paraId="7127873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11.043</w:t>
            </w:r>
          </w:p>
        </w:tc>
        <w:tc>
          <w:tcPr>
            <w:tcW w:w="625" w:type="pct"/>
            <w:tcBorders>
              <w:top w:val="nil"/>
              <w:left w:val="nil"/>
              <w:bottom w:val="nil"/>
              <w:right w:val="nil"/>
            </w:tcBorders>
          </w:tcPr>
          <w:p w14:paraId="147AFB1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3.361</w:t>
            </w:r>
          </w:p>
        </w:tc>
        <w:tc>
          <w:tcPr>
            <w:tcW w:w="625" w:type="pct"/>
            <w:tcBorders>
              <w:top w:val="nil"/>
              <w:left w:val="nil"/>
              <w:bottom w:val="nil"/>
              <w:right w:val="single" w:sz="6" w:space="0" w:color="auto"/>
            </w:tcBorders>
          </w:tcPr>
          <w:p w14:paraId="4D002894"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325365</w:t>
            </w:r>
          </w:p>
        </w:tc>
      </w:tr>
      <w:tr w:rsidR="005C6F7B" w:rsidRPr="00DB7E7C" w14:paraId="2D2FD08F" w14:textId="77777777" w:rsidTr="00460D31">
        <w:trPr>
          <w:trHeight w:val="20"/>
        </w:trPr>
        <w:tc>
          <w:tcPr>
            <w:tcW w:w="625" w:type="pct"/>
            <w:tcBorders>
              <w:top w:val="nil"/>
              <w:left w:val="single" w:sz="6" w:space="0" w:color="auto"/>
              <w:bottom w:val="nil"/>
              <w:right w:val="single" w:sz="6" w:space="0" w:color="auto"/>
            </w:tcBorders>
          </w:tcPr>
          <w:p w14:paraId="152758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Ireland</w:t>
            </w:r>
          </w:p>
        </w:tc>
        <w:tc>
          <w:tcPr>
            <w:tcW w:w="625" w:type="pct"/>
            <w:tcBorders>
              <w:top w:val="nil"/>
              <w:left w:val="single" w:sz="6" w:space="0" w:color="auto"/>
              <w:bottom w:val="nil"/>
              <w:right w:val="nil"/>
            </w:tcBorders>
          </w:tcPr>
          <w:p w14:paraId="216CA8C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-328.479</w:t>
            </w:r>
          </w:p>
        </w:tc>
        <w:tc>
          <w:tcPr>
            <w:tcW w:w="625" w:type="pct"/>
            <w:tcBorders>
              <w:top w:val="nil"/>
              <w:left w:val="nil"/>
              <w:bottom w:val="nil"/>
              <w:right w:val="nil"/>
            </w:tcBorders>
          </w:tcPr>
          <w:p w14:paraId="6093BC5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-0.490</w:t>
            </w:r>
          </w:p>
        </w:tc>
        <w:tc>
          <w:tcPr>
            <w:tcW w:w="625" w:type="pct"/>
            <w:tcBorders>
              <w:top w:val="nil"/>
              <w:left w:val="nil"/>
              <w:bottom w:val="nil"/>
              <w:right w:val="nil"/>
            </w:tcBorders>
          </w:tcPr>
          <w:p w14:paraId="1EAE7FC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0.747</w:t>
            </w:r>
          </w:p>
        </w:tc>
        <w:tc>
          <w:tcPr>
            <w:tcW w:w="625" w:type="pct"/>
            <w:tcBorders>
              <w:top w:val="nil"/>
              <w:left w:val="nil"/>
              <w:bottom w:val="nil"/>
              <w:right w:val="nil"/>
            </w:tcBorders>
          </w:tcPr>
          <w:p w14:paraId="2769958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30.978</w:t>
            </w:r>
          </w:p>
        </w:tc>
        <w:tc>
          <w:tcPr>
            <w:tcW w:w="625" w:type="pct"/>
            <w:tcBorders>
              <w:top w:val="nil"/>
              <w:left w:val="nil"/>
              <w:bottom w:val="nil"/>
              <w:right w:val="nil"/>
            </w:tcBorders>
          </w:tcPr>
          <w:p w14:paraId="189AC69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-20.764</w:t>
            </w:r>
          </w:p>
        </w:tc>
        <w:tc>
          <w:tcPr>
            <w:tcW w:w="625" w:type="pct"/>
            <w:tcBorders>
              <w:top w:val="nil"/>
              <w:left w:val="nil"/>
              <w:bottom w:val="nil"/>
              <w:right w:val="nil"/>
            </w:tcBorders>
          </w:tcPr>
          <w:p w14:paraId="04C0970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6.741</w:t>
            </w:r>
          </w:p>
        </w:tc>
        <w:tc>
          <w:tcPr>
            <w:tcW w:w="625" w:type="pct"/>
            <w:tcBorders>
              <w:top w:val="nil"/>
              <w:left w:val="nil"/>
              <w:bottom w:val="nil"/>
              <w:right w:val="single" w:sz="6" w:space="0" w:color="auto"/>
            </w:tcBorders>
          </w:tcPr>
          <w:p w14:paraId="6B6F70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-2622537</w:t>
            </w:r>
          </w:p>
        </w:tc>
      </w:tr>
      <w:tr w:rsidR="005C6F7B" w:rsidRPr="00DB7E7C" w14:paraId="3C4062B1" w14:textId="77777777" w:rsidTr="00460D31">
        <w:trPr>
          <w:trHeight w:val="20"/>
        </w:trPr>
        <w:tc>
          <w:tcPr>
            <w:tcW w:w="625" w:type="pct"/>
            <w:tcBorders>
              <w:top w:val="nil"/>
              <w:left w:val="single" w:sz="6" w:space="0" w:color="auto"/>
              <w:bottom w:val="nil"/>
              <w:right w:val="single" w:sz="6" w:space="0" w:color="auto"/>
            </w:tcBorders>
          </w:tcPr>
          <w:p w14:paraId="1E60BF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Italy</w:t>
            </w:r>
          </w:p>
        </w:tc>
        <w:tc>
          <w:tcPr>
            <w:tcW w:w="625" w:type="pct"/>
            <w:tcBorders>
              <w:top w:val="nil"/>
              <w:left w:val="single" w:sz="6" w:space="0" w:color="auto"/>
              <w:bottom w:val="nil"/>
              <w:right w:val="nil"/>
            </w:tcBorders>
          </w:tcPr>
          <w:p w14:paraId="00AB5B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2229.195</w:t>
            </w:r>
          </w:p>
        </w:tc>
        <w:tc>
          <w:tcPr>
            <w:tcW w:w="625" w:type="pct"/>
            <w:tcBorders>
              <w:top w:val="nil"/>
              <w:left w:val="nil"/>
              <w:bottom w:val="nil"/>
              <w:right w:val="nil"/>
            </w:tcBorders>
          </w:tcPr>
          <w:p w14:paraId="48DFBF7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-0.068</w:t>
            </w:r>
          </w:p>
        </w:tc>
        <w:tc>
          <w:tcPr>
            <w:tcW w:w="625" w:type="pct"/>
            <w:tcBorders>
              <w:top w:val="nil"/>
              <w:left w:val="nil"/>
              <w:bottom w:val="nil"/>
              <w:right w:val="nil"/>
            </w:tcBorders>
          </w:tcPr>
          <w:p w14:paraId="4AC101A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-0.337</w:t>
            </w:r>
          </w:p>
        </w:tc>
        <w:tc>
          <w:tcPr>
            <w:tcW w:w="625" w:type="pct"/>
            <w:tcBorders>
              <w:top w:val="nil"/>
              <w:left w:val="nil"/>
              <w:bottom w:val="nil"/>
              <w:right w:val="nil"/>
            </w:tcBorders>
          </w:tcPr>
          <w:p w14:paraId="696995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-5.703</w:t>
            </w:r>
          </w:p>
        </w:tc>
        <w:tc>
          <w:tcPr>
            <w:tcW w:w="625" w:type="pct"/>
            <w:tcBorders>
              <w:top w:val="nil"/>
              <w:left w:val="nil"/>
              <w:bottom w:val="nil"/>
              <w:right w:val="nil"/>
            </w:tcBorders>
          </w:tcPr>
          <w:p w14:paraId="12AC3D2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15.086</w:t>
            </w:r>
          </w:p>
        </w:tc>
        <w:tc>
          <w:tcPr>
            <w:tcW w:w="625" w:type="pct"/>
            <w:tcBorders>
              <w:top w:val="nil"/>
              <w:left w:val="nil"/>
              <w:bottom w:val="nil"/>
              <w:right w:val="nil"/>
            </w:tcBorders>
          </w:tcPr>
          <w:p w14:paraId="74B352D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4.781</w:t>
            </w:r>
          </w:p>
        </w:tc>
        <w:tc>
          <w:tcPr>
            <w:tcW w:w="625" w:type="pct"/>
            <w:tcBorders>
              <w:top w:val="nil"/>
              <w:left w:val="nil"/>
              <w:bottom w:val="nil"/>
              <w:right w:val="single" w:sz="6" w:space="0" w:color="auto"/>
            </w:tcBorders>
          </w:tcPr>
          <w:p w14:paraId="1E7CFE9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8000444</w:t>
            </w:r>
          </w:p>
        </w:tc>
      </w:tr>
      <w:tr w:rsidR="005C6F7B" w:rsidRPr="00DB7E7C" w14:paraId="3913F76E" w14:textId="77777777" w:rsidTr="00460D31">
        <w:trPr>
          <w:trHeight w:val="20"/>
        </w:trPr>
        <w:tc>
          <w:tcPr>
            <w:tcW w:w="625" w:type="pct"/>
            <w:tcBorders>
              <w:top w:val="nil"/>
              <w:left w:val="single" w:sz="6" w:space="0" w:color="auto"/>
              <w:bottom w:val="nil"/>
              <w:right w:val="single" w:sz="6" w:space="0" w:color="auto"/>
            </w:tcBorders>
          </w:tcPr>
          <w:p w14:paraId="0D16E6B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Netherlands</w:t>
            </w:r>
          </w:p>
        </w:tc>
        <w:tc>
          <w:tcPr>
            <w:tcW w:w="625" w:type="pct"/>
            <w:tcBorders>
              <w:top w:val="nil"/>
              <w:left w:val="single" w:sz="6" w:space="0" w:color="auto"/>
              <w:bottom w:val="nil"/>
              <w:right w:val="nil"/>
            </w:tcBorders>
          </w:tcPr>
          <w:p w14:paraId="429E8A3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752.825</w:t>
            </w:r>
          </w:p>
        </w:tc>
        <w:tc>
          <w:tcPr>
            <w:tcW w:w="625" w:type="pct"/>
            <w:tcBorders>
              <w:top w:val="nil"/>
              <w:left w:val="nil"/>
              <w:bottom w:val="nil"/>
              <w:right w:val="nil"/>
            </w:tcBorders>
          </w:tcPr>
          <w:p w14:paraId="572A657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-0.847</w:t>
            </w:r>
          </w:p>
        </w:tc>
        <w:tc>
          <w:tcPr>
            <w:tcW w:w="625" w:type="pct"/>
            <w:tcBorders>
              <w:top w:val="nil"/>
              <w:left w:val="nil"/>
              <w:bottom w:val="nil"/>
              <w:right w:val="nil"/>
            </w:tcBorders>
          </w:tcPr>
          <w:p w14:paraId="108319CA"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-4.894</w:t>
            </w:r>
          </w:p>
        </w:tc>
        <w:tc>
          <w:tcPr>
            <w:tcW w:w="625" w:type="pct"/>
            <w:tcBorders>
              <w:top w:val="nil"/>
              <w:left w:val="nil"/>
              <w:bottom w:val="nil"/>
              <w:right w:val="nil"/>
            </w:tcBorders>
          </w:tcPr>
          <w:p w14:paraId="10811D8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-3.120</w:t>
            </w:r>
          </w:p>
        </w:tc>
        <w:tc>
          <w:tcPr>
            <w:tcW w:w="625" w:type="pct"/>
            <w:tcBorders>
              <w:top w:val="nil"/>
              <w:left w:val="nil"/>
              <w:bottom w:val="nil"/>
              <w:right w:val="nil"/>
            </w:tcBorders>
          </w:tcPr>
          <w:p w14:paraId="4456479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9.391</w:t>
            </w:r>
          </w:p>
        </w:tc>
        <w:tc>
          <w:tcPr>
            <w:tcW w:w="625" w:type="pct"/>
            <w:tcBorders>
              <w:top w:val="nil"/>
              <w:left w:val="nil"/>
              <w:bottom w:val="nil"/>
              <w:right w:val="nil"/>
            </w:tcBorders>
          </w:tcPr>
          <w:p w14:paraId="3D044DC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2.690</w:t>
            </w:r>
          </w:p>
        </w:tc>
        <w:tc>
          <w:tcPr>
            <w:tcW w:w="625" w:type="pct"/>
            <w:tcBorders>
              <w:top w:val="nil"/>
              <w:left w:val="nil"/>
              <w:bottom w:val="nil"/>
              <w:right w:val="single" w:sz="6" w:space="0" w:color="auto"/>
            </w:tcBorders>
          </w:tcPr>
          <w:p w14:paraId="6927DB4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15489951</w:t>
            </w:r>
          </w:p>
        </w:tc>
      </w:tr>
      <w:tr w:rsidR="005C6F7B" w:rsidRPr="00DB7E7C" w14:paraId="66E3A53C" w14:textId="77777777" w:rsidTr="00460D31">
        <w:trPr>
          <w:trHeight w:val="20"/>
        </w:trPr>
        <w:tc>
          <w:tcPr>
            <w:tcW w:w="625" w:type="pct"/>
            <w:tcBorders>
              <w:top w:val="nil"/>
              <w:left w:val="single" w:sz="6" w:space="0" w:color="auto"/>
              <w:bottom w:val="nil"/>
              <w:right w:val="single" w:sz="6" w:space="0" w:color="auto"/>
            </w:tcBorders>
          </w:tcPr>
          <w:p w14:paraId="4E07F91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Portugal</w:t>
            </w:r>
          </w:p>
        </w:tc>
        <w:tc>
          <w:tcPr>
            <w:tcW w:w="625" w:type="pct"/>
            <w:tcBorders>
              <w:top w:val="nil"/>
              <w:left w:val="single" w:sz="6" w:space="0" w:color="auto"/>
              <w:bottom w:val="nil"/>
              <w:right w:val="nil"/>
            </w:tcBorders>
          </w:tcPr>
          <w:p w14:paraId="22ED030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152.774</w:t>
            </w:r>
          </w:p>
        </w:tc>
        <w:tc>
          <w:tcPr>
            <w:tcW w:w="625" w:type="pct"/>
            <w:tcBorders>
              <w:top w:val="nil"/>
              <w:left w:val="nil"/>
              <w:bottom w:val="nil"/>
              <w:right w:val="nil"/>
            </w:tcBorders>
          </w:tcPr>
          <w:p w14:paraId="7999616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0.120</w:t>
            </w:r>
          </w:p>
        </w:tc>
        <w:tc>
          <w:tcPr>
            <w:tcW w:w="625" w:type="pct"/>
            <w:tcBorders>
              <w:top w:val="nil"/>
              <w:left w:val="nil"/>
              <w:bottom w:val="nil"/>
              <w:right w:val="nil"/>
            </w:tcBorders>
          </w:tcPr>
          <w:p w14:paraId="0C39B78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-0.539</w:t>
            </w:r>
          </w:p>
        </w:tc>
        <w:tc>
          <w:tcPr>
            <w:tcW w:w="625" w:type="pct"/>
            <w:tcBorders>
              <w:top w:val="nil"/>
              <w:left w:val="nil"/>
              <w:bottom w:val="nil"/>
              <w:right w:val="nil"/>
            </w:tcBorders>
          </w:tcPr>
          <w:p w14:paraId="1D42A8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-18.175</w:t>
            </w:r>
          </w:p>
        </w:tc>
        <w:tc>
          <w:tcPr>
            <w:tcW w:w="625" w:type="pct"/>
            <w:tcBorders>
              <w:top w:val="nil"/>
              <w:left w:val="nil"/>
              <w:bottom w:val="nil"/>
              <w:right w:val="nil"/>
            </w:tcBorders>
          </w:tcPr>
          <w:p w14:paraId="2145785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7.970</w:t>
            </w:r>
          </w:p>
        </w:tc>
        <w:tc>
          <w:tcPr>
            <w:tcW w:w="625" w:type="pct"/>
            <w:tcBorders>
              <w:top w:val="nil"/>
              <w:left w:val="nil"/>
              <w:bottom w:val="nil"/>
              <w:right w:val="nil"/>
            </w:tcBorders>
          </w:tcPr>
          <w:p w14:paraId="01270B76"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4.968</w:t>
            </w:r>
          </w:p>
        </w:tc>
        <w:tc>
          <w:tcPr>
            <w:tcW w:w="625" w:type="pct"/>
            <w:tcBorders>
              <w:top w:val="nil"/>
              <w:left w:val="nil"/>
              <w:bottom w:val="nil"/>
              <w:right w:val="single" w:sz="6" w:space="0" w:color="auto"/>
            </w:tcBorders>
          </w:tcPr>
          <w:p w14:paraId="51EF5D8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-1127379</w:t>
            </w:r>
          </w:p>
        </w:tc>
      </w:tr>
      <w:tr w:rsidR="005C6F7B" w:rsidRPr="00DB7E7C" w14:paraId="1A4789F0" w14:textId="77777777" w:rsidTr="00460D31">
        <w:trPr>
          <w:trHeight w:val="20"/>
        </w:trPr>
        <w:tc>
          <w:tcPr>
            <w:tcW w:w="625" w:type="pct"/>
            <w:tcBorders>
              <w:top w:val="nil"/>
              <w:left w:val="single" w:sz="6" w:space="0" w:color="auto"/>
              <w:bottom w:val="nil"/>
              <w:right w:val="single" w:sz="6" w:space="0" w:color="auto"/>
            </w:tcBorders>
          </w:tcPr>
          <w:p w14:paraId="4646E6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Spain</w:t>
            </w:r>
          </w:p>
        </w:tc>
        <w:tc>
          <w:tcPr>
            <w:tcW w:w="625" w:type="pct"/>
            <w:tcBorders>
              <w:top w:val="nil"/>
              <w:left w:val="single" w:sz="6" w:space="0" w:color="auto"/>
              <w:bottom w:val="nil"/>
              <w:right w:val="nil"/>
            </w:tcBorders>
          </w:tcPr>
          <w:p w14:paraId="28F2B43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2568.626</w:t>
            </w:r>
          </w:p>
        </w:tc>
        <w:tc>
          <w:tcPr>
            <w:tcW w:w="625" w:type="pct"/>
            <w:tcBorders>
              <w:top w:val="nil"/>
              <w:left w:val="nil"/>
              <w:bottom w:val="nil"/>
              <w:right w:val="nil"/>
            </w:tcBorders>
          </w:tcPr>
          <w:p w14:paraId="01F7910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0.444</w:t>
            </w:r>
          </w:p>
        </w:tc>
        <w:tc>
          <w:tcPr>
            <w:tcW w:w="625" w:type="pct"/>
            <w:tcBorders>
              <w:top w:val="nil"/>
              <w:left w:val="nil"/>
              <w:bottom w:val="nil"/>
              <w:right w:val="nil"/>
            </w:tcBorders>
          </w:tcPr>
          <w:p w14:paraId="11824E4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0.319</w:t>
            </w:r>
          </w:p>
        </w:tc>
        <w:tc>
          <w:tcPr>
            <w:tcW w:w="625" w:type="pct"/>
            <w:tcBorders>
              <w:top w:val="nil"/>
              <w:left w:val="nil"/>
              <w:bottom w:val="nil"/>
              <w:right w:val="nil"/>
            </w:tcBorders>
          </w:tcPr>
          <w:p w14:paraId="4F01796C"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-4.586</w:t>
            </w:r>
          </w:p>
        </w:tc>
        <w:tc>
          <w:tcPr>
            <w:tcW w:w="625" w:type="pct"/>
            <w:tcBorders>
              <w:top w:val="nil"/>
              <w:left w:val="nil"/>
              <w:bottom w:val="nil"/>
              <w:right w:val="nil"/>
            </w:tcBorders>
          </w:tcPr>
          <w:p w14:paraId="069BF23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10.186</w:t>
            </w:r>
          </w:p>
        </w:tc>
        <w:tc>
          <w:tcPr>
            <w:tcW w:w="625" w:type="pct"/>
            <w:tcBorders>
              <w:top w:val="nil"/>
              <w:left w:val="nil"/>
              <w:bottom w:val="nil"/>
              <w:right w:val="nil"/>
            </w:tcBorders>
          </w:tcPr>
          <w:p w14:paraId="27A8C50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3.541</w:t>
            </w:r>
          </w:p>
        </w:tc>
        <w:tc>
          <w:tcPr>
            <w:tcW w:w="625" w:type="pct"/>
            <w:tcBorders>
              <w:top w:val="nil"/>
              <w:left w:val="nil"/>
              <w:bottom w:val="nil"/>
              <w:right w:val="single" w:sz="6" w:space="0" w:color="auto"/>
            </w:tcBorders>
          </w:tcPr>
          <w:p w14:paraId="109AB612"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9898737</w:t>
            </w:r>
          </w:p>
        </w:tc>
      </w:tr>
      <w:tr w:rsidR="005C6F7B" w:rsidRPr="00DB7E7C" w14:paraId="1D6C4430" w14:textId="77777777" w:rsidTr="00460D31">
        <w:trPr>
          <w:trHeight w:val="20"/>
        </w:trPr>
        <w:tc>
          <w:tcPr>
            <w:tcW w:w="625" w:type="pct"/>
            <w:tcBorders>
              <w:top w:val="nil"/>
              <w:left w:val="single" w:sz="6" w:space="0" w:color="auto"/>
              <w:bottom w:val="nil"/>
              <w:right w:val="single" w:sz="6" w:space="0" w:color="auto"/>
            </w:tcBorders>
          </w:tcPr>
          <w:p w14:paraId="458374E9"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Sweden</w:t>
            </w:r>
          </w:p>
        </w:tc>
        <w:tc>
          <w:tcPr>
            <w:tcW w:w="625" w:type="pct"/>
            <w:tcBorders>
              <w:top w:val="nil"/>
              <w:left w:val="single" w:sz="6" w:space="0" w:color="auto"/>
              <w:bottom w:val="nil"/>
              <w:right w:val="nil"/>
            </w:tcBorders>
          </w:tcPr>
          <w:p w14:paraId="5F28D56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540.813</w:t>
            </w:r>
          </w:p>
        </w:tc>
        <w:tc>
          <w:tcPr>
            <w:tcW w:w="625" w:type="pct"/>
            <w:tcBorders>
              <w:top w:val="nil"/>
              <w:left w:val="nil"/>
              <w:bottom w:val="nil"/>
              <w:right w:val="nil"/>
            </w:tcBorders>
          </w:tcPr>
          <w:p w14:paraId="3C8EAFB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0.337</w:t>
            </w:r>
          </w:p>
        </w:tc>
        <w:tc>
          <w:tcPr>
            <w:tcW w:w="625" w:type="pct"/>
            <w:tcBorders>
              <w:top w:val="nil"/>
              <w:left w:val="nil"/>
              <w:bottom w:val="nil"/>
              <w:right w:val="nil"/>
            </w:tcBorders>
          </w:tcPr>
          <w:p w14:paraId="48F7281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-0.105</w:t>
            </w:r>
          </w:p>
        </w:tc>
        <w:tc>
          <w:tcPr>
            <w:tcW w:w="625" w:type="pct"/>
            <w:tcBorders>
              <w:top w:val="nil"/>
              <w:left w:val="nil"/>
              <w:bottom w:val="nil"/>
              <w:right w:val="nil"/>
            </w:tcBorders>
          </w:tcPr>
          <w:p w14:paraId="4CCAC25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-12.468</w:t>
            </w:r>
          </w:p>
        </w:tc>
        <w:tc>
          <w:tcPr>
            <w:tcW w:w="625" w:type="pct"/>
            <w:tcBorders>
              <w:top w:val="nil"/>
              <w:left w:val="nil"/>
              <w:bottom w:val="nil"/>
              <w:right w:val="nil"/>
            </w:tcBorders>
          </w:tcPr>
          <w:p w14:paraId="198D78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32.903</w:t>
            </w:r>
          </w:p>
        </w:tc>
        <w:tc>
          <w:tcPr>
            <w:tcW w:w="625" w:type="pct"/>
            <w:tcBorders>
              <w:top w:val="nil"/>
              <w:left w:val="nil"/>
              <w:bottom w:val="nil"/>
              <w:right w:val="nil"/>
            </w:tcBorders>
          </w:tcPr>
          <w:p w14:paraId="63619AA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21.929</w:t>
            </w:r>
          </w:p>
        </w:tc>
        <w:tc>
          <w:tcPr>
            <w:tcW w:w="625" w:type="pct"/>
            <w:tcBorders>
              <w:top w:val="nil"/>
              <w:left w:val="nil"/>
              <w:bottom w:val="nil"/>
              <w:right w:val="single" w:sz="6" w:space="0" w:color="auto"/>
            </w:tcBorders>
          </w:tcPr>
          <w:p w14:paraId="327714F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1757855</w:t>
            </w:r>
          </w:p>
        </w:tc>
      </w:tr>
      <w:tr w:rsidR="005C6F7B" w:rsidRPr="00DB7E7C" w14:paraId="174A6C9B" w14:textId="77777777" w:rsidTr="00460D31">
        <w:trPr>
          <w:trHeight w:val="20"/>
        </w:trPr>
        <w:tc>
          <w:tcPr>
            <w:tcW w:w="625" w:type="pct"/>
            <w:tcBorders>
              <w:top w:val="nil"/>
              <w:left w:val="single" w:sz="6" w:space="0" w:color="auto"/>
              <w:bottom w:val="single" w:sz="6" w:space="0" w:color="auto"/>
              <w:right w:val="single" w:sz="6" w:space="0" w:color="auto"/>
            </w:tcBorders>
          </w:tcPr>
          <w:p w14:paraId="5D80B3F6" w14:textId="77777777" w:rsidR="005C6F7B" w:rsidRPr="00DB7E7C" w:rsidRDefault="005C6F7B" w:rsidP="00460D31">
            <w:pPr>
              <w:autoSpaceDE w:val="0"/>
              <w:autoSpaceDN w:val="0"/>
              <w:adjustRightInd w:val="0"/>
              <w:jc w:val="center"/>
              <w:rPr>
                <w:color w:val="000000"/>
                <w:sz w:val="20"/>
                <w:szCs w:val="20"/>
              </w:rPr>
            </w:pPr>
            <w:proofErr w:type="spellStart"/>
            <w:r w:rsidRPr="00DB7E7C">
              <w:rPr>
                <w:color w:val="000000"/>
                <w:sz w:val="20"/>
                <w:szCs w:val="20"/>
              </w:rPr>
              <w:t>Uk</w:t>
            </w:r>
            <w:proofErr w:type="spellEnd"/>
          </w:p>
        </w:tc>
        <w:tc>
          <w:tcPr>
            <w:tcW w:w="625" w:type="pct"/>
            <w:tcBorders>
              <w:top w:val="nil"/>
              <w:left w:val="single" w:sz="6" w:space="0" w:color="auto"/>
              <w:bottom w:val="nil"/>
              <w:right w:val="nil"/>
            </w:tcBorders>
          </w:tcPr>
          <w:p w14:paraId="2D84CBF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469.902</w:t>
            </w:r>
          </w:p>
        </w:tc>
        <w:tc>
          <w:tcPr>
            <w:tcW w:w="625" w:type="pct"/>
            <w:tcBorders>
              <w:top w:val="nil"/>
              <w:left w:val="nil"/>
              <w:bottom w:val="nil"/>
              <w:right w:val="nil"/>
            </w:tcBorders>
          </w:tcPr>
          <w:p w14:paraId="5A92B12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-0.046</w:t>
            </w:r>
          </w:p>
        </w:tc>
        <w:tc>
          <w:tcPr>
            <w:tcW w:w="625" w:type="pct"/>
            <w:tcBorders>
              <w:top w:val="nil"/>
              <w:left w:val="nil"/>
              <w:bottom w:val="nil"/>
              <w:right w:val="nil"/>
            </w:tcBorders>
          </w:tcPr>
          <w:p w14:paraId="48A2215E"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-0.710</w:t>
            </w:r>
          </w:p>
        </w:tc>
        <w:tc>
          <w:tcPr>
            <w:tcW w:w="625" w:type="pct"/>
            <w:tcBorders>
              <w:top w:val="nil"/>
              <w:left w:val="nil"/>
              <w:bottom w:val="nil"/>
              <w:right w:val="nil"/>
            </w:tcBorders>
          </w:tcPr>
          <w:p w14:paraId="0EE6FFF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-3.079</w:t>
            </w:r>
          </w:p>
        </w:tc>
        <w:tc>
          <w:tcPr>
            <w:tcW w:w="625" w:type="pct"/>
            <w:tcBorders>
              <w:top w:val="nil"/>
              <w:left w:val="nil"/>
              <w:bottom w:val="nil"/>
              <w:right w:val="nil"/>
            </w:tcBorders>
          </w:tcPr>
          <w:p w14:paraId="4EF5B6D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27.462</w:t>
            </w:r>
          </w:p>
        </w:tc>
        <w:tc>
          <w:tcPr>
            <w:tcW w:w="625" w:type="pct"/>
            <w:tcBorders>
              <w:top w:val="nil"/>
              <w:left w:val="nil"/>
              <w:bottom w:val="nil"/>
              <w:right w:val="nil"/>
            </w:tcBorders>
          </w:tcPr>
          <w:p w14:paraId="43750EDB"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20.359</w:t>
            </w:r>
          </w:p>
        </w:tc>
        <w:tc>
          <w:tcPr>
            <w:tcW w:w="625" w:type="pct"/>
            <w:tcBorders>
              <w:top w:val="nil"/>
              <w:left w:val="nil"/>
              <w:bottom w:val="nil"/>
              <w:right w:val="single" w:sz="6" w:space="0" w:color="auto"/>
            </w:tcBorders>
          </w:tcPr>
          <w:p w14:paraId="7CC7C7D7"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970497</w:t>
            </w:r>
          </w:p>
        </w:tc>
      </w:tr>
      <w:tr w:rsidR="005C6F7B" w:rsidRPr="00DB7E7C" w14:paraId="10F83613" w14:textId="77777777" w:rsidTr="00460D31">
        <w:trPr>
          <w:trHeight w:val="20"/>
        </w:trPr>
        <w:tc>
          <w:tcPr>
            <w:tcW w:w="625" w:type="pct"/>
            <w:tcBorders>
              <w:top w:val="nil"/>
              <w:left w:val="single" w:sz="6" w:space="0" w:color="auto"/>
              <w:bottom w:val="single" w:sz="6" w:space="0" w:color="auto"/>
              <w:right w:val="single" w:sz="6" w:space="0" w:color="auto"/>
            </w:tcBorders>
          </w:tcPr>
          <w:p w14:paraId="1D35468F"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Average</w:t>
            </w:r>
          </w:p>
        </w:tc>
        <w:tc>
          <w:tcPr>
            <w:tcW w:w="625" w:type="pct"/>
            <w:tcBorders>
              <w:top w:val="single" w:sz="6" w:space="0" w:color="auto"/>
              <w:left w:val="single" w:sz="6" w:space="0" w:color="auto"/>
              <w:bottom w:val="single" w:sz="6" w:space="0" w:color="auto"/>
              <w:right w:val="nil"/>
            </w:tcBorders>
          </w:tcPr>
          <w:p w14:paraId="1FE0A40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657.756</w:t>
            </w:r>
          </w:p>
        </w:tc>
        <w:tc>
          <w:tcPr>
            <w:tcW w:w="625" w:type="pct"/>
            <w:tcBorders>
              <w:top w:val="single" w:sz="6" w:space="0" w:color="auto"/>
              <w:left w:val="nil"/>
              <w:bottom w:val="single" w:sz="6" w:space="0" w:color="auto"/>
              <w:right w:val="nil"/>
            </w:tcBorders>
          </w:tcPr>
          <w:p w14:paraId="080196B5"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0.241</w:t>
            </w:r>
          </w:p>
        </w:tc>
        <w:tc>
          <w:tcPr>
            <w:tcW w:w="625" w:type="pct"/>
            <w:tcBorders>
              <w:top w:val="single" w:sz="6" w:space="0" w:color="auto"/>
              <w:left w:val="nil"/>
              <w:bottom w:val="single" w:sz="6" w:space="0" w:color="auto"/>
              <w:right w:val="nil"/>
            </w:tcBorders>
          </w:tcPr>
          <w:p w14:paraId="3FFF6263"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-0.735</w:t>
            </w:r>
          </w:p>
        </w:tc>
        <w:tc>
          <w:tcPr>
            <w:tcW w:w="625" w:type="pct"/>
            <w:tcBorders>
              <w:top w:val="single" w:sz="6" w:space="0" w:color="auto"/>
              <w:left w:val="nil"/>
              <w:bottom w:val="single" w:sz="6" w:space="0" w:color="auto"/>
              <w:right w:val="nil"/>
            </w:tcBorders>
          </w:tcPr>
          <w:p w14:paraId="436E587D"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-2.760</w:t>
            </w:r>
          </w:p>
        </w:tc>
        <w:tc>
          <w:tcPr>
            <w:tcW w:w="625" w:type="pct"/>
            <w:tcBorders>
              <w:top w:val="single" w:sz="6" w:space="0" w:color="auto"/>
              <w:left w:val="nil"/>
              <w:bottom w:val="single" w:sz="6" w:space="0" w:color="auto"/>
              <w:right w:val="nil"/>
            </w:tcBorders>
          </w:tcPr>
          <w:p w14:paraId="7B459C28"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12.174</w:t>
            </w:r>
          </w:p>
        </w:tc>
        <w:tc>
          <w:tcPr>
            <w:tcW w:w="625" w:type="pct"/>
            <w:tcBorders>
              <w:top w:val="single" w:sz="6" w:space="0" w:color="auto"/>
              <w:left w:val="nil"/>
              <w:bottom w:val="single" w:sz="6" w:space="0" w:color="auto"/>
              <w:right w:val="nil"/>
            </w:tcBorders>
          </w:tcPr>
          <w:p w14:paraId="3884A830"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7.438</w:t>
            </w:r>
          </w:p>
        </w:tc>
        <w:tc>
          <w:tcPr>
            <w:tcW w:w="625" w:type="pct"/>
            <w:tcBorders>
              <w:top w:val="single" w:sz="6" w:space="0" w:color="auto"/>
              <w:left w:val="nil"/>
              <w:bottom w:val="single" w:sz="6" w:space="0" w:color="auto"/>
              <w:right w:val="single" w:sz="6" w:space="0" w:color="auto"/>
            </w:tcBorders>
          </w:tcPr>
          <w:p w14:paraId="54350471" w14:textId="77777777" w:rsidR="005C6F7B" w:rsidRPr="00DB7E7C" w:rsidRDefault="005C6F7B" w:rsidP="00460D31">
            <w:pPr>
              <w:autoSpaceDE w:val="0"/>
              <w:autoSpaceDN w:val="0"/>
              <w:adjustRightInd w:val="0"/>
              <w:jc w:val="center"/>
              <w:rPr>
                <w:color w:val="000000"/>
                <w:sz w:val="20"/>
                <w:szCs w:val="20"/>
              </w:rPr>
            </w:pPr>
            <w:r w:rsidRPr="00DB7E7C">
              <w:rPr>
                <w:color w:val="000000"/>
                <w:sz w:val="20"/>
                <w:szCs w:val="20"/>
              </w:rPr>
              <w:t>3750727</w:t>
            </w:r>
          </w:p>
        </w:tc>
      </w:tr>
    </w:tbl>
    <w:p w14:paraId="1D3F3445" w14:textId="77777777" w:rsidR="005C6F7B" w:rsidRPr="00DB7E7C" w:rsidRDefault="005C6F7B" w:rsidP="005C6F7B">
      <w:pPr>
        <w:rPr>
          <w:sz w:val="20"/>
          <w:szCs w:val="20"/>
        </w:rPr>
      </w:pPr>
    </w:p>
    <w:p w14:paraId="1CC50BD7" w14:textId="77777777" w:rsidR="005C6F7B" w:rsidRPr="00DB7E7C" w:rsidRDefault="005C6F7B" w:rsidP="005C6F7B">
      <w:pPr>
        <w:rPr>
          <w:sz w:val="20"/>
          <w:szCs w:val="20"/>
        </w:rPr>
      </w:pPr>
    </w:p>
    <w:p w14:paraId="4E64099A" w14:textId="77777777" w:rsidR="005C6F7B" w:rsidRPr="00DB7E7C" w:rsidRDefault="005C6F7B" w:rsidP="005C6F7B">
      <w:pPr>
        <w:rPr>
          <w:sz w:val="20"/>
          <w:szCs w:val="20"/>
        </w:rPr>
      </w:pPr>
    </w:p>
    <w:p w14:paraId="6ED13242" w14:textId="77777777" w:rsidR="005C6F7B" w:rsidRPr="00DB7E7C" w:rsidRDefault="005C6F7B" w:rsidP="005C6F7B">
      <w:pPr>
        <w:rPr>
          <w:sz w:val="20"/>
          <w:szCs w:val="20"/>
        </w:rPr>
      </w:pPr>
    </w:p>
    <w:p w14:paraId="6A81FB98" w14:textId="77777777" w:rsidR="005C6F7B" w:rsidRPr="00DB7E7C" w:rsidRDefault="005C6F7B">
      <w:pPr>
        <w:rPr>
          <w:sz w:val="20"/>
          <w:szCs w:val="20"/>
        </w:rPr>
      </w:pPr>
    </w:p>
    <w:p w14:paraId="179DEC89" w14:textId="77777777" w:rsidR="005C6F7B" w:rsidRPr="00DB7E7C" w:rsidRDefault="005C6F7B">
      <w:pPr>
        <w:rPr>
          <w:sz w:val="20"/>
          <w:szCs w:val="20"/>
        </w:rPr>
      </w:pPr>
    </w:p>
    <w:p w14:paraId="2087EFFB" w14:textId="77777777" w:rsidR="005C6F7B" w:rsidRPr="00DB7E7C" w:rsidRDefault="005C6F7B">
      <w:pPr>
        <w:rPr>
          <w:sz w:val="20"/>
          <w:szCs w:val="20"/>
        </w:rPr>
        <w:sectPr w:rsidR="005C6F7B" w:rsidRPr="00DB7E7C" w:rsidSect="00937656">
          <w:pgSz w:w="12240" w:h="15840"/>
          <w:pgMar w:top="720" w:right="720" w:bottom="720" w:left="720" w:header="0" w:footer="794" w:gutter="0"/>
          <w:cols w:space="708"/>
          <w:docGrid w:linePitch="326"/>
        </w:sectPr>
      </w:pPr>
    </w:p>
    <w:p w14:paraId="6BF942EC" w14:textId="16047D8D" w:rsidR="000F283A" w:rsidRDefault="000F283A">
      <w:pPr>
        <w:spacing w:before="30" w:line="264" w:lineRule="auto"/>
        <w:ind w:left="116" w:right="78"/>
        <w:jc w:val="both"/>
        <w:rPr>
          <w:rFonts w:ascii="Arial" w:eastAsia="Arial" w:hAnsi="Arial" w:cs="Arial"/>
          <w:b/>
          <w:sz w:val="14"/>
          <w:szCs w:val="14"/>
        </w:rPr>
      </w:pPr>
    </w:p>
    <w:p w14:paraId="2983BD89" w14:textId="77777777" w:rsidR="00E11BE5" w:rsidRDefault="00E11BE5">
      <w:pPr>
        <w:spacing w:before="30" w:line="264" w:lineRule="auto"/>
        <w:ind w:left="116" w:right="78"/>
        <w:jc w:val="both"/>
        <w:rPr>
          <w:rFonts w:ascii="Arial" w:eastAsia="Arial" w:hAnsi="Arial" w:cs="Arial"/>
          <w:b/>
          <w:sz w:val="14"/>
          <w:szCs w:val="14"/>
        </w:rPr>
      </w:pPr>
    </w:p>
    <w:p w14:paraId="3E0AFC73" w14:textId="77777777" w:rsidR="00E11BE5" w:rsidRDefault="00E11BE5">
      <w:pPr>
        <w:spacing w:before="30" w:line="264" w:lineRule="auto"/>
        <w:ind w:left="116" w:right="78"/>
        <w:jc w:val="both"/>
        <w:rPr>
          <w:rFonts w:ascii="Arial" w:eastAsia="Arial" w:hAnsi="Arial" w:cs="Arial"/>
          <w:b/>
          <w:sz w:val="14"/>
          <w:szCs w:val="14"/>
        </w:rPr>
      </w:pPr>
    </w:p>
    <w:p w14:paraId="46838CC9" w14:textId="77777777" w:rsidR="00E11BE5" w:rsidRDefault="00E11BE5">
      <w:pPr>
        <w:spacing w:before="30" w:line="264" w:lineRule="auto"/>
        <w:ind w:left="116" w:right="78"/>
        <w:jc w:val="both"/>
        <w:rPr>
          <w:rFonts w:ascii="Arial" w:eastAsia="Arial" w:hAnsi="Arial" w:cs="Arial"/>
          <w:b/>
          <w:sz w:val="14"/>
          <w:szCs w:val="14"/>
        </w:rPr>
      </w:pPr>
    </w:p>
    <w:p w14:paraId="3FBCE006" w14:textId="77777777" w:rsidR="00E11BE5" w:rsidRDefault="00E11BE5">
      <w:pPr>
        <w:spacing w:before="30" w:line="264" w:lineRule="auto"/>
        <w:ind w:left="116" w:right="78"/>
        <w:jc w:val="both"/>
        <w:rPr>
          <w:rFonts w:ascii="Arial" w:eastAsia="Arial" w:hAnsi="Arial" w:cs="Arial"/>
          <w:b/>
          <w:sz w:val="14"/>
          <w:szCs w:val="14"/>
        </w:rPr>
      </w:pPr>
    </w:p>
    <w:p w14:paraId="4BEB1A53" w14:textId="77777777" w:rsidR="00E11BE5" w:rsidRDefault="00E11BE5">
      <w:pPr>
        <w:spacing w:before="30" w:line="264" w:lineRule="auto"/>
        <w:ind w:left="116" w:right="78"/>
        <w:jc w:val="both"/>
        <w:rPr>
          <w:rFonts w:ascii="Arial" w:eastAsia="Arial" w:hAnsi="Arial" w:cs="Arial"/>
          <w:b/>
          <w:sz w:val="14"/>
          <w:szCs w:val="14"/>
        </w:rPr>
      </w:pPr>
    </w:p>
    <w:p w14:paraId="155DBB52" w14:textId="77777777" w:rsidR="00E11BE5" w:rsidRDefault="00E11BE5">
      <w:pPr>
        <w:spacing w:before="30" w:line="264" w:lineRule="auto"/>
        <w:ind w:left="116" w:right="78"/>
        <w:jc w:val="both"/>
        <w:rPr>
          <w:rFonts w:ascii="Arial" w:eastAsia="Arial" w:hAnsi="Arial" w:cs="Arial"/>
          <w:b/>
          <w:sz w:val="14"/>
          <w:szCs w:val="14"/>
        </w:rPr>
      </w:pPr>
    </w:p>
    <w:p w14:paraId="47E7F21C" w14:textId="77777777" w:rsidR="00E11BE5" w:rsidRDefault="00E11BE5">
      <w:pPr>
        <w:spacing w:before="30" w:line="264" w:lineRule="auto"/>
        <w:ind w:left="116" w:right="78"/>
        <w:jc w:val="both"/>
        <w:rPr>
          <w:rFonts w:ascii="Arial" w:eastAsia="Arial" w:hAnsi="Arial" w:cs="Arial"/>
          <w:b/>
          <w:sz w:val="14"/>
          <w:szCs w:val="14"/>
        </w:rPr>
      </w:pPr>
    </w:p>
    <w:p w14:paraId="283FF44A" w14:textId="77777777" w:rsidR="00E11BE5" w:rsidRDefault="00E11BE5">
      <w:pPr>
        <w:spacing w:before="30" w:line="264" w:lineRule="auto"/>
        <w:ind w:left="116" w:right="78"/>
        <w:jc w:val="both"/>
        <w:rPr>
          <w:rFonts w:ascii="Arial" w:eastAsia="Arial" w:hAnsi="Arial" w:cs="Arial"/>
          <w:b/>
          <w:sz w:val="14"/>
          <w:szCs w:val="14"/>
        </w:rPr>
      </w:pPr>
    </w:p>
    <w:p w14:paraId="388B85BD" w14:textId="77777777" w:rsidR="00E11BE5" w:rsidRDefault="00E11BE5">
      <w:pPr>
        <w:spacing w:before="30" w:line="264" w:lineRule="auto"/>
        <w:ind w:left="116" w:right="78"/>
        <w:jc w:val="both"/>
        <w:rPr>
          <w:rFonts w:ascii="Arial" w:eastAsia="Arial" w:hAnsi="Arial" w:cs="Arial"/>
          <w:b/>
          <w:sz w:val="14"/>
          <w:szCs w:val="14"/>
        </w:rPr>
      </w:pPr>
    </w:p>
    <w:p w14:paraId="5B9668BE" w14:textId="77777777" w:rsidR="00E11BE5" w:rsidRDefault="00E11BE5">
      <w:pPr>
        <w:spacing w:before="30" w:line="264" w:lineRule="auto"/>
        <w:ind w:left="116" w:right="78"/>
        <w:jc w:val="both"/>
        <w:rPr>
          <w:rFonts w:ascii="Arial" w:eastAsia="Arial" w:hAnsi="Arial" w:cs="Arial"/>
          <w:b/>
          <w:sz w:val="14"/>
          <w:szCs w:val="14"/>
        </w:rPr>
      </w:pPr>
    </w:p>
    <w:p w14:paraId="343D2CFF" w14:textId="77777777" w:rsidR="00E11BE5" w:rsidRDefault="00E11BE5">
      <w:pPr>
        <w:spacing w:before="30" w:line="264" w:lineRule="auto"/>
        <w:ind w:left="116" w:right="78"/>
        <w:jc w:val="both"/>
        <w:rPr>
          <w:rFonts w:ascii="Arial" w:eastAsia="Arial" w:hAnsi="Arial" w:cs="Arial"/>
          <w:b/>
          <w:sz w:val="14"/>
          <w:szCs w:val="14"/>
        </w:rPr>
      </w:pPr>
    </w:p>
    <w:p w14:paraId="43BD9751" w14:textId="586741C7" w:rsidR="00270CCF" w:rsidRPr="00270CCF" w:rsidRDefault="00270CCF" w:rsidP="00270CCF">
      <w:pPr>
        <w:spacing w:line="200" w:lineRule="exact"/>
      </w:pPr>
    </w:p>
    <w:p w14:paraId="5B62DA83" w14:textId="5CD69549" w:rsidR="00270CCF" w:rsidRDefault="00270CCF" w:rsidP="00270CCF">
      <w:pPr>
        <w:spacing w:before="30" w:line="280" w:lineRule="auto"/>
        <w:ind w:right="86"/>
        <w:jc w:val="center"/>
        <w:rPr>
          <w:spacing w:val="1"/>
          <w:sz w:val="18"/>
          <w:szCs w:val="18"/>
        </w:rPr>
      </w:pPr>
      <w:r>
        <w:rPr>
          <w:rFonts w:ascii="Arial" w:eastAsia="Arial" w:hAnsi="Arial" w:cs="Arial"/>
          <w:b/>
          <w:noProof/>
          <w:sz w:val="14"/>
          <w:szCs w:val="14"/>
        </w:rPr>
        <w:drawing>
          <wp:inline distT="0" distB="0" distL="0" distR="0" wp14:anchorId="2F29EDFB" wp14:editId="17B070AD">
            <wp:extent cx="5433060" cy="3452591"/>
            <wp:effectExtent l="0" t="0" r="2540" b="1905"/>
            <wp:docPr id="42" name="Picture 42" descr="../../../../PUBLICATIONS/AlmostStochasticDominance/submissions/AER/firstround/figure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UBLICATIONS/AlmostStochasticDominance/submissions/AER/firstround/figure1.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8248" cy="3500371"/>
                    </a:xfrm>
                    <a:prstGeom prst="rect">
                      <a:avLst/>
                    </a:prstGeom>
                    <a:noFill/>
                    <a:ln>
                      <a:noFill/>
                    </a:ln>
                  </pic:spPr>
                </pic:pic>
              </a:graphicData>
            </a:graphic>
          </wp:inline>
        </w:drawing>
      </w:r>
    </w:p>
    <w:p w14:paraId="7A65B67E" w14:textId="77777777" w:rsidR="00270CCF" w:rsidRDefault="00270CCF" w:rsidP="00D20A4D">
      <w:pPr>
        <w:spacing w:before="30" w:line="280" w:lineRule="auto"/>
        <w:ind w:left="116" w:right="86"/>
        <w:jc w:val="both"/>
        <w:rPr>
          <w:spacing w:val="1"/>
          <w:sz w:val="18"/>
          <w:szCs w:val="18"/>
        </w:rPr>
      </w:pPr>
    </w:p>
    <w:p w14:paraId="1116B3A3" w14:textId="122B5350" w:rsidR="00D20A4D" w:rsidRPr="00E104F5" w:rsidRDefault="00270CCF" w:rsidP="00270CCF">
      <w:pPr>
        <w:spacing w:before="30" w:line="280" w:lineRule="auto"/>
        <w:ind w:right="86"/>
        <w:jc w:val="both"/>
        <w:rPr>
          <w:sz w:val="18"/>
          <w:szCs w:val="18"/>
        </w:rPr>
      </w:pPr>
      <w:r w:rsidRPr="00270CCF">
        <w:rPr>
          <w:spacing w:val="1"/>
          <w:sz w:val="22"/>
          <w:szCs w:val="22"/>
        </w:rPr>
        <w:t>Figur</w:t>
      </w:r>
      <w:r w:rsidRPr="00270CCF">
        <w:rPr>
          <w:sz w:val="22"/>
          <w:szCs w:val="22"/>
        </w:rPr>
        <w:t xml:space="preserve">e </w:t>
      </w:r>
      <w:r w:rsidRPr="00270CCF">
        <w:rPr>
          <w:spacing w:val="12"/>
          <w:sz w:val="22"/>
          <w:szCs w:val="22"/>
        </w:rPr>
        <w:t>1</w:t>
      </w:r>
      <w:r w:rsidR="00D20A4D" w:rsidRPr="00270CCF">
        <w:rPr>
          <w:sz w:val="22"/>
          <w:szCs w:val="22"/>
        </w:rPr>
        <w:t>.</w:t>
      </w:r>
      <w:r w:rsidR="00D20A4D" w:rsidRPr="00E104F5">
        <w:rPr>
          <w:sz w:val="18"/>
          <w:szCs w:val="18"/>
        </w:rPr>
        <w:t xml:space="preserve"> </w:t>
      </w:r>
      <w:r w:rsidR="00D20A4D" w:rsidRPr="00E104F5">
        <w:rPr>
          <w:spacing w:val="3"/>
          <w:sz w:val="18"/>
          <w:szCs w:val="18"/>
        </w:rPr>
        <w:t xml:space="preserve"> </w:t>
      </w:r>
      <w:r w:rsidRPr="00270CCF">
        <w:rPr>
          <w:spacing w:val="1"/>
          <w:sz w:val="20"/>
          <w:szCs w:val="20"/>
        </w:rPr>
        <w:t>Al</w:t>
      </w:r>
      <w:r w:rsidRPr="00270CCF">
        <w:rPr>
          <w:spacing w:val="3"/>
          <w:sz w:val="20"/>
          <w:szCs w:val="20"/>
        </w:rPr>
        <w:t>m</w:t>
      </w:r>
      <w:r w:rsidRPr="00270CCF">
        <w:rPr>
          <w:spacing w:val="2"/>
          <w:sz w:val="20"/>
          <w:szCs w:val="20"/>
        </w:rPr>
        <w:t>o</w:t>
      </w:r>
      <w:r w:rsidRPr="00270CCF">
        <w:rPr>
          <w:spacing w:val="1"/>
          <w:sz w:val="20"/>
          <w:szCs w:val="20"/>
        </w:rPr>
        <w:t>s</w:t>
      </w:r>
      <w:r w:rsidRPr="00270CCF">
        <w:rPr>
          <w:sz w:val="20"/>
          <w:szCs w:val="20"/>
        </w:rPr>
        <w:t xml:space="preserve">t </w:t>
      </w:r>
      <w:r w:rsidRPr="00270CCF">
        <w:rPr>
          <w:spacing w:val="12"/>
          <w:sz w:val="20"/>
          <w:szCs w:val="20"/>
        </w:rPr>
        <w:t>First</w:t>
      </w:r>
      <w:r w:rsidR="00D20A4D" w:rsidRPr="00270CCF">
        <w:rPr>
          <w:sz w:val="20"/>
          <w:szCs w:val="20"/>
        </w:rPr>
        <w:t xml:space="preserve"> </w:t>
      </w:r>
      <w:r w:rsidR="00D20A4D" w:rsidRPr="00270CCF">
        <w:rPr>
          <w:spacing w:val="2"/>
          <w:sz w:val="20"/>
          <w:szCs w:val="20"/>
        </w:rPr>
        <w:t>O</w:t>
      </w:r>
      <w:r w:rsidR="00D20A4D" w:rsidRPr="00270CCF">
        <w:rPr>
          <w:spacing w:val="1"/>
          <w:sz w:val="20"/>
          <w:szCs w:val="20"/>
        </w:rPr>
        <w:t>rd</w:t>
      </w:r>
      <w:r w:rsidR="00D20A4D" w:rsidRPr="00270CCF">
        <w:rPr>
          <w:spacing w:val="2"/>
          <w:sz w:val="20"/>
          <w:szCs w:val="20"/>
        </w:rPr>
        <w:t>e</w:t>
      </w:r>
      <w:r w:rsidR="00D20A4D" w:rsidRPr="00270CCF">
        <w:rPr>
          <w:sz w:val="20"/>
          <w:szCs w:val="20"/>
        </w:rPr>
        <w:t xml:space="preserve">r </w:t>
      </w:r>
      <w:r w:rsidR="00D20A4D" w:rsidRPr="00270CCF">
        <w:rPr>
          <w:spacing w:val="3"/>
          <w:sz w:val="20"/>
          <w:szCs w:val="20"/>
        </w:rPr>
        <w:t>S</w:t>
      </w:r>
      <w:r w:rsidR="00D20A4D" w:rsidRPr="00270CCF">
        <w:rPr>
          <w:w w:val="141"/>
          <w:sz w:val="20"/>
          <w:szCs w:val="20"/>
        </w:rPr>
        <w:t>t</w:t>
      </w:r>
      <w:r w:rsidR="00D20A4D" w:rsidRPr="00270CCF">
        <w:rPr>
          <w:spacing w:val="7"/>
          <w:sz w:val="20"/>
          <w:szCs w:val="20"/>
        </w:rPr>
        <w:t>o</w:t>
      </w:r>
      <w:r w:rsidR="00D20A4D" w:rsidRPr="00270CCF">
        <w:rPr>
          <w:spacing w:val="-4"/>
          <w:sz w:val="20"/>
          <w:szCs w:val="20"/>
        </w:rPr>
        <w:t>c</w:t>
      </w:r>
      <w:r w:rsidR="00D20A4D" w:rsidRPr="00270CCF">
        <w:rPr>
          <w:spacing w:val="3"/>
          <w:w w:val="111"/>
          <w:sz w:val="20"/>
          <w:szCs w:val="20"/>
        </w:rPr>
        <w:t>h</w:t>
      </w:r>
      <w:r w:rsidR="00D20A4D" w:rsidRPr="00270CCF">
        <w:rPr>
          <w:spacing w:val="1"/>
          <w:w w:val="113"/>
          <w:sz w:val="20"/>
          <w:szCs w:val="20"/>
        </w:rPr>
        <w:t>ast</w:t>
      </w:r>
      <w:r w:rsidR="00D20A4D" w:rsidRPr="00270CCF">
        <w:rPr>
          <w:w w:val="113"/>
          <w:sz w:val="20"/>
          <w:szCs w:val="20"/>
        </w:rPr>
        <w:t>i</w:t>
      </w:r>
      <w:r w:rsidR="00D20A4D" w:rsidRPr="00270CCF">
        <w:rPr>
          <w:sz w:val="20"/>
          <w:szCs w:val="20"/>
        </w:rPr>
        <w:t>c</w:t>
      </w:r>
      <w:r>
        <w:rPr>
          <w:spacing w:val="20"/>
          <w:sz w:val="20"/>
          <w:szCs w:val="20"/>
        </w:rPr>
        <w:t xml:space="preserve"> </w:t>
      </w:r>
      <w:r w:rsidR="00D20A4D" w:rsidRPr="00270CCF">
        <w:rPr>
          <w:spacing w:val="3"/>
          <w:sz w:val="20"/>
          <w:szCs w:val="20"/>
        </w:rPr>
        <w:t>D</w:t>
      </w:r>
      <w:r w:rsidR="00D20A4D" w:rsidRPr="00270CCF">
        <w:rPr>
          <w:spacing w:val="1"/>
          <w:sz w:val="20"/>
          <w:szCs w:val="20"/>
        </w:rPr>
        <w:t>o</w:t>
      </w:r>
      <w:r w:rsidR="00D20A4D" w:rsidRPr="00270CCF">
        <w:rPr>
          <w:spacing w:val="3"/>
          <w:sz w:val="20"/>
          <w:szCs w:val="20"/>
        </w:rPr>
        <w:t>m</w:t>
      </w:r>
      <w:r w:rsidR="00D20A4D" w:rsidRPr="00270CCF">
        <w:rPr>
          <w:spacing w:val="1"/>
          <w:sz w:val="20"/>
          <w:szCs w:val="20"/>
        </w:rPr>
        <w:t>inan</w:t>
      </w:r>
      <w:r w:rsidR="00D20A4D" w:rsidRPr="00270CCF">
        <w:rPr>
          <w:spacing w:val="2"/>
          <w:sz w:val="20"/>
          <w:szCs w:val="20"/>
        </w:rPr>
        <w:t>c</w:t>
      </w:r>
      <w:r w:rsidR="00D20A4D" w:rsidRPr="00270CCF">
        <w:rPr>
          <w:spacing w:val="1"/>
          <w:sz w:val="20"/>
          <w:szCs w:val="20"/>
        </w:rPr>
        <w:t>e</w:t>
      </w:r>
      <w:r w:rsidR="00D20A4D" w:rsidRPr="00270CCF">
        <w:rPr>
          <w:sz w:val="20"/>
          <w:szCs w:val="20"/>
        </w:rPr>
        <w:t>:</w:t>
      </w:r>
      <w:r>
        <w:rPr>
          <w:sz w:val="20"/>
          <w:szCs w:val="20"/>
        </w:rPr>
        <w:t xml:space="preserve"> </w:t>
      </w:r>
      <w:r w:rsidR="00D20A4D" w:rsidRPr="00270CCF">
        <w:rPr>
          <w:spacing w:val="2"/>
          <w:sz w:val="20"/>
          <w:szCs w:val="20"/>
        </w:rPr>
        <w:t>Co</w:t>
      </w:r>
      <w:r w:rsidR="00D20A4D" w:rsidRPr="00270CCF">
        <w:rPr>
          <w:spacing w:val="1"/>
          <w:sz w:val="20"/>
          <w:szCs w:val="20"/>
        </w:rPr>
        <w:t>nsid</w:t>
      </w:r>
      <w:r w:rsidR="00D20A4D" w:rsidRPr="00270CCF">
        <w:rPr>
          <w:spacing w:val="2"/>
          <w:sz w:val="20"/>
          <w:szCs w:val="20"/>
        </w:rPr>
        <w:t>e</w:t>
      </w:r>
      <w:r w:rsidR="00D20A4D" w:rsidRPr="00270CCF">
        <w:rPr>
          <w:sz w:val="20"/>
          <w:szCs w:val="20"/>
        </w:rPr>
        <w:t>r</w:t>
      </w:r>
      <w:r>
        <w:rPr>
          <w:sz w:val="20"/>
          <w:szCs w:val="20"/>
        </w:rPr>
        <w:t xml:space="preserve"> </w:t>
      </w:r>
      <w:r w:rsidR="00D20A4D" w:rsidRPr="00270CCF">
        <w:rPr>
          <w:spacing w:val="-3"/>
          <w:w w:val="141"/>
          <w:sz w:val="20"/>
          <w:szCs w:val="20"/>
        </w:rPr>
        <w:t>t</w:t>
      </w:r>
      <w:r w:rsidR="00D20A4D" w:rsidRPr="00270CCF">
        <w:rPr>
          <w:spacing w:val="-4"/>
          <w:sz w:val="20"/>
          <w:szCs w:val="20"/>
        </w:rPr>
        <w:t>w</w:t>
      </w:r>
      <w:r w:rsidR="00D20A4D" w:rsidRPr="00270CCF">
        <w:rPr>
          <w:sz w:val="20"/>
          <w:szCs w:val="20"/>
        </w:rPr>
        <w:t>o</w:t>
      </w:r>
      <w:r>
        <w:rPr>
          <w:spacing w:val="20"/>
          <w:sz w:val="20"/>
          <w:szCs w:val="20"/>
        </w:rPr>
        <w:t xml:space="preserve"> </w:t>
      </w:r>
      <w:r w:rsidR="00D20A4D" w:rsidRPr="00270CCF">
        <w:rPr>
          <w:spacing w:val="1"/>
          <w:w w:val="108"/>
          <w:sz w:val="20"/>
          <w:szCs w:val="20"/>
        </w:rPr>
        <w:t>cu</w:t>
      </w:r>
      <w:r w:rsidR="00D20A4D" w:rsidRPr="00270CCF">
        <w:rPr>
          <w:spacing w:val="-2"/>
          <w:w w:val="108"/>
          <w:sz w:val="20"/>
          <w:szCs w:val="20"/>
        </w:rPr>
        <w:t>m</w:t>
      </w:r>
      <w:r w:rsidR="00D20A4D" w:rsidRPr="00270CCF">
        <w:rPr>
          <w:spacing w:val="1"/>
          <w:w w:val="108"/>
          <w:sz w:val="20"/>
          <w:szCs w:val="20"/>
        </w:rPr>
        <w:t>ulat</w:t>
      </w:r>
      <w:r w:rsidR="00D20A4D" w:rsidRPr="00270CCF">
        <w:rPr>
          <w:w w:val="108"/>
          <w:sz w:val="20"/>
          <w:szCs w:val="20"/>
        </w:rPr>
        <w:t>i</w:t>
      </w:r>
      <w:r w:rsidR="00D20A4D" w:rsidRPr="00270CCF">
        <w:rPr>
          <w:spacing w:val="-3"/>
          <w:w w:val="108"/>
          <w:sz w:val="20"/>
          <w:szCs w:val="20"/>
        </w:rPr>
        <w:t>v</w:t>
      </w:r>
      <w:r w:rsidR="00D20A4D" w:rsidRPr="00270CCF">
        <w:rPr>
          <w:w w:val="108"/>
          <w:sz w:val="20"/>
          <w:szCs w:val="20"/>
        </w:rPr>
        <w:t>e</w:t>
      </w:r>
      <w:r w:rsidR="00D20A4D" w:rsidRPr="00270CCF">
        <w:rPr>
          <w:spacing w:val="20"/>
          <w:w w:val="108"/>
          <w:sz w:val="20"/>
          <w:szCs w:val="20"/>
        </w:rPr>
        <w:t xml:space="preserve"> </w:t>
      </w:r>
      <w:r w:rsidR="00D20A4D" w:rsidRPr="00270CCF">
        <w:rPr>
          <w:spacing w:val="1"/>
          <w:w w:val="111"/>
          <w:sz w:val="20"/>
          <w:szCs w:val="20"/>
        </w:rPr>
        <w:t>d</w:t>
      </w:r>
      <w:r w:rsidR="00D20A4D" w:rsidRPr="00270CCF">
        <w:rPr>
          <w:spacing w:val="1"/>
          <w:w w:val="113"/>
          <w:sz w:val="20"/>
          <w:szCs w:val="20"/>
        </w:rPr>
        <w:t>is</w:t>
      </w:r>
      <w:r w:rsidR="00D20A4D" w:rsidRPr="00270CCF">
        <w:rPr>
          <w:w w:val="113"/>
          <w:sz w:val="20"/>
          <w:szCs w:val="20"/>
        </w:rPr>
        <w:t>t</w:t>
      </w:r>
      <w:r w:rsidR="00D20A4D" w:rsidRPr="00270CCF">
        <w:rPr>
          <w:spacing w:val="1"/>
          <w:w w:val="118"/>
          <w:sz w:val="20"/>
          <w:szCs w:val="20"/>
        </w:rPr>
        <w:t>r</w:t>
      </w:r>
      <w:r w:rsidR="00D20A4D" w:rsidRPr="00270CCF">
        <w:rPr>
          <w:spacing w:val="1"/>
          <w:w w:val="109"/>
          <w:sz w:val="20"/>
          <w:szCs w:val="20"/>
        </w:rPr>
        <w:t>ib</w:t>
      </w:r>
      <w:r w:rsidR="00D20A4D" w:rsidRPr="00270CCF">
        <w:rPr>
          <w:spacing w:val="3"/>
          <w:w w:val="109"/>
          <w:sz w:val="20"/>
          <w:szCs w:val="20"/>
        </w:rPr>
        <w:t>u</w:t>
      </w:r>
      <w:r w:rsidR="00D20A4D" w:rsidRPr="00270CCF">
        <w:rPr>
          <w:w w:val="141"/>
          <w:sz w:val="20"/>
          <w:szCs w:val="20"/>
        </w:rPr>
        <w:t>t</w:t>
      </w:r>
      <w:r w:rsidR="00D20A4D" w:rsidRPr="00270CCF">
        <w:rPr>
          <w:spacing w:val="1"/>
          <w:w w:val="104"/>
          <w:sz w:val="20"/>
          <w:szCs w:val="20"/>
        </w:rPr>
        <w:t>ion</w:t>
      </w:r>
      <w:r w:rsidR="00D20A4D" w:rsidRPr="00270CCF">
        <w:rPr>
          <w:w w:val="104"/>
          <w:sz w:val="20"/>
          <w:szCs w:val="20"/>
        </w:rPr>
        <w:t>s</w:t>
      </w:r>
      <w:r w:rsidR="00D20A4D" w:rsidRPr="00270CCF">
        <w:rPr>
          <w:spacing w:val="19"/>
          <w:w w:val="104"/>
          <w:sz w:val="20"/>
          <w:szCs w:val="20"/>
        </w:rPr>
        <w:t xml:space="preserve"> </w:t>
      </w:r>
      <w:r w:rsidR="00D20A4D" w:rsidRPr="00270CCF">
        <w:rPr>
          <w:spacing w:val="1"/>
          <w:sz w:val="20"/>
          <w:szCs w:val="20"/>
        </w:rPr>
        <w:t>o</w:t>
      </w:r>
      <w:r w:rsidR="00D20A4D" w:rsidRPr="00270CCF">
        <w:rPr>
          <w:sz w:val="20"/>
          <w:szCs w:val="20"/>
        </w:rPr>
        <w:t>f</w:t>
      </w:r>
      <w:r w:rsidR="00D20A4D" w:rsidRPr="00270CCF">
        <w:rPr>
          <w:spacing w:val="15"/>
          <w:sz w:val="20"/>
          <w:szCs w:val="20"/>
        </w:rPr>
        <w:t xml:space="preserve"> </w:t>
      </w:r>
      <w:r w:rsidR="00D20A4D" w:rsidRPr="00270CCF">
        <w:rPr>
          <w:w w:val="113"/>
          <w:sz w:val="20"/>
          <w:szCs w:val="20"/>
        </w:rPr>
        <w:t>t</w:t>
      </w:r>
      <w:r w:rsidR="00D20A4D" w:rsidRPr="00270CCF">
        <w:rPr>
          <w:spacing w:val="3"/>
          <w:w w:val="113"/>
          <w:sz w:val="20"/>
          <w:szCs w:val="20"/>
        </w:rPr>
        <w:t>h</w:t>
      </w:r>
      <w:r w:rsidR="00D20A4D" w:rsidRPr="00270CCF">
        <w:rPr>
          <w:w w:val="113"/>
          <w:sz w:val="20"/>
          <w:szCs w:val="20"/>
        </w:rPr>
        <w:t>e</w:t>
      </w:r>
      <w:r w:rsidR="00D20A4D" w:rsidRPr="00270CCF">
        <w:rPr>
          <w:spacing w:val="15"/>
          <w:w w:val="113"/>
          <w:sz w:val="20"/>
          <w:szCs w:val="20"/>
        </w:rPr>
        <w:t xml:space="preserve"> </w:t>
      </w:r>
      <w:r w:rsidR="00D20A4D" w:rsidRPr="00270CCF">
        <w:rPr>
          <w:spacing w:val="1"/>
          <w:sz w:val="20"/>
          <w:szCs w:val="20"/>
        </w:rPr>
        <w:t>hig</w:t>
      </w:r>
      <w:r w:rsidR="00D20A4D" w:rsidRPr="00270CCF">
        <w:rPr>
          <w:sz w:val="20"/>
          <w:szCs w:val="20"/>
        </w:rPr>
        <w:t>h</w:t>
      </w:r>
      <w:r w:rsidR="00D20A4D" w:rsidRPr="00270CCF">
        <w:rPr>
          <w:spacing w:val="41"/>
          <w:sz w:val="20"/>
          <w:szCs w:val="20"/>
        </w:rPr>
        <w:t xml:space="preserve"> </w:t>
      </w:r>
      <w:r w:rsidR="00D20A4D" w:rsidRPr="00270CCF">
        <w:rPr>
          <w:spacing w:val="2"/>
          <w:sz w:val="20"/>
          <w:szCs w:val="20"/>
        </w:rPr>
        <w:t>a</w:t>
      </w:r>
      <w:r w:rsidR="00D20A4D" w:rsidRPr="00270CCF">
        <w:rPr>
          <w:spacing w:val="3"/>
          <w:sz w:val="20"/>
          <w:szCs w:val="20"/>
        </w:rPr>
        <w:t>n</w:t>
      </w:r>
      <w:r w:rsidR="00D20A4D" w:rsidRPr="00270CCF">
        <w:rPr>
          <w:sz w:val="20"/>
          <w:szCs w:val="20"/>
        </w:rPr>
        <w:t>d</w:t>
      </w:r>
      <w:r w:rsidR="00D20A4D" w:rsidRPr="00270CCF">
        <w:rPr>
          <w:spacing w:val="4"/>
          <w:sz w:val="20"/>
          <w:szCs w:val="20"/>
        </w:rPr>
        <w:t xml:space="preserve"> </w:t>
      </w:r>
      <w:r w:rsidR="00D20A4D" w:rsidRPr="00270CCF">
        <w:rPr>
          <w:spacing w:val="1"/>
          <w:sz w:val="20"/>
          <w:szCs w:val="20"/>
        </w:rPr>
        <w:t>l</w:t>
      </w:r>
      <w:r w:rsidR="00D20A4D" w:rsidRPr="00270CCF">
        <w:rPr>
          <w:spacing w:val="-3"/>
          <w:sz w:val="20"/>
          <w:szCs w:val="20"/>
        </w:rPr>
        <w:t>o</w:t>
      </w:r>
      <w:r w:rsidR="00D20A4D" w:rsidRPr="00270CCF">
        <w:rPr>
          <w:sz w:val="20"/>
          <w:szCs w:val="20"/>
        </w:rPr>
        <w:t>w</w:t>
      </w:r>
      <w:r w:rsidR="00D20A4D" w:rsidRPr="00270CCF">
        <w:rPr>
          <w:spacing w:val="20"/>
          <w:sz w:val="20"/>
          <w:szCs w:val="20"/>
        </w:rPr>
        <w:t xml:space="preserve"> </w:t>
      </w:r>
      <w:r w:rsidR="00D20A4D" w:rsidRPr="00270CCF">
        <w:rPr>
          <w:spacing w:val="1"/>
          <w:w w:val="118"/>
          <w:sz w:val="20"/>
          <w:szCs w:val="20"/>
        </w:rPr>
        <w:t>r</w:t>
      </w:r>
      <w:r w:rsidR="00D20A4D" w:rsidRPr="00270CCF">
        <w:rPr>
          <w:spacing w:val="2"/>
          <w:sz w:val="20"/>
          <w:szCs w:val="20"/>
        </w:rPr>
        <w:t>e</w:t>
      </w:r>
      <w:r w:rsidR="00D20A4D" w:rsidRPr="00270CCF">
        <w:rPr>
          <w:w w:val="141"/>
          <w:sz w:val="20"/>
          <w:szCs w:val="20"/>
        </w:rPr>
        <w:t>t</w:t>
      </w:r>
      <w:r w:rsidR="00D20A4D" w:rsidRPr="00270CCF">
        <w:rPr>
          <w:spacing w:val="3"/>
          <w:w w:val="111"/>
          <w:sz w:val="20"/>
          <w:szCs w:val="20"/>
        </w:rPr>
        <w:t>u</w:t>
      </w:r>
      <w:r w:rsidR="00D20A4D" w:rsidRPr="00270CCF">
        <w:rPr>
          <w:spacing w:val="1"/>
          <w:w w:val="118"/>
          <w:sz w:val="20"/>
          <w:szCs w:val="20"/>
        </w:rPr>
        <w:t>r</w:t>
      </w:r>
      <w:r w:rsidR="00D20A4D" w:rsidRPr="00270CCF">
        <w:rPr>
          <w:w w:val="111"/>
          <w:sz w:val="20"/>
          <w:szCs w:val="20"/>
        </w:rPr>
        <w:t xml:space="preserve">n </w:t>
      </w:r>
      <w:r w:rsidR="00D20A4D" w:rsidRPr="00270CCF">
        <w:rPr>
          <w:spacing w:val="7"/>
          <w:w w:val="106"/>
          <w:sz w:val="20"/>
          <w:szCs w:val="20"/>
        </w:rPr>
        <w:t>p</w:t>
      </w:r>
      <w:r w:rsidR="00D20A4D" w:rsidRPr="00270CCF">
        <w:rPr>
          <w:spacing w:val="1"/>
          <w:w w:val="106"/>
          <w:sz w:val="20"/>
          <w:szCs w:val="20"/>
        </w:rPr>
        <w:t>o</w:t>
      </w:r>
      <w:r w:rsidR="00D20A4D" w:rsidRPr="00270CCF">
        <w:rPr>
          <w:spacing w:val="1"/>
          <w:w w:val="118"/>
          <w:sz w:val="20"/>
          <w:szCs w:val="20"/>
        </w:rPr>
        <w:t>r</w:t>
      </w:r>
      <w:r w:rsidR="00D20A4D" w:rsidRPr="00270CCF">
        <w:rPr>
          <w:spacing w:val="1"/>
          <w:w w:val="141"/>
          <w:sz w:val="20"/>
          <w:szCs w:val="20"/>
        </w:rPr>
        <w:t>t</w:t>
      </w:r>
      <w:r w:rsidR="00D20A4D" w:rsidRPr="00270CCF">
        <w:rPr>
          <w:spacing w:val="1"/>
          <w:w w:val="92"/>
          <w:sz w:val="20"/>
          <w:szCs w:val="20"/>
        </w:rPr>
        <w:t>f</w:t>
      </w:r>
      <w:r w:rsidR="00D20A4D" w:rsidRPr="00270CCF">
        <w:rPr>
          <w:spacing w:val="2"/>
          <w:sz w:val="20"/>
          <w:szCs w:val="20"/>
        </w:rPr>
        <w:t>o</w:t>
      </w:r>
      <w:r w:rsidR="00D20A4D" w:rsidRPr="00270CCF">
        <w:rPr>
          <w:sz w:val="20"/>
          <w:szCs w:val="20"/>
        </w:rPr>
        <w:t>l</w:t>
      </w:r>
      <w:r w:rsidR="00D20A4D" w:rsidRPr="00270CCF">
        <w:rPr>
          <w:spacing w:val="1"/>
          <w:sz w:val="20"/>
          <w:szCs w:val="20"/>
        </w:rPr>
        <w:t>i</w:t>
      </w:r>
      <w:r w:rsidR="00D20A4D" w:rsidRPr="00270CCF">
        <w:rPr>
          <w:spacing w:val="2"/>
          <w:sz w:val="20"/>
          <w:szCs w:val="20"/>
        </w:rPr>
        <w:t>o</w:t>
      </w:r>
      <w:r w:rsidR="00D20A4D" w:rsidRPr="00270CCF">
        <w:rPr>
          <w:spacing w:val="1"/>
          <w:w w:val="101"/>
          <w:sz w:val="20"/>
          <w:szCs w:val="20"/>
        </w:rPr>
        <w:t>s</w:t>
      </w:r>
      <w:r w:rsidR="00D20A4D" w:rsidRPr="00270CCF">
        <w:rPr>
          <w:w w:val="111"/>
          <w:sz w:val="20"/>
          <w:szCs w:val="20"/>
        </w:rPr>
        <w:t>,</w:t>
      </w:r>
      <w:r w:rsidR="00D20A4D" w:rsidRPr="00270CCF">
        <w:rPr>
          <w:spacing w:val="21"/>
          <w:sz w:val="20"/>
          <w:szCs w:val="20"/>
        </w:rPr>
        <w:t xml:space="preserve"> </w:t>
      </w:r>
      <w:r w:rsidR="00D20A4D" w:rsidRPr="00270CCF">
        <w:rPr>
          <w:sz w:val="20"/>
          <w:szCs w:val="20"/>
        </w:rPr>
        <w:t xml:space="preserve">H </w:t>
      </w:r>
      <w:r w:rsidR="00D20A4D" w:rsidRPr="00270CCF">
        <w:rPr>
          <w:spacing w:val="1"/>
          <w:sz w:val="20"/>
          <w:szCs w:val="20"/>
        </w:rPr>
        <w:t>a</w:t>
      </w:r>
      <w:r w:rsidR="00D20A4D" w:rsidRPr="00270CCF">
        <w:rPr>
          <w:spacing w:val="3"/>
          <w:sz w:val="20"/>
          <w:szCs w:val="20"/>
        </w:rPr>
        <w:t>n</w:t>
      </w:r>
      <w:r w:rsidR="00D20A4D" w:rsidRPr="00270CCF">
        <w:rPr>
          <w:sz w:val="20"/>
          <w:szCs w:val="20"/>
        </w:rPr>
        <w:t xml:space="preserve">d </w:t>
      </w:r>
      <w:r w:rsidR="00D20A4D" w:rsidRPr="00270CCF">
        <w:rPr>
          <w:spacing w:val="3"/>
          <w:sz w:val="20"/>
          <w:szCs w:val="20"/>
        </w:rPr>
        <w:t>L</w:t>
      </w:r>
      <w:r w:rsidR="00D20A4D" w:rsidRPr="00270CCF">
        <w:rPr>
          <w:sz w:val="20"/>
          <w:szCs w:val="20"/>
        </w:rPr>
        <w:t>.</w:t>
      </w:r>
      <w:r w:rsidR="00D20A4D" w:rsidRPr="00270CCF">
        <w:rPr>
          <w:spacing w:val="28"/>
          <w:sz w:val="20"/>
          <w:szCs w:val="20"/>
        </w:rPr>
        <w:t xml:space="preserve"> </w:t>
      </w:r>
      <w:r w:rsidR="00D20A4D" w:rsidRPr="00270CCF">
        <w:rPr>
          <w:spacing w:val="1"/>
          <w:sz w:val="20"/>
          <w:szCs w:val="20"/>
        </w:rPr>
        <w:t>B</w:t>
      </w:r>
      <w:r w:rsidR="00D20A4D" w:rsidRPr="00270CCF">
        <w:rPr>
          <w:spacing w:val="2"/>
          <w:sz w:val="20"/>
          <w:szCs w:val="20"/>
        </w:rPr>
        <w:t>ecaus</w:t>
      </w:r>
      <w:r w:rsidR="00D20A4D" w:rsidRPr="00270CCF">
        <w:rPr>
          <w:sz w:val="20"/>
          <w:szCs w:val="20"/>
        </w:rPr>
        <w:t xml:space="preserve">e </w:t>
      </w:r>
      <w:r w:rsidR="00D20A4D" w:rsidRPr="00270CCF">
        <w:rPr>
          <w:spacing w:val="2"/>
          <w:sz w:val="20"/>
          <w:szCs w:val="20"/>
        </w:rPr>
        <w:t>o</w:t>
      </w:r>
      <w:r w:rsidR="00D20A4D" w:rsidRPr="00270CCF">
        <w:rPr>
          <w:sz w:val="20"/>
          <w:szCs w:val="20"/>
        </w:rPr>
        <w:t>f</w:t>
      </w:r>
      <w:r w:rsidR="00D20A4D" w:rsidRPr="00270CCF">
        <w:rPr>
          <w:spacing w:val="16"/>
          <w:sz w:val="20"/>
          <w:szCs w:val="20"/>
        </w:rPr>
        <w:t xml:space="preserve"> </w:t>
      </w:r>
      <w:r w:rsidR="00D20A4D" w:rsidRPr="00270CCF">
        <w:rPr>
          <w:w w:val="113"/>
          <w:sz w:val="20"/>
          <w:szCs w:val="20"/>
        </w:rPr>
        <w:t>t</w:t>
      </w:r>
      <w:r w:rsidR="00D20A4D" w:rsidRPr="00270CCF">
        <w:rPr>
          <w:spacing w:val="3"/>
          <w:w w:val="113"/>
          <w:sz w:val="20"/>
          <w:szCs w:val="20"/>
        </w:rPr>
        <w:t>h</w:t>
      </w:r>
      <w:r w:rsidR="00D20A4D" w:rsidRPr="00270CCF">
        <w:rPr>
          <w:w w:val="113"/>
          <w:sz w:val="20"/>
          <w:szCs w:val="20"/>
        </w:rPr>
        <w:t>e</w:t>
      </w:r>
      <w:r w:rsidR="00D20A4D" w:rsidRPr="00270CCF">
        <w:rPr>
          <w:spacing w:val="16"/>
          <w:w w:val="113"/>
          <w:sz w:val="20"/>
          <w:szCs w:val="20"/>
        </w:rPr>
        <w:t xml:space="preserve"> </w:t>
      </w:r>
      <w:r w:rsidR="00D20A4D" w:rsidRPr="00270CCF">
        <w:rPr>
          <w:spacing w:val="2"/>
          <w:sz w:val="20"/>
          <w:szCs w:val="20"/>
        </w:rPr>
        <w:t>viol</w:t>
      </w:r>
      <w:r w:rsidR="00D20A4D" w:rsidRPr="00270CCF">
        <w:rPr>
          <w:spacing w:val="1"/>
          <w:sz w:val="20"/>
          <w:szCs w:val="20"/>
        </w:rPr>
        <w:t>a</w:t>
      </w:r>
      <w:r w:rsidR="00D20A4D" w:rsidRPr="00270CCF">
        <w:rPr>
          <w:spacing w:val="2"/>
          <w:sz w:val="20"/>
          <w:szCs w:val="20"/>
        </w:rPr>
        <w:t>ti</w:t>
      </w:r>
      <w:r w:rsidR="00D20A4D" w:rsidRPr="00270CCF">
        <w:rPr>
          <w:spacing w:val="1"/>
          <w:sz w:val="20"/>
          <w:szCs w:val="20"/>
        </w:rPr>
        <w:t>o</w:t>
      </w:r>
      <w:r w:rsidR="00D20A4D" w:rsidRPr="00270CCF">
        <w:rPr>
          <w:sz w:val="20"/>
          <w:szCs w:val="20"/>
        </w:rPr>
        <w:t xml:space="preserve">n </w:t>
      </w:r>
      <w:r w:rsidR="00D20A4D" w:rsidRPr="00270CCF">
        <w:rPr>
          <w:spacing w:val="2"/>
          <w:sz w:val="20"/>
          <w:szCs w:val="20"/>
        </w:rPr>
        <w:t>are</w:t>
      </w:r>
      <w:r w:rsidR="00D20A4D" w:rsidRPr="00270CCF">
        <w:rPr>
          <w:sz w:val="20"/>
          <w:szCs w:val="20"/>
        </w:rPr>
        <w:t>a</w:t>
      </w:r>
      <w:r w:rsidR="00D20A4D" w:rsidRPr="00270CCF">
        <w:rPr>
          <w:spacing w:val="10"/>
          <w:sz w:val="20"/>
          <w:szCs w:val="20"/>
        </w:rPr>
        <w:t xml:space="preserve"> </w:t>
      </w:r>
      <w:r w:rsidR="00D20A4D" w:rsidRPr="00270CCF">
        <w:rPr>
          <w:spacing w:val="2"/>
          <w:sz w:val="20"/>
          <w:szCs w:val="20"/>
        </w:rPr>
        <w:t>den</w:t>
      </w:r>
      <w:r w:rsidR="00D20A4D" w:rsidRPr="00270CCF">
        <w:rPr>
          <w:spacing w:val="1"/>
          <w:sz w:val="20"/>
          <w:szCs w:val="20"/>
        </w:rPr>
        <w:t>o</w:t>
      </w:r>
      <w:r w:rsidR="00D20A4D" w:rsidRPr="00270CCF">
        <w:rPr>
          <w:spacing w:val="2"/>
          <w:sz w:val="20"/>
          <w:szCs w:val="20"/>
        </w:rPr>
        <w:t>te</w:t>
      </w:r>
      <w:r w:rsidR="00D20A4D" w:rsidRPr="00270CCF">
        <w:rPr>
          <w:sz w:val="20"/>
          <w:szCs w:val="20"/>
        </w:rPr>
        <w:t xml:space="preserve">d </w:t>
      </w:r>
      <w:r w:rsidR="00D20A4D" w:rsidRPr="00270CCF">
        <w:rPr>
          <w:spacing w:val="-3"/>
          <w:sz w:val="20"/>
          <w:szCs w:val="20"/>
        </w:rPr>
        <w:t>b</w:t>
      </w:r>
      <w:r w:rsidR="00D20A4D" w:rsidRPr="00270CCF">
        <w:rPr>
          <w:sz w:val="20"/>
          <w:szCs w:val="20"/>
        </w:rPr>
        <w:t>y</w:t>
      </w:r>
      <w:r w:rsidR="00D20A4D" w:rsidRPr="00270CCF">
        <w:rPr>
          <w:spacing w:val="36"/>
          <w:sz w:val="20"/>
          <w:szCs w:val="20"/>
        </w:rPr>
        <w:t xml:space="preserve"> </w:t>
      </w:r>
      <w:r w:rsidR="00D20A4D" w:rsidRPr="00270CCF">
        <w:rPr>
          <w:spacing w:val="2"/>
          <w:sz w:val="20"/>
          <w:szCs w:val="20"/>
        </w:rPr>
        <w:t>“V</w:t>
      </w:r>
      <w:r w:rsidR="00D20A4D" w:rsidRPr="00270CCF">
        <w:rPr>
          <w:spacing w:val="1"/>
          <w:sz w:val="20"/>
          <w:szCs w:val="20"/>
        </w:rPr>
        <w:t>”</w:t>
      </w:r>
      <w:r w:rsidR="00D20A4D" w:rsidRPr="00270CCF">
        <w:rPr>
          <w:sz w:val="20"/>
          <w:szCs w:val="20"/>
        </w:rPr>
        <w:t xml:space="preserve">, H </w:t>
      </w:r>
      <w:r w:rsidR="00D20A4D" w:rsidRPr="00270CCF">
        <w:rPr>
          <w:spacing w:val="2"/>
          <w:sz w:val="20"/>
          <w:szCs w:val="20"/>
        </w:rPr>
        <w:t>d</w:t>
      </w:r>
      <w:r w:rsidR="00D20A4D" w:rsidRPr="00270CCF">
        <w:rPr>
          <w:spacing w:val="7"/>
          <w:sz w:val="20"/>
          <w:szCs w:val="20"/>
        </w:rPr>
        <w:t>o</w:t>
      </w:r>
      <w:r w:rsidR="00D20A4D" w:rsidRPr="00270CCF">
        <w:rPr>
          <w:spacing w:val="2"/>
          <w:sz w:val="20"/>
          <w:szCs w:val="20"/>
        </w:rPr>
        <w:t>e</w:t>
      </w:r>
      <w:r w:rsidR="00D20A4D" w:rsidRPr="00270CCF">
        <w:rPr>
          <w:sz w:val="20"/>
          <w:szCs w:val="20"/>
        </w:rPr>
        <w:t>s</w:t>
      </w:r>
      <w:r w:rsidR="00D20A4D" w:rsidRPr="00270CCF">
        <w:rPr>
          <w:spacing w:val="31"/>
          <w:sz w:val="20"/>
          <w:szCs w:val="20"/>
        </w:rPr>
        <w:t xml:space="preserve"> </w:t>
      </w:r>
      <w:r w:rsidR="00D20A4D" w:rsidRPr="00270CCF">
        <w:rPr>
          <w:spacing w:val="2"/>
          <w:sz w:val="20"/>
          <w:szCs w:val="20"/>
        </w:rPr>
        <w:t>no</w:t>
      </w:r>
      <w:r w:rsidR="00D20A4D" w:rsidRPr="00270CCF">
        <w:rPr>
          <w:sz w:val="20"/>
          <w:szCs w:val="20"/>
        </w:rPr>
        <w:t xml:space="preserve">t </w:t>
      </w:r>
      <w:r w:rsidR="00D20A4D" w:rsidRPr="00270CCF">
        <w:rPr>
          <w:spacing w:val="1"/>
          <w:w w:val="109"/>
          <w:sz w:val="20"/>
          <w:szCs w:val="20"/>
        </w:rPr>
        <w:t>d</w:t>
      </w:r>
      <w:r w:rsidR="00D20A4D" w:rsidRPr="00270CCF">
        <w:rPr>
          <w:spacing w:val="2"/>
          <w:w w:val="109"/>
          <w:sz w:val="20"/>
          <w:szCs w:val="20"/>
        </w:rPr>
        <w:t>o</w:t>
      </w:r>
      <w:r w:rsidR="00D20A4D" w:rsidRPr="00270CCF">
        <w:rPr>
          <w:spacing w:val="3"/>
          <w:w w:val="109"/>
          <w:sz w:val="20"/>
          <w:szCs w:val="20"/>
        </w:rPr>
        <w:t>m</w:t>
      </w:r>
      <w:r w:rsidR="00D20A4D" w:rsidRPr="00270CCF">
        <w:rPr>
          <w:spacing w:val="2"/>
          <w:w w:val="109"/>
          <w:sz w:val="20"/>
          <w:szCs w:val="20"/>
        </w:rPr>
        <w:t>ina</w:t>
      </w:r>
      <w:r w:rsidR="00D20A4D" w:rsidRPr="00270CCF">
        <w:rPr>
          <w:w w:val="109"/>
          <w:sz w:val="20"/>
          <w:szCs w:val="20"/>
        </w:rPr>
        <w:t>te</w:t>
      </w:r>
      <w:r w:rsidR="00D20A4D" w:rsidRPr="00270CCF">
        <w:rPr>
          <w:spacing w:val="17"/>
          <w:w w:val="109"/>
          <w:sz w:val="20"/>
          <w:szCs w:val="20"/>
        </w:rPr>
        <w:t xml:space="preserve"> </w:t>
      </w:r>
      <w:r w:rsidR="00D20A4D" w:rsidRPr="00270CCF">
        <w:rPr>
          <w:sz w:val="20"/>
          <w:szCs w:val="20"/>
        </w:rPr>
        <w:t>L</w:t>
      </w:r>
      <w:r w:rsidR="00D20A4D" w:rsidRPr="00270CCF">
        <w:rPr>
          <w:spacing w:val="24"/>
          <w:sz w:val="20"/>
          <w:szCs w:val="20"/>
        </w:rPr>
        <w:t xml:space="preserve"> </w:t>
      </w:r>
      <w:r w:rsidR="00D20A4D" w:rsidRPr="00270CCF">
        <w:rPr>
          <w:spacing w:val="-3"/>
          <w:sz w:val="20"/>
          <w:szCs w:val="20"/>
        </w:rPr>
        <w:t>b</w:t>
      </w:r>
      <w:r w:rsidR="00D20A4D" w:rsidRPr="00270CCF">
        <w:rPr>
          <w:sz w:val="20"/>
          <w:szCs w:val="20"/>
        </w:rPr>
        <w:t>y</w:t>
      </w:r>
      <w:r w:rsidR="00D20A4D" w:rsidRPr="00270CCF">
        <w:rPr>
          <w:spacing w:val="36"/>
          <w:sz w:val="20"/>
          <w:szCs w:val="20"/>
        </w:rPr>
        <w:t xml:space="preserve"> </w:t>
      </w:r>
      <w:r w:rsidR="00D20A4D" w:rsidRPr="00270CCF">
        <w:rPr>
          <w:spacing w:val="3"/>
          <w:sz w:val="20"/>
          <w:szCs w:val="20"/>
        </w:rPr>
        <w:t>F</w:t>
      </w:r>
      <w:r w:rsidR="00D20A4D" w:rsidRPr="00270CCF">
        <w:rPr>
          <w:spacing w:val="1"/>
          <w:sz w:val="20"/>
          <w:szCs w:val="20"/>
        </w:rPr>
        <w:t>S</w:t>
      </w:r>
      <w:r w:rsidR="00D20A4D" w:rsidRPr="00270CCF">
        <w:rPr>
          <w:spacing w:val="2"/>
          <w:sz w:val="20"/>
          <w:szCs w:val="20"/>
        </w:rPr>
        <w:t>D</w:t>
      </w:r>
      <w:r w:rsidR="00D20A4D" w:rsidRPr="00270CCF">
        <w:rPr>
          <w:sz w:val="20"/>
          <w:szCs w:val="20"/>
        </w:rPr>
        <w:t>,</w:t>
      </w:r>
      <w:r w:rsidR="00D20A4D" w:rsidRPr="00270CCF">
        <w:rPr>
          <w:spacing w:val="6"/>
          <w:sz w:val="20"/>
          <w:szCs w:val="20"/>
        </w:rPr>
        <w:t xml:space="preserve"> </w:t>
      </w:r>
      <w:r w:rsidR="00D20A4D" w:rsidRPr="00270CCF">
        <w:rPr>
          <w:spacing w:val="3"/>
          <w:sz w:val="20"/>
          <w:szCs w:val="20"/>
        </w:rPr>
        <w:t>S</w:t>
      </w:r>
      <w:r w:rsidR="00D20A4D" w:rsidRPr="00270CCF">
        <w:rPr>
          <w:spacing w:val="1"/>
          <w:sz w:val="20"/>
          <w:szCs w:val="20"/>
        </w:rPr>
        <w:t>S</w:t>
      </w:r>
      <w:r w:rsidR="00D20A4D" w:rsidRPr="00270CCF">
        <w:rPr>
          <w:sz w:val="20"/>
          <w:szCs w:val="20"/>
        </w:rPr>
        <w:t>D</w:t>
      </w:r>
      <w:r w:rsidR="00D20A4D" w:rsidRPr="00270CCF">
        <w:rPr>
          <w:spacing w:val="30"/>
          <w:sz w:val="20"/>
          <w:szCs w:val="20"/>
        </w:rPr>
        <w:t xml:space="preserve"> </w:t>
      </w:r>
      <w:r w:rsidR="00D20A4D" w:rsidRPr="00270CCF">
        <w:rPr>
          <w:spacing w:val="2"/>
          <w:sz w:val="20"/>
          <w:szCs w:val="20"/>
        </w:rPr>
        <w:t>o</w:t>
      </w:r>
      <w:r w:rsidR="00D20A4D" w:rsidRPr="00270CCF">
        <w:rPr>
          <w:sz w:val="20"/>
          <w:szCs w:val="20"/>
        </w:rPr>
        <w:t>r</w:t>
      </w:r>
      <w:r w:rsidR="00D20A4D" w:rsidRPr="00270CCF">
        <w:rPr>
          <w:spacing w:val="31"/>
          <w:sz w:val="20"/>
          <w:szCs w:val="20"/>
        </w:rPr>
        <w:t xml:space="preserve"> </w:t>
      </w:r>
      <w:r w:rsidR="00D20A4D" w:rsidRPr="00270CCF">
        <w:rPr>
          <w:spacing w:val="3"/>
          <w:sz w:val="20"/>
          <w:szCs w:val="20"/>
        </w:rPr>
        <w:t>M</w:t>
      </w:r>
      <w:r w:rsidR="00D20A4D" w:rsidRPr="00270CCF">
        <w:rPr>
          <w:sz w:val="20"/>
          <w:szCs w:val="20"/>
        </w:rPr>
        <w:t>V</w:t>
      </w:r>
      <w:r w:rsidR="00D20A4D" w:rsidRPr="00270CCF">
        <w:rPr>
          <w:spacing w:val="31"/>
          <w:sz w:val="20"/>
          <w:szCs w:val="20"/>
        </w:rPr>
        <w:t xml:space="preserve"> </w:t>
      </w:r>
      <w:r w:rsidR="00D20A4D" w:rsidRPr="00270CCF">
        <w:rPr>
          <w:spacing w:val="2"/>
          <w:w w:val="118"/>
          <w:sz w:val="20"/>
          <w:szCs w:val="20"/>
        </w:rPr>
        <w:t>r</w:t>
      </w:r>
      <w:r w:rsidR="00D20A4D" w:rsidRPr="00270CCF">
        <w:rPr>
          <w:spacing w:val="1"/>
          <w:w w:val="111"/>
          <w:sz w:val="20"/>
          <w:szCs w:val="20"/>
        </w:rPr>
        <w:t>u</w:t>
      </w:r>
      <w:r w:rsidR="00D20A4D" w:rsidRPr="00270CCF">
        <w:rPr>
          <w:sz w:val="20"/>
          <w:szCs w:val="20"/>
        </w:rPr>
        <w:t>l</w:t>
      </w:r>
      <w:r w:rsidR="00D20A4D" w:rsidRPr="00270CCF">
        <w:rPr>
          <w:spacing w:val="2"/>
          <w:sz w:val="20"/>
          <w:szCs w:val="20"/>
        </w:rPr>
        <w:t>e</w:t>
      </w:r>
      <w:r w:rsidR="00D20A4D" w:rsidRPr="00270CCF">
        <w:rPr>
          <w:spacing w:val="1"/>
          <w:w w:val="101"/>
          <w:sz w:val="20"/>
          <w:szCs w:val="20"/>
        </w:rPr>
        <w:t>s</w:t>
      </w:r>
      <w:r w:rsidR="00D20A4D" w:rsidRPr="00270CCF">
        <w:rPr>
          <w:w w:val="111"/>
          <w:sz w:val="20"/>
          <w:szCs w:val="20"/>
        </w:rPr>
        <w:t xml:space="preserve">. </w:t>
      </w:r>
      <w:r w:rsidR="00D20A4D" w:rsidRPr="00270CCF">
        <w:rPr>
          <w:spacing w:val="2"/>
          <w:sz w:val="20"/>
          <w:szCs w:val="20"/>
        </w:rPr>
        <w:t>T</w:t>
      </w:r>
      <w:r w:rsidR="00D20A4D" w:rsidRPr="00270CCF">
        <w:rPr>
          <w:spacing w:val="1"/>
          <w:sz w:val="20"/>
          <w:szCs w:val="20"/>
        </w:rPr>
        <w:t>h</w:t>
      </w:r>
      <w:r w:rsidR="00D20A4D" w:rsidRPr="00270CCF">
        <w:rPr>
          <w:spacing w:val="2"/>
          <w:sz w:val="20"/>
          <w:szCs w:val="20"/>
        </w:rPr>
        <w:t>e</w:t>
      </w:r>
      <w:r w:rsidR="00D20A4D" w:rsidRPr="00270CCF">
        <w:rPr>
          <w:spacing w:val="1"/>
          <w:sz w:val="20"/>
          <w:szCs w:val="20"/>
        </w:rPr>
        <w:t>r</w:t>
      </w:r>
      <w:r w:rsidR="00D20A4D" w:rsidRPr="00270CCF">
        <w:rPr>
          <w:sz w:val="20"/>
          <w:szCs w:val="20"/>
        </w:rPr>
        <w:t xml:space="preserve">e </w:t>
      </w:r>
      <w:r w:rsidR="00D20A4D" w:rsidRPr="00270CCF">
        <w:rPr>
          <w:spacing w:val="2"/>
          <w:sz w:val="20"/>
          <w:szCs w:val="20"/>
        </w:rPr>
        <w:t>a</w:t>
      </w:r>
      <w:r w:rsidR="00D20A4D" w:rsidRPr="00270CCF">
        <w:rPr>
          <w:spacing w:val="1"/>
          <w:sz w:val="20"/>
          <w:szCs w:val="20"/>
        </w:rPr>
        <w:t>r</w:t>
      </w:r>
      <w:r w:rsidR="00D20A4D" w:rsidRPr="00270CCF">
        <w:rPr>
          <w:sz w:val="20"/>
          <w:szCs w:val="20"/>
        </w:rPr>
        <w:t>e</w:t>
      </w:r>
      <w:r w:rsidR="00D20A4D" w:rsidRPr="00270CCF">
        <w:rPr>
          <w:spacing w:val="34"/>
          <w:sz w:val="20"/>
          <w:szCs w:val="20"/>
        </w:rPr>
        <w:t xml:space="preserve"> </w:t>
      </w:r>
      <w:r w:rsidR="00D20A4D" w:rsidRPr="00270CCF">
        <w:rPr>
          <w:spacing w:val="2"/>
          <w:sz w:val="20"/>
          <w:szCs w:val="20"/>
        </w:rPr>
        <w:t>so</w:t>
      </w:r>
      <w:r w:rsidR="00D20A4D" w:rsidRPr="00270CCF">
        <w:rPr>
          <w:spacing w:val="3"/>
          <w:sz w:val="20"/>
          <w:szCs w:val="20"/>
        </w:rPr>
        <w:t>m</w:t>
      </w:r>
      <w:r w:rsidR="00D20A4D" w:rsidRPr="00270CCF">
        <w:rPr>
          <w:sz w:val="20"/>
          <w:szCs w:val="20"/>
        </w:rPr>
        <w:t>e</w:t>
      </w:r>
      <w:r w:rsidR="00D20A4D" w:rsidRPr="00270CCF">
        <w:rPr>
          <w:spacing w:val="23"/>
          <w:sz w:val="20"/>
          <w:szCs w:val="20"/>
        </w:rPr>
        <w:t xml:space="preserve"> </w:t>
      </w:r>
      <w:r w:rsidR="00D20A4D" w:rsidRPr="00270CCF">
        <w:rPr>
          <w:spacing w:val="1"/>
          <w:w w:val="113"/>
          <w:sz w:val="20"/>
          <w:szCs w:val="20"/>
        </w:rPr>
        <w:t>util</w:t>
      </w:r>
      <w:r w:rsidR="00D20A4D" w:rsidRPr="00270CCF">
        <w:rPr>
          <w:w w:val="113"/>
          <w:sz w:val="20"/>
          <w:szCs w:val="20"/>
        </w:rPr>
        <w:t>i</w:t>
      </w:r>
      <w:r w:rsidR="00D20A4D" w:rsidRPr="00270CCF">
        <w:rPr>
          <w:spacing w:val="-3"/>
          <w:w w:val="113"/>
          <w:sz w:val="20"/>
          <w:szCs w:val="20"/>
        </w:rPr>
        <w:t>t</w:t>
      </w:r>
      <w:r w:rsidR="00D20A4D" w:rsidRPr="00270CCF">
        <w:rPr>
          <w:w w:val="113"/>
          <w:sz w:val="20"/>
          <w:szCs w:val="20"/>
        </w:rPr>
        <w:t>y</w:t>
      </w:r>
      <w:r w:rsidR="00D20A4D" w:rsidRPr="00270CCF">
        <w:rPr>
          <w:spacing w:val="7"/>
          <w:w w:val="113"/>
          <w:sz w:val="20"/>
          <w:szCs w:val="20"/>
        </w:rPr>
        <w:t xml:space="preserve"> </w:t>
      </w:r>
      <w:r w:rsidR="00D20A4D" w:rsidRPr="00270CCF">
        <w:rPr>
          <w:spacing w:val="1"/>
          <w:w w:val="92"/>
          <w:sz w:val="20"/>
          <w:szCs w:val="20"/>
        </w:rPr>
        <w:t>f</w:t>
      </w:r>
      <w:r w:rsidR="00D20A4D" w:rsidRPr="00270CCF">
        <w:rPr>
          <w:spacing w:val="1"/>
          <w:w w:val="111"/>
          <w:sz w:val="20"/>
          <w:szCs w:val="20"/>
        </w:rPr>
        <w:t>un</w:t>
      </w:r>
      <w:r w:rsidR="00D20A4D" w:rsidRPr="00270CCF">
        <w:rPr>
          <w:spacing w:val="2"/>
          <w:sz w:val="20"/>
          <w:szCs w:val="20"/>
        </w:rPr>
        <w:t>c</w:t>
      </w:r>
      <w:r w:rsidR="00D20A4D" w:rsidRPr="00270CCF">
        <w:rPr>
          <w:w w:val="141"/>
          <w:sz w:val="20"/>
          <w:szCs w:val="20"/>
        </w:rPr>
        <w:t>t</w:t>
      </w:r>
      <w:r w:rsidR="00D20A4D" w:rsidRPr="00270CCF">
        <w:rPr>
          <w:spacing w:val="1"/>
          <w:sz w:val="20"/>
          <w:szCs w:val="20"/>
        </w:rPr>
        <w:t>i</w:t>
      </w:r>
      <w:r w:rsidR="00D20A4D" w:rsidRPr="00270CCF">
        <w:rPr>
          <w:spacing w:val="2"/>
          <w:sz w:val="20"/>
          <w:szCs w:val="20"/>
        </w:rPr>
        <w:t>o</w:t>
      </w:r>
      <w:r w:rsidR="00D20A4D" w:rsidRPr="00270CCF">
        <w:rPr>
          <w:spacing w:val="1"/>
          <w:w w:val="111"/>
          <w:sz w:val="20"/>
          <w:szCs w:val="20"/>
        </w:rPr>
        <w:t>n</w:t>
      </w:r>
      <w:r w:rsidR="00D20A4D" w:rsidRPr="00270CCF">
        <w:rPr>
          <w:w w:val="101"/>
          <w:sz w:val="20"/>
          <w:szCs w:val="20"/>
        </w:rPr>
        <w:t>s</w:t>
      </w:r>
      <w:r w:rsidR="00D20A4D" w:rsidRPr="00270CCF">
        <w:rPr>
          <w:spacing w:val="13"/>
          <w:sz w:val="20"/>
          <w:szCs w:val="20"/>
        </w:rPr>
        <w:t xml:space="preserve"> </w:t>
      </w:r>
      <w:r w:rsidR="00D20A4D" w:rsidRPr="00270CCF">
        <w:rPr>
          <w:spacing w:val="1"/>
          <w:w w:val="122"/>
          <w:sz w:val="20"/>
          <w:szCs w:val="20"/>
        </w:rPr>
        <w:t>th</w:t>
      </w:r>
      <w:r w:rsidR="00D20A4D" w:rsidRPr="00270CCF">
        <w:rPr>
          <w:spacing w:val="2"/>
          <w:w w:val="122"/>
          <w:sz w:val="20"/>
          <w:szCs w:val="20"/>
        </w:rPr>
        <w:t>a</w:t>
      </w:r>
      <w:r w:rsidR="00D20A4D" w:rsidRPr="00270CCF">
        <w:rPr>
          <w:w w:val="122"/>
          <w:sz w:val="20"/>
          <w:szCs w:val="20"/>
        </w:rPr>
        <w:t>t</w:t>
      </w:r>
      <w:r w:rsidR="00D20A4D" w:rsidRPr="00270CCF">
        <w:rPr>
          <w:spacing w:val="4"/>
          <w:w w:val="122"/>
          <w:sz w:val="20"/>
          <w:szCs w:val="20"/>
        </w:rPr>
        <w:t xml:space="preserve"> </w:t>
      </w:r>
      <w:r w:rsidR="00D20A4D" w:rsidRPr="00270CCF">
        <w:rPr>
          <w:spacing w:val="1"/>
          <w:sz w:val="20"/>
          <w:szCs w:val="20"/>
        </w:rPr>
        <w:t>gi</w:t>
      </w:r>
      <w:r w:rsidR="00D20A4D" w:rsidRPr="00270CCF">
        <w:rPr>
          <w:spacing w:val="-3"/>
          <w:sz w:val="20"/>
          <w:szCs w:val="20"/>
        </w:rPr>
        <w:t>v</w:t>
      </w:r>
      <w:r w:rsidR="00D20A4D" w:rsidRPr="00270CCF">
        <w:rPr>
          <w:spacing w:val="13"/>
          <w:sz w:val="20"/>
          <w:szCs w:val="20"/>
        </w:rPr>
        <w:t>e</w:t>
      </w:r>
      <w:r w:rsidR="00D20A4D" w:rsidRPr="00270CCF">
        <w:rPr>
          <w:spacing w:val="11"/>
          <w:sz w:val="20"/>
          <w:szCs w:val="20"/>
        </w:rPr>
        <w:t xml:space="preserve"> </w:t>
      </w:r>
      <w:r w:rsidR="00D20A4D" w:rsidRPr="00270CCF">
        <w:rPr>
          <w:sz w:val="20"/>
          <w:szCs w:val="20"/>
        </w:rPr>
        <w:t>a</w:t>
      </w:r>
      <w:r w:rsidR="00D20A4D" w:rsidRPr="00270CCF">
        <w:rPr>
          <w:spacing w:val="19"/>
          <w:sz w:val="20"/>
          <w:szCs w:val="20"/>
        </w:rPr>
        <w:t xml:space="preserve"> </w:t>
      </w:r>
      <w:r w:rsidR="00D20A4D" w:rsidRPr="00270CCF">
        <w:rPr>
          <w:spacing w:val="1"/>
          <w:sz w:val="20"/>
          <w:szCs w:val="20"/>
        </w:rPr>
        <w:t>l</w:t>
      </w:r>
      <w:r w:rsidR="00D20A4D" w:rsidRPr="00270CCF">
        <w:rPr>
          <w:spacing w:val="2"/>
          <w:sz w:val="20"/>
          <w:szCs w:val="20"/>
        </w:rPr>
        <w:t>a</w:t>
      </w:r>
      <w:r w:rsidR="00D20A4D" w:rsidRPr="00270CCF">
        <w:rPr>
          <w:spacing w:val="1"/>
          <w:sz w:val="20"/>
          <w:szCs w:val="20"/>
        </w:rPr>
        <w:t>rg</w:t>
      </w:r>
      <w:r w:rsidR="00D20A4D" w:rsidRPr="00270CCF">
        <w:rPr>
          <w:sz w:val="20"/>
          <w:szCs w:val="20"/>
        </w:rPr>
        <w:t>e</w:t>
      </w:r>
      <w:r w:rsidR="00D20A4D" w:rsidRPr="00270CCF">
        <w:rPr>
          <w:spacing w:val="34"/>
          <w:sz w:val="20"/>
          <w:szCs w:val="20"/>
        </w:rPr>
        <w:t xml:space="preserve"> </w:t>
      </w:r>
      <w:r w:rsidR="00D20A4D" w:rsidRPr="00270CCF">
        <w:rPr>
          <w:spacing w:val="-2"/>
          <w:sz w:val="20"/>
          <w:szCs w:val="20"/>
        </w:rPr>
        <w:t>w</w:t>
      </w:r>
      <w:r w:rsidR="00D20A4D" w:rsidRPr="00270CCF">
        <w:rPr>
          <w:spacing w:val="1"/>
          <w:sz w:val="20"/>
          <w:szCs w:val="20"/>
        </w:rPr>
        <w:t>eig</w:t>
      </w:r>
      <w:r w:rsidR="00D20A4D" w:rsidRPr="00270CCF">
        <w:rPr>
          <w:spacing w:val="-3"/>
          <w:w w:val="111"/>
          <w:sz w:val="20"/>
          <w:szCs w:val="20"/>
        </w:rPr>
        <w:t>h</w:t>
      </w:r>
      <w:r w:rsidR="00D20A4D" w:rsidRPr="00270CCF">
        <w:rPr>
          <w:w w:val="141"/>
          <w:sz w:val="20"/>
          <w:szCs w:val="20"/>
        </w:rPr>
        <w:t>t</w:t>
      </w:r>
      <w:r w:rsidR="00D20A4D" w:rsidRPr="00270CCF">
        <w:rPr>
          <w:spacing w:val="13"/>
          <w:sz w:val="20"/>
          <w:szCs w:val="20"/>
        </w:rPr>
        <w:t xml:space="preserve"> </w:t>
      </w:r>
      <w:r w:rsidR="00D20A4D" w:rsidRPr="00270CCF">
        <w:rPr>
          <w:spacing w:val="1"/>
          <w:w w:val="114"/>
          <w:sz w:val="20"/>
          <w:szCs w:val="20"/>
        </w:rPr>
        <w:t>t</w:t>
      </w:r>
      <w:r w:rsidR="00D20A4D" w:rsidRPr="00270CCF">
        <w:rPr>
          <w:w w:val="114"/>
          <w:sz w:val="20"/>
          <w:szCs w:val="20"/>
        </w:rPr>
        <w:t>o</w:t>
      </w:r>
      <w:r w:rsidR="00D20A4D" w:rsidRPr="00270CCF">
        <w:rPr>
          <w:spacing w:val="7"/>
          <w:w w:val="114"/>
          <w:sz w:val="20"/>
          <w:szCs w:val="20"/>
        </w:rPr>
        <w:t xml:space="preserve"> </w:t>
      </w:r>
      <w:r w:rsidR="00D20A4D" w:rsidRPr="00270CCF">
        <w:rPr>
          <w:spacing w:val="2"/>
          <w:sz w:val="20"/>
          <w:szCs w:val="20"/>
        </w:rPr>
        <w:t>a</w:t>
      </w:r>
      <w:r w:rsidR="00D20A4D" w:rsidRPr="00270CCF">
        <w:rPr>
          <w:spacing w:val="1"/>
          <w:sz w:val="20"/>
          <w:szCs w:val="20"/>
        </w:rPr>
        <w:t>re</w:t>
      </w:r>
      <w:r w:rsidR="00D20A4D" w:rsidRPr="00270CCF">
        <w:rPr>
          <w:sz w:val="20"/>
          <w:szCs w:val="20"/>
        </w:rPr>
        <w:t>a</w:t>
      </w:r>
      <w:r w:rsidR="00D20A4D" w:rsidRPr="00270CCF">
        <w:rPr>
          <w:spacing w:val="44"/>
          <w:sz w:val="20"/>
          <w:szCs w:val="20"/>
        </w:rPr>
        <w:t xml:space="preserve"> </w:t>
      </w:r>
      <w:r w:rsidR="00D20A4D" w:rsidRPr="00270CCF">
        <w:rPr>
          <w:spacing w:val="2"/>
          <w:sz w:val="20"/>
          <w:szCs w:val="20"/>
        </w:rPr>
        <w:t>“V</w:t>
      </w:r>
      <w:r w:rsidR="00D20A4D" w:rsidRPr="00270CCF">
        <w:rPr>
          <w:sz w:val="20"/>
          <w:szCs w:val="20"/>
        </w:rPr>
        <w:t>”</w:t>
      </w:r>
      <w:r w:rsidR="00D20A4D" w:rsidRPr="00270CCF">
        <w:rPr>
          <w:spacing w:val="39"/>
          <w:sz w:val="20"/>
          <w:szCs w:val="20"/>
        </w:rPr>
        <w:t xml:space="preserve"> </w:t>
      </w:r>
      <w:r w:rsidR="00D20A4D" w:rsidRPr="00270CCF">
        <w:rPr>
          <w:spacing w:val="2"/>
          <w:sz w:val="20"/>
          <w:szCs w:val="20"/>
        </w:rPr>
        <w:t>a</w:t>
      </w:r>
      <w:r w:rsidR="00D20A4D" w:rsidRPr="00270CCF">
        <w:rPr>
          <w:spacing w:val="1"/>
          <w:sz w:val="20"/>
          <w:szCs w:val="20"/>
        </w:rPr>
        <w:t>n</w:t>
      </w:r>
      <w:r w:rsidR="00D20A4D" w:rsidRPr="00270CCF">
        <w:rPr>
          <w:spacing w:val="13"/>
          <w:sz w:val="20"/>
          <w:szCs w:val="20"/>
        </w:rPr>
        <w:t>d</w:t>
      </w:r>
      <w:r w:rsidR="00D20A4D" w:rsidRPr="00270CCF">
        <w:rPr>
          <w:spacing w:val="31"/>
          <w:sz w:val="20"/>
          <w:szCs w:val="20"/>
        </w:rPr>
        <w:t xml:space="preserve"> </w:t>
      </w:r>
      <w:r w:rsidR="00D20A4D" w:rsidRPr="00270CCF">
        <w:rPr>
          <w:sz w:val="20"/>
          <w:szCs w:val="20"/>
        </w:rPr>
        <w:t>a</w:t>
      </w:r>
      <w:r w:rsidR="00D20A4D" w:rsidRPr="00270CCF">
        <w:rPr>
          <w:spacing w:val="23"/>
          <w:sz w:val="20"/>
          <w:szCs w:val="20"/>
        </w:rPr>
        <w:t xml:space="preserve"> </w:t>
      </w:r>
      <w:r w:rsidR="00D20A4D" w:rsidRPr="00270CCF">
        <w:rPr>
          <w:spacing w:val="-3"/>
          <w:sz w:val="20"/>
          <w:szCs w:val="20"/>
        </w:rPr>
        <w:t>v</w:t>
      </w:r>
      <w:r w:rsidR="00D20A4D" w:rsidRPr="00270CCF">
        <w:rPr>
          <w:spacing w:val="2"/>
          <w:sz w:val="20"/>
          <w:szCs w:val="20"/>
        </w:rPr>
        <w:t>e</w:t>
      </w:r>
      <w:r w:rsidR="00D20A4D" w:rsidRPr="00270CCF">
        <w:rPr>
          <w:spacing w:val="1"/>
          <w:sz w:val="20"/>
          <w:szCs w:val="20"/>
        </w:rPr>
        <w:t>r</w:t>
      </w:r>
      <w:r w:rsidR="00D20A4D" w:rsidRPr="00270CCF">
        <w:rPr>
          <w:sz w:val="20"/>
          <w:szCs w:val="20"/>
        </w:rPr>
        <w:t>y</w:t>
      </w:r>
      <w:r w:rsidR="00D20A4D" w:rsidRPr="00270CCF">
        <w:rPr>
          <w:spacing w:val="35"/>
          <w:sz w:val="20"/>
          <w:szCs w:val="20"/>
        </w:rPr>
        <w:t xml:space="preserve"> </w:t>
      </w:r>
      <w:r w:rsidR="00D20A4D" w:rsidRPr="00270CCF">
        <w:rPr>
          <w:spacing w:val="1"/>
          <w:sz w:val="20"/>
          <w:szCs w:val="20"/>
        </w:rPr>
        <w:t>s</w:t>
      </w:r>
      <w:r w:rsidR="00D20A4D" w:rsidRPr="00270CCF">
        <w:rPr>
          <w:spacing w:val="3"/>
          <w:sz w:val="20"/>
          <w:szCs w:val="20"/>
        </w:rPr>
        <w:t>m</w:t>
      </w:r>
      <w:r w:rsidR="00D20A4D" w:rsidRPr="00270CCF">
        <w:rPr>
          <w:spacing w:val="2"/>
          <w:sz w:val="20"/>
          <w:szCs w:val="20"/>
        </w:rPr>
        <w:t>a</w:t>
      </w:r>
      <w:r w:rsidR="00D20A4D" w:rsidRPr="00270CCF">
        <w:rPr>
          <w:spacing w:val="1"/>
          <w:sz w:val="20"/>
          <w:szCs w:val="20"/>
        </w:rPr>
        <w:t>l</w:t>
      </w:r>
      <w:r w:rsidR="00D20A4D" w:rsidRPr="00270CCF">
        <w:rPr>
          <w:sz w:val="20"/>
          <w:szCs w:val="20"/>
        </w:rPr>
        <w:t>l</w:t>
      </w:r>
      <w:r w:rsidR="00D20A4D" w:rsidRPr="00270CCF">
        <w:rPr>
          <w:spacing w:val="34"/>
          <w:sz w:val="20"/>
          <w:szCs w:val="20"/>
        </w:rPr>
        <w:t xml:space="preserve"> </w:t>
      </w:r>
      <w:r w:rsidR="00D20A4D" w:rsidRPr="00270CCF">
        <w:rPr>
          <w:spacing w:val="1"/>
          <w:sz w:val="20"/>
          <w:szCs w:val="20"/>
        </w:rPr>
        <w:t>o</w:t>
      </w:r>
      <w:r w:rsidR="00D20A4D" w:rsidRPr="00270CCF">
        <w:rPr>
          <w:sz w:val="20"/>
          <w:szCs w:val="20"/>
        </w:rPr>
        <w:t>r</w:t>
      </w:r>
      <w:r w:rsidR="00D20A4D" w:rsidRPr="00270CCF">
        <w:rPr>
          <w:spacing w:val="24"/>
          <w:sz w:val="20"/>
          <w:szCs w:val="20"/>
        </w:rPr>
        <w:t xml:space="preserve"> </w:t>
      </w:r>
      <w:r w:rsidR="00D20A4D" w:rsidRPr="00270CCF">
        <w:rPr>
          <w:spacing w:val="1"/>
          <w:sz w:val="20"/>
          <w:szCs w:val="20"/>
        </w:rPr>
        <w:t>zer</w:t>
      </w:r>
      <w:r w:rsidR="00D20A4D" w:rsidRPr="00270CCF">
        <w:rPr>
          <w:sz w:val="20"/>
          <w:szCs w:val="20"/>
        </w:rPr>
        <w:t>o</w:t>
      </w:r>
      <w:r w:rsidR="00D20A4D" w:rsidRPr="00270CCF">
        <w:rPr>
          <w:spacing w:val="24"/>
          <w:sz w:val="20"/>
          <w:szCs w:val="20"/>
        </w:rPr>
        <w:t xml:space="preserve"> </w:t>
      </w:r>
      <w:r w:rsidR="00D20A4D" w:rsidRPr="00270CCF">
        <w:rPr>
          <w:spacing w:val="-2"/>
          <w:sz w:val="20"/>
          <w:szCs w:val="20"/>
        </w:rPr>
        <w:t>w</w:t>
      </w:r>
      <w:r w:rsidR="00D20A4D" w:rsidRPr="00270CCF">
        <w:rPr>
          <w:spacing w:val="1"/>
          <w:sz w:val="20"/>
          <w:szCs w:val="20"/>
        </w:rPr>
        <w:t>ei</w:t>
      </w:r>
      <w:r w:rsidR="00D20A4D" w:rsidRPr="00270CCF">
        <w:rPr>
          <w:spacing w:val="2"/>
          <w:sz w:val="20"/>
          <w:szCs w:val="20"/>
        </w:rPr>
        <w:t>g</w:t>
      </w:r>
      <w:r w:rsidR="00D20A4D" w:rsidRPr="00270CCF">
        <w:rPr>
          <w:spacing w:val="-3"/>
          <w:w w:val="111"/>
          <w:sz w:val="20"/>
          <w:szCs w:val="20"/>
        </w:rPr>
        <w:t>h</w:t>
      </w:r>
      <w:r w:rsidR="00D20A4D" w:rsidRPr="00270CCF">
        <w:rPr>
          <w:w w:val="141"/>
          <w:sz w:val="20"/>
          <w:szCs w:val="20"/>
        </w:rPr>
        <w:t>t</w:t>
      </w:r>
      <w:r w:rsidR="00D20A4D" w:rsidRPr="00270CCF">
        <w:rPr>
          <w:spacing w:val="13"/>
          <w:sz w:val="20"/>
          <w:szCs w:val="20"/>
        </w:rPr>
        <w:t xml:space="preserve"> </w:t>
      </w:r>
      <w:r w:rsidR="00D20A4D" w:rsidRPr="00270CCF">
        <w:rPr>
          <w:w w:val="114"/>
          <w:sz w:val="20"/>
          <w:szCs w:val="20"/>
        </w:rPr>
        <w:t>to</w:t>
      </w:r>
      <w:r w:rsidR="00D20A4D" w:rsidRPr="00270CCF">
        <w:rPr>
          <w:spacing w:val="8"/>
          <w:w w:val="114"/>
          <w:sz w:val="20"/>
          <w:szCs w:val="20"/>
        </w:rPr>
        <w:t xml:space="preserve"> </w:t>
      </w:r>
      <w:r w:rsidR="00D20A4D" w:rsidRPr="00270CCF">
        <w:rPr>
          <w:spacing w:val="2"/>
          <w:sz w:val="20"/>
          <w:szCs w:val="20"/>
        </w:rPr>
        <w:t>a</w:t>
      </w:r>
      <w:r w:rsidR="00D20A4D" w:rsidRPr="00270CCF">
        <w:rPr>
          <w:spacing w:val="1"/>
          <w:sz w:val="20"/>
          <w:szCs w:val="20"/>
        </w:rPr>
        <w:t>re</w:t>
      </w:r>
      <w:r w:rsidR="00D20A4D" w:rsidRPr="00270CCF">
        <w:rPr>
          <w:sz w:val="20"/>
          <w:szCs w:val="20"/>
        </w:rPr>
        <w:t>a</w:t>
      </w:r>
      <w:r w:rsidR="00D20A4D" w:rsidRPr="00270CCF">
        <w:rPr>
          <w:spacing w:val="44"/>
          <w:sz w:val="20"/>
          <w:szCs w:val="20"/>
        </w:rPr>
        <w:t xml:space="preserve"> </w:t>
      </w:r>
      <w:r w:rsidR="00D20A4D" w:rsidRPr="00270CCF">
        <w:rPr>
          <w:spacing w:val="2"/>
          <w:sz w:val="20"/>
          <w:szCs w:val="20"/>
        </w:rPr>
        <w:t>“K”</w:t>
      </w:r>
      <w:r w:rsidR="00D20A4D" w:rsidRPr="00270CCF">
        <w:rPr>
          <w:sz w:val="20"/>
          <w:szCs w:val="20"/>
        </w:rPr>
        <w:t xml:space="preserve">, </w:t>
      </w:r>
      <w:r w:rsidR="00D20A4D" w:rsidRPr="00270CCF">
        <w:rPr>
          <w:spacing w:val="2"/>
          <w:sz w:val="20"/>
          <w:szCs w:val="20"/>
        </w:rPr>
        <w:t>w</w:t>
      </w:r>
      <w:r w:rsidR="00D20A4D" w:rsidRPr="00270CCF">
        <w:rPr>
          <w:spacing w:val="1"/>
          <w:w w:val="111"/>
          <w:sz w:val="20"/>
          <w:szCs w:val="20"/>
        </w:rPr>
        <w:t>h</w:t>
      </w:r>
      <w:r w:rsidR="00D20A4D" w:rsidRPr="00270CCF">
        <w:rPr>
          <w:spacing w:val="2"/>
          <w:sz w:val="20"/>
          <w:szCs w:val="20"/>
        </w:rPr>
        <w:t>e</w:t>
      </w:r>
      <w:r w:rsidR="00D20A4D" w:rsidRPr="00270CCF">
        <w:rPr>
          <w:spacing w:val="1"/>
          <w:w w:val="118"/>
          <w:sz w:val="20"/>
          <w:szCs w:val="20"/>
        </w:rPr>
        <w:t>r</w:t>
      </w:r>
      <w:r w:rsidR="00D20A4D" w:rsidRPr="00270CCF">
        <w:rPr>
          <w:sz w:val="20"/>
          <w:szCs w:val="20"/>
        </w:rPr>
        <w:t>e H is</w:t>
      </w:r>
      <w:r w:rsidR="00D20A4D" w:rsidRPr="00270CCF">
        <w:rPr>
          <w:spacing w:val="24"/>
          <w:sz w:val="20"/>
          <w:szCs w:val="20"/>
        </w:rPr>
        <w:t xml:space="preserve"> </w:t>
      </w:r>
      <w:r w:rsidR="00D20A4D" w:rsidRPr="00270CCF">
        <w:rPr>
          <w:spacing w:val="7"/>
          <w:sz w:val="20"/>
          <w:szCs w:val="20"/>
        </w:rPr>
        <w:t>b</w:t>
      </w:r>
      <w:r w:rsidR="00D20A4D" w:rsidRPr="00270CCF">
        <w:rPr>
          <w:spacing w:val="1"/>
          <w:sz w:val="20"/>
          <w:szCs w:val="20"/>
        </w:rPr>
        <w:t>el</w:t>
      </w:r>
      <w:r w:rsidR="00D20A4D" w:rsidRPr="00270CCF">
        <w:rPr>
          <w:spacing w:val="-4"/>
          <w:sz w:val="20"/>
          <w:szCs w:val="20"/>
        </w:rPr>
        <w:t>o</w:t>
      </w:r>
      <w:r w:rsidR="00D20A4D" w:rsidRPr="00270CCF">
        <w:rPr>
          <w:sz w:val="20"/>
          <w:szCs w:val="20"/>
        </w:rPr>
        <w:t>w</w:t>
      </w:r>
      <w:r w:rsidR="00D20A4D" w:rsidRPr="00270CCF">
        <w:rPr>
          <w:spacing w:val="33"/>
          <w:sz w:val="20"/>
          <w:szCs w:val="20"/>
        </w:rPr>
        <w:t xml:space="preserve"> </w:t>
      </w:r>
      <w:r w:rsidR="00D20A4D" w:rsidRPr="00270CCF">
        <w:rPr>
          <w:spacing w:val="2"/>
          <w:sz w:val="20"/>
          <w:szCs w:val="20"/>
        </w:rPr>
        <w:t>L</w:t>
      </w:r>
      <w:r w:rsidR="00D20A4D" w:rsidRPr="00270CCF">
        <w:rPr>
          <w:sz w:val="20"/>
          <w:szCs w:val="20"/>
        </w:rPr>
        <w:t>.</w:t>
      </w:r>
      <w:r w:rsidR="00D20A4D" w:rsidRPr="00270CCF">
        <w:rPr>
          <w:spacing w:val="30"/>
          <w:sz w:val="20"/>
          <w:szCs w:val="20"/>
        </w:rPr>
        <w:t xml:space="preserve"> </w:t>
      </w:r>
      <w:r w:rsidR="00D20A4D" w:rsidRPr="00270CCF">
        <w:rPr>
          <w:spacing w:val="1"/>
          <w:sz w:val="20"/>
          <w:szCs w:val="20"/>
        </w:rPr>
        <w:t>Sinc</w:t>
      </w:r>
      <w:r w:rsidR="00D20A4D" w:rsidRPr="00270CCF">
        <w:rPr>
          <w:sz w:val="20"/>
          <w:szCs w:val="20"/>
        </w:rPr>
        <w:t>e</w:t>
      </w:r>
      <w:r w:rsidR="00D20A4D" w:rsidRPr="00270CCF">
        <w:rPr>
          <w:spacing w:val="35"/>
          <w:sz w:val="20"/>
          <w:szCs w:val="20"/>
        </w:rPr>
        <w:t xml:space="preserve"> </w:t>
      </w:r>
      <w:r w:rsidR="00D20A4D" w:rsidRPr="00270CCF">
        <w:rPr>
          <w:spacing w:val="1"/>
          <w:sz w:val="20"/>
          <w:szCs w:val="20"/>
        </w:rPr>
        <w:t>al</w:t>
      </w:r>
      <w:r w:rsidR="00D20A4D" w:rsidRPr="00270CCF">
        <w:rPr>
          <w:spacing w:val="3"/>
          <w:sz w:val="20"/>
          <w:szCs w:val="20"/>
        </w:rPr>
        <w:t>m</w:t>
      </w:r>
      <w:r w:rsidR="00D20A4D" w:rsidRPr="00270CCF">
        <w:rPr>
          <w:spacing w:val="2"/>
          <w:sz w:val="20"/>
          <w:szCs w:val="20"/>
        </w:rPr>
        <w:t>o</w:t>
      </w:r>
      <w:r w:rsidR="00D20A4D" w:rsidRPr="00270CCF">
        <w:rPr>
          <w:spacing w:val="1"/>
          <w:sz w:val="20"/>
          <w:szCs w:val="20"/>
        </w:rPr>
        <w:t>s</w:t>
      </w:r>
      <w:r w:rsidR="00D20A4D" w:rsidRPr="00270CCF">
        <w:rPr>
          <w:sz w:val="20"/>
          <w:szCs w:val="20"/>
        </w:rPr>
        <w:t xml:space="preserve">t </w:t>
      </w:r>
      <w:r w:rsidR="00D20A4D" w:rsidRPr="00270CCF">
        <w:rPr>
          <w:spacing w:val="2"/>
          <w:sz w:val="20"/>
          <w:szCs w:val="20"/>
        </w:rPr>
        <w:t>a</w:t>
      </w:r>
      <w:r w:rsidR="00D20A4D" w:rsidRPr="00270CCF">
        <w:rPr>
          <w:sz w:val="20"/>
          <w:szCs w:val="20"/>
        </w:rPr>
        <w:t>ll</w:t>
      </w:r>
      <w:r w:rsidR="00D20A4D" w:rsidRPr="00270CCF">
        <w:rPr>
          <w:spacing w:val="32"/>
          <w:sz w:val="20"/>
          <w:szCs w:val="20"/>
        </w:rPr>
        <w:t xml:space="preserve"> </w:t>
      </w:r>
      <w:r w:rsidR="00D20A4D" w:rsidRPr="00270CCF">
        <w:rPr>
          <w:spacing w:val="1"/>
          <w:sz w:val="20"/>
          <w:szCs w:val="20"/>
        </w:rPr>
        <w:t>i</w:t>
      </w:r>
      <w:r w:rsidR="00D20A4D" w:rsidRPr="00270CCF">
        <w:rPr>
          <w:spacing w:val="-3"/>
          <w:sz w:val="20"/>
          <w:szCs w:val="20"/>
        </w:rPr>
        <w:t>nv</w:t>
      </w:r>
      <w:r w:rsidR="00D20A4D" w:rsidRPr="00270CCF">
        <w:rPr>
          <w:spacing w:val="1"/>
          <w:sz w:val="20"/>
          <w:szCs w:val="20"/>
        </w:rPr>
        <w:t>est</w:t>
      </w:r>
      <w:r w:rsidR="00D20A4D" w:rsidRPr="00270CCF">
        <w:rPr>
          <w:spacing w:val="2"/>
          <w:sz w:val="20"/>
          <w:szCs w:val="20"/>
        </w:rPr>
        <w:t>o</w:t>
      </w:r>
      <w:r w:rsidR="00D20A4D" w:rsidRPr="00270CCF">
        <w:rPr>
          <w:spacing w:val="1"/>
          <w:sz w:val="20"/>
          <w:szCs w:val="20"/>
        </w:rPr>
        <w:t>r</w:t>
      </w:r>
      <w:r w:rsidR="00D20A4D" w:rsidRPr="00270CCF">
        <w:rPr>
          <w:sz w:val="20"/>
          <w:szCs w:val="20"/>
        </w:rPr>
        <w:t xml:space="preserve">s </w:t>
      </w:r>
      <w:r w:rsidR="00D20A4D" w:rsidRPr="00270CCF">
        <w:rPr>
          <w:spacing w:val="-2"/>
          <w:sz w:val="20"/>
          <w:szCs w:val="20"/>
        </w:rPr>
        <w:t>w</w:t>
      </w:r>
      <w:r w:rsidR="00D20A4D" w:rsidRPr="00270CCF">
        <w:rPr>
          <w:spacing w:val="2"/>
          <w:sz w:val="20"/>
          <w:szCs w:val="20"/>
        </w:rPr>
        <w:t>o</w:t>
      </w:r>
      <w:r w:rsidR="00D20A4D" w:rsidRPr="00270CCF">
        <w:rPr>
          <w:spacing w:val="1"/>
          <w:sz w:val="20"/>
          <w:szCs w:val="20"/>
        </w:rPr>
        <w:t>ul</w:t>
      </w:r>
      <w:r w:rsidR="00D20A4D" w:rsidRPr="00270CCF">
        <w:rPr>
          <w:sz w:val="20"/>
          <w:szCs w:val="20"/>
        </w:rPr>
        <w:t>d</w:t>
      </w:r>
      <w:r w:rsidR="00D20A4D" w:rsidRPr="00270CCF">
        <w:rPr>
          <w:spacing w:val="43"/>
          <w:sz w:val="20"/>
          <w:szCs w:val="20"/>
        </w:rPr>
        <w:t xml:space="preserve"> </w:t>
      </w:r>
      <w:r w:rsidR="00D20A4D" w:rsidRPr="00270CCF">
        <w:rPr>
          <w:spacing w:val="1"/>
          <w:sz w:val="20"/>
          <w:szCs w:val="20"/>
        </w:rPr>
        <w:t>p</w:t>
      </w:r>
      <w:r w:rsidR="00D20A4D" w:rsidRPr="00270CCF">
        <w:rPr>
          <w:spacing w:val="2"/>
          <w:sz w:val="20"/>
          <w:szCs w:val="20"/>
        </w:rPr>
        <w:t>r</w:t>
      </w:r>
      <w:r w:rsidR="00D20A4D" w:rsidRPr="00270CCF">
        <w:rPr>
          <w:spacing w:val="1"/>
          <w:sz w:val="20"/>
          <w:szCs w:val="20"/>
        </w:rPr>
        <w:t>efe</w:t>
      </w:r>
      <w:r w:rsidR="00D20A4D" w:rsidRPr="00270CCF">
        <w:rPr>
          <w:sz w:val="20"/>
          <w:szCs w:val="20"/>
        </w:rPr>
        <w:t xml:space="preserve">r </w:t>
      </w:r>
      <w:r w:rsidR="00D20A4D" w:rsidRPr="00270CCF">
        <w:rPr>
          <w:spacing w:val="7"/>
          <w:sz w:val="20"/>
          <w:szCs w:val="20"/>
        </w:rPr>
        <w:t>p</w:t>
      </w:r>
      <w:r w:rsidR="00D20A4D" w:rsidRPr="00270CCF">
        <w:rPr>
          <w:spacing w:val="1"/>
          <w:sz w:val="20"/>
          <w:szCs w:val="20"/>
        </w:rPr>
        <w:t>ortf</w:t>
      </w:r>
      <w:r w:rsidR="00D20A4D" w:rsidRPr="00270CCF">
        <w:rPr>
          <w:spacing w:val="2"/>
          <w:sz w:val="20"/>
          <w:szCs w:val="20"/>
        </w:rPr>
        <w:t>o</w:t>
      </w:r>
      <w:r w:rsidR="00D20A4D" w:rsidRPr="00270CCF">
        <w:rPr>
          <w:spacing w:val="1"/>
          <w:sz w:val="20"/>
          <w:szCs w:val="20"/>
        </w:rPr>
        <w:t>li</w:t>
      </w:r>
      <w:r w:rsidR="00D20A4D" w:rsidRPr="00270CCF">
        <w:rPr>
          <w:sz w:val="20"/>
          <w:szCs w:val="20"/>
        </w:rPr>
        <w:t xml:space="preserve">o </w:t>
      </w:r>
      <w:r w:rsidR="00D20A4D" w:rsidRPr="00270CCF">
        <w:rPr>
          <w:spacing w:val="2"/>
          <w:sz w:val="20"/>
          <w:szCs w:val="20"/>
        </w:rPr>
        <w:t>H</w:t>
      </w:r>
      <w:r w:rsidR="00D20A4D" w:rsidRPr="00270CCF">
        <w:rPr>
          <w:sz w:val="20"/>
          <w:szCs w:val="20"/>
        </w:rPr>
        <w:t>,</w:t>
      </w:r>
      <w:r w:rsidR="00D20A4D" w:rsidRPr="00270CCF">
        <w:rPr>
          <w:spacing w:val="31"/>
          <w:sz w:val="20"/>
          <w:szCs w:val="20"/>
        </w:rPr>
        <w:t xml:space="preserve"> </w:t>
      </w:r>
      <w:r w:rsidR="00D20A4D" w:rsidRPr="00270CCF">
        <w:rPr>
          <w:spacing w:val="1"/>
          <w:w w:val="113"/>
          <w:sz w:val="20"/>
          <w:szCs w:val="20"/>
        </w:rPr>
        <w:t>a</w:t>
      </w:r>
      <w:r w:rsidR="00D20A4D" w:rsidRPr="00270CCF">
        <w:rPr>
          <w:spacing w:val="1"/>
          <w:sz w:val="20"/>
          <w:szCs w:val="20"/>
        </w:rPr>
        <w:t>l</w:t>
      </w:r>
      <w:r w:rsidR="00D20A4D" w:rsidRPr="00270CCF">
        <w:rPr>
          <w:spacing w:val="3"/>
          <w:w w:val="107"/>
          <w:sz w:val="20"/>
          <w:szCs w:val="20"/>
        </w:rPr>
        <w:t>m</w:t>
      </w:r>
      <w:r w:rsidR="00D20A4D" w:rsidRPr="00270CCF">
        <w:rPr>
          <w:spacing w:val="2"/>
          <w:sz w:val="20"/>
          <w:szCs w:val="20"/>
        </w:rPr>
        <w:t>o</w:t>
      </w:r>
      <w:r w:rsidR="00D20A4D" w:rsidRPr="00270CCF">
        <w:rPr>
          <w:spacing w:val="1"/>
          <w:w w:val="101"/>
          <w:sz w:val="20"/>
          <w:szCs w:val="20"/>
        </w:rPr>
        <w:t>s</w:t>
      </w:r>
      <w:r w:rsidR="00D20A4D" w:rsidRPr="00270CCF">
        <w:rPr>
          <w:w w:val="141"/>
          <w:sz w:val="20"/>
          <w:szCs w:val="20"/>
        </w:rPr>
        <w:t>t</w:t>
      </w:r>
      <w:r w:rsidR="00D20A4D" w:rsidRPr="00270CCF">
        <w:rPr>
          <w:spacing w:val="22"/>
          <w:sz w:val="20"/>
          <w:szCs w:val="20"/>
        </w:rPr>
        <w:t xml:space="preserve"> </w:t>
      </w:r>
      <w:r w:rsidR="00D20A4D" w:rsidRPr="00270CCF">
        <w:rPr>
          <w:w w:val="91"/>
          <w:sz w:val="20"/>
          <w:szCs w:val="20"/>
        </w:rPr>
        <w:t>f</w:t>
      </w:r>
      <w:r w:rsidR="00D20A4D" w:rsidRPr="00270CCF">
        <w:rPr>
          <w:spacing w:val="1"/>
          <w:w w:val="91"/>
          <w:sz w:val="20"/>
          <w:szCs w:val="20"/>
        </w:rPr>
        <w:t>i</w:t>
      </w:r>
      <w:r w:rsidR="00D20A4D" w:rsidRPr="00270CCF">
        <w:rPr>
          <w:spacing w:val="1"/>
          <w:w w:val="118"/>
          <w:sz w:val="20"/>
          <w:szCs w:val="20"/>
        </w:rPr>
        <w:t>r</w:t>
      </w:r>
      <w:r w:rsidR="00D20A4D" w:rsidRPr="00270CCF">
        <w:rPr>
          <w:spacing w:val="2"/>
          <w:w w:val="101"/>
          <w:sz w:val="20"/>
          <w:szCs w:val="20"/>
        </w:rPr>
        <w:t>s</w:t>
      </w:r>
      <w:r w:rsidR="00D20A4D" w:rsidRPr="00270CCF">
        <w:rPr>
          <w:w w:val="141"/>
          <w:sz w:val="20"/>
          <w:szCs w:val="20"/>
        </w:rPr>
        <w:t>t</w:t>
      </w:r>
      <w:r w:rsidR="00D20A4D" w:rsidRPr="00270CCF">
        <w:rPr>
          <w:spacing w:val="22"/>
          <w:sz w:val="20"/>
          <w:szCs w:val="20"/>
        </w:rPr>
        <w:t xml:space="preserve"> </w:t>
      </w:r>
      <w:r w:rsidR="00D20A4D" w:rsidRPr="00270CCF">
        <w:rPr>
          <w:spacing w:val="1"/>
          <w:sz w:val="20"/>
          <w:szCs w:val="20"/>
        </w:rPr>
        <w:t>or</w:t>
      </w:r>
      <w:r w:rsidR="00D20A4D" w:rsidRPr="00270CCF">
        <w:rPr>
          <w:spacing w:val="3"/>
          <w:sz w:val="20"/>
          <w:szCs w:val="20"/>
        </w:rPr>
        <w:t>d</w:t>
      </w:r>
      <w:r w:rsidR="00D20A4D" w:rsidRPr="00270CCF">
        <w:rPr>
          <w:spacing w:val="1"/>
          <w:sz w:val="20"/>
          <w:szCs w:val="20"/>
        </w:rPr>
        <w:t>e</w:t>
      </w:r>
      <w:r w:rsidR="00D20A4D" w:rsidRPr="00270CCF">
        <w:rPr>
          <w:sz w:val="20"/>
          <w:szCs w:val="20"/>
        </w:rPr>
        <w:t xml:space="preserve">r </w:t>
      </w:r>
      <w:r w:rsidRPr="00270CCF">
        <w:rPr>
          <w:spacing w:val="2"/>
          <w:w w:val="118"/>
          <w:sz w:val="20"/>
          <w:szCs w:val="20"/>
        </w:rPr>
        <w:t>s</w:t>
      </w:r>
      <w:r w:rsidRPr="00270CCF">
        <w:rPr>
          <w:w w:val="118"/>
          <w:sz w:val="20"/>
          <w:szCs w:val="20"/>
        </w:rPr>
        <w:t>t</w:t>
      </w:r>
      <w:r w:rsidRPr="00270CCF">
        <w:rPr>
          <w:spacing w:val="7"/>
          <w:sz w:val="20"/>
          <w:szCs w:val="20"/>
        </w:rPr>
        <w:t>o</w:t>
      </w:r>
      <w:r w:rsidRPr="00270CCF">
        <w:rPr>
          <w:spacing w:val="-4"/>
          <w:sz w:val="20"/>
          <w:szCs w:val="20"/>
        </w:rPr>
        <w:t>c</w:t>
      </w:r>
      <w:r w:rsidRPr="00270CCF">
        <w:rPr>
          <w:spacing w:val="2"/>
          <w:w w:val="109"/>
          <w:sz w:val="20"/>
          <w:szCs w:val="20"/>
        </w:rPr>
        <w:t>ha</w:t>
      </w:r>
      <w:r w:rsidRPr="00270CCF">
        <w:rPr>
          <w:spacing w:val="1"/>
          <w:w w:val="109"/>
          <w:sz w:val="20"/>
          <w:szCs w:val="20"/>
        </w:rPr>
        <w:t>s</w:t>
      </w:r>
      <w:r w:rsidRPr="00270CCF">
        <w:rPr>
          <w:spacing w:val="1"/>
          <w:w w:val="141"/>
          <w:sz w:val="20"/>
          <w:szCs w:val="20"/>
        </w:rPr>
        <w:t>t</w:t>
      </w:r>
      <w:r w:rsidRPr="00270CCF">
        <w:rPr>
          <w:sz w:val="20"/>
          <w:szCs w:val="20"/>
        </w:rPr>
        <w:t>ic</w:t>
      </w:r>
      <w:r>
        <w:rPr>
          <w:sz w:val="20"/>
          <w:szCs w:val="20"/>
        </w:rPr>
        <w:t xml:space="preserve"> dominance rule (AFSD) is introduced</w:t>
      </w:r>
      <w:r w:rsidR="00D20A4D" w:rsidRPr="00270CCF">
        <w:rPr>
          <w:w w:val="109"/>
          <w:sz w:val="20"/>
          <w:szCs w:val="20"/>
        </w:rPr>
        <w:t>,</w:t>
      </w:r>
      <w:r w:rsidR="00D20A4D" w:rsidRPr="00270CCF">
        <w:rPr>
          <w:spacing w:val="17"/>
          <w:w w:val="109"/>
          <w:sz w:val="20"/>
          <w:szCs w:val="20"/>
        </w:rPr>
        <w:t xml:space="preserve"> </w:t>
      </w:r>
      <w:r w:rsidR="00D20A4D" w:rsidRPr="00270CCF">
        <w:rPr>
          <w:spacing w:val="2"/>
          <w:sz w:val="20"/>
          <w:szCs w:val="20"/>
        </w:rPr>
        <w:t>w</w:t>
      </w:r>
      <w:r w:rsidR="00D20A4D" w:rsidRPr="00270CCF">
        <w:rPr>
          <w:spacing w:val="1"/>
          <w:sz w:val="20"/>
          <w:szCs w:val="20"/>
        </w:rPr>
        <w:t>hi</w:t>
      </w:r>
      <w:r w:rsidR="00D20A4D" w:rsidRPr="00270CCF">
        <w:rPr>
          <w:spacing w:val="-4"/>
          <w:sz w:val="20"/>
          <w:szCs w:val="20"/>
        </w:rPr>
        <w:t>c</w:t>
      </w:r>
      <w:r w:rsidR="00D20A4D" w:rsidRPr="00270CCF">
        <w:rPr>
          <w:sz w:val="20"/>
          <w:szCs w:val="20"/>
        </w:rPr>
        <w:t>h</w:t>
      </w:r>
      <w:r w:rsidR="00D20A4D" w:rsidRPr="00270CCF">
        <w:rPr>
          <w:spacing w:val="40"/>
          <w:sz w:val="20"/>
          <w:szCs w:val="20"/>
        </w:rPr>
        <w:t xml:space="preserve"> </w:t>
      </w:r>
      <w:r w:rsidR="00D20A4D" w:rsidRPr="00270CCF">
        <w:rPr>
          <w:spacing w:val="1"/>
          <w:sz w:val="20"/>
          <w:szCs w:val="20"/>
        </w:rPr>
        <w:t>re</w:t>
      </w:r>
      <w:r w:rsidR="00D20A4D" w:rsidRPr="00270CCF">
        <w:rPr>
          <w:spacing w:val="-3"/>
          <w:sz w:val="20"/>
          <w:szCs w:val="20"/>
        </w:rPr>
        <w:t>v</w:t>
      </w:r>
      <w:r w:rsidR="00D20A4D" w:rsidRPr="00270CCF">
        <w:rPr>
          <w:spacing w:val="1"/>
          <w:sz w:val="20"/>
          <w:szCs w:val="20"/>
        </w:rPr>
        <w:t>ea</w:t>
      </w:r>
      <w:r>
        <w:rPr>
          <w:sz w:val="20"/>
          <w:szCs w:val="20"/>
        </w:rPr>
        <w:t xml:space="preserve">ls </w:t>
      </w:r>
      <w:r w:rsidR="00D20A4D" w:rsidRPr="00270CCF">
        <w:rPr>
          <w:sz w:val="20"/>
          <w:szCs w:val="20"/>
        </w:rPr>
        <w:t>a</w:t>
      </w:r>
      <w:r w:rsidR="00D20A4D" w:rsidRPr="00270CCF">
        <w:rPr>
          <w:spacing w:val="28"/>
          <w:sz w:val="20"/>
          <w:szCs w:val="20"/>
        </w:rPr>
        <w:t xml:space="preserve"> </w:t>
      </w:r>
      <w:r w:rsidR="00D20A4D" w:rsidRPr="00270CCF">
        <w:rPr>
          <w:spacing w:val="1"/>
          <w:sz w:val="20"/>
          <w:szCs w:val="20"/>
        </w:rPr>
        <w:t>dominanc</w:t>
      </w:r>
      <w:r w:rsidR="00D20A4D" w:rsidRPr="00270CCF">
        <w:rPr>
          <w:sz w:val="20"/>
          <w:szCs w:val="20"/>
        </w:rPr>
        <w:t xml:space="preserve">e </w:t>
      </w:r>
      <w:r w:rsidR="00D20A4D" w:rsidRPr="00270CCF">
        <w:rPr>
          <w:spacing w:val="1"/>
          <w:sz w:val="20"/>
          <w:szCs w:val="20"/>
        </w:rPr>
        <w:t>o</w:t>
      </w:r>
      <w:r w:rsidR="00D20A4D" w:rsidRPr="00270CCF">
        <w:rPr>
          <w:sz w:val="20"/>
          <w:szCs w:val="20"/>
        </w:rPr>
        <w:t>f</w:t>
      </w:r>
      <w:r w:rsidR="00D20A4D" w:rsidRPr="00270CCF">
        <w:rPr>
          <w:spacing w:val="12"/>
          <w:sz w:val="20"/>
          <w:szCs w:val="20"/>
        </w:rPr>
        <w:t xml:space="preserve"> </w:t>
      </w:r>
      <w:r w:rsidR="00D20A4D" w:rsidRPr="00270CCF">
        <w:rPr>
          <w:sz w:val="20"/>
          <w:szCs w:val="20"/>
        </w:rPr>
        <w:t xml:space="preserve">H </w:t>
      </w:r>
      <w:r w:rsidR="00D20A4D" w:rsidRPr="00270CCF">
        <w:rPr>
          <w:spacing w:val="-4"/>
          <w:sz w:val="20"/>
          <w:szCs w:val="20"/>
        </w:rPr>
        <w:t>o</w:t>
      </w:r>
      <w:r w:rsidR="00D20A4D" w:rsidRPr="00270CCF">
        <w:rPr>
          <w:spacing w:val="-3"/>
          <w:sz w:val="20"/>
          <w:szCs w:val="20"/>
        </w:rPr>
        <w:t>v</w:t>
      </w:r>
      <w:r w:rsidR="00D20A4D" w:rsidRPr="00270CCF">
        <w:rPr>
          <w:spacing w:val="1"/>
          <w:sz w:val="20"/>
          <w:szCs w:val="20"/>
        </w:rPr>
        <w:t>e</w:t>
      </w:r>
      <w:r w:rsidR="00D20A4D" w:rsidRPr="00270CCF">
        <w:rPr>
          <w:sz w:val="20"/>
          <w:szCs w:val="20"/>
        </w:rPr>
        <w:t>r</w:t>
      </w:r>
      <w:r w:rsidR="00D20A4D" w:rsidRPr="00270CCF">
        <w:rPr>
          <w:spacing w:val="34"/>
          <w:sz w:val="20"/>
          <w:szCs w:val="20"/>
        </w:rPr>
        <w:t xml:space="preserve"> </w:t>
      </w:r>
      <w:r w:rsidR="00D20A4D" w:rsidRPr="00270CCF">
        <w:rPr>
          <w:sz w:val="20"/>
          <w:szCs w:val="20"/>
        </w:rPr>
        <w:t>L</w:t>
      </w:r>
      <w:r w:rsidR="00D20A4D" w:rsidRPr="00270CCF">
        <w:rPr>
          <w:spacing w:val="21"/>
          <w:sz w:val="20"/>
          <w:szCs w:val="20"/>
        </w:rPr>
        <w:t xml:space="preserve"> </w:t>
      </w:r>
      <w:r w:rsidR="00D20A4D" w:rsidRPr="00270CCF">
        <w:rPr>
          <w:spacing w:val="1"/>
          <w:w w:val="106"/>
          <w:sz w:val="20"/>
          <w:szCs w:val="20"/>
        </w:rPr>
        <w:t>d</w:t>
      </w:r>
      <w:r w:rsidR="00D20A4D" w:rsidRPr="00270CCF">
        <w:rPr>
          <w:spacing w:val="2"/>
          <w:w w:val="106"/>
          <w:sz w:val="20"/>
          <w:szCs w:val="20"/>
        </w:rPr>
        <w:t>e</w:t>
      </w:r>
      <w:r w:rsidR="00D20A4D" w:rsidRPr="00270CCF">
        <w:rPr>
          <w:spacing w:val="1"/>
          <w:w w:val="107"/>
          <w:sz w:val="20"/>
          <w:szCs w:val="20"/>
        </w:rPr>
        <w:t>s</w:t>
      </w:r>
      <w:r w:rsidR="00D20A4D" w:rsidRPr="00270CCF">
        <w:rPr>
          <w:spacing w:val="3"/>
          <w:w w:val="107"/>
          <w:sz w:val="20"/>
          <w:szCs w:val="20"/>
        </w:rPr>
        <w:t>p</w:t>
      </w:r>
      <w:r w:rsidR="00D20A4D" w:rsidRPr="00270CCF">
        <w:rPr>
          <w:sz w:val="20"/>
          <w:szCs w:val="20"/>
        </w:rPr>
        <w:t>i</w:t>
      </w:r>
      <w:r w:rsidR="00D20A4D" w:rsidRPr="00270CCF">
        <w:rPr>
          <w:spacing w:val="1"/>
          <w:w w:val="141"/>
          <w:sz w:val="20"/>
          <w:szCs w:val="20"/>
        </w:rPr>
        <w:t>t</w:t>
      </w:r>
      <w:r w:rsidR="00D20A4D" w:rsidRPr="00270CCF">
        <w:rPr>
          <w:sz w:val="20"/>
          <w:szCs w:val="20"/>
        </w:rPr>
        <w:t>e</w:t>
      </w:r>
      <w:r w:rsidR="00D20A4D" w:rsidRPr="00270CCF">
        <w:rPr>
          <w:spacing w:val="17"/>
          <w:sz w:val="20"/>
          <w:szCs w:val="20"/>
        </w:rPr>
        <w:t xml:space="preserve"> </w:t>
      </w:r>
      <w:r w:rsidR="00D20A4D" w:rsidRPr="00270CCF">
        <w:rPr>
          <w:spacing w:val="1"/>
          <w:w w:val="113"/>
          <w:sz w:val="20"/>
          <w:szCs w:val="20"/>
        </w:rPr>
        <w:t>th</w:t>
      </w:r>
      <w:r w:rsidR="00D20A4D" w:rsidRPr="00270CCF">
        <w:rPr>
          <w:w w:val="113"/>
          <w:sz w:val="20"/>
          <w:szCs w:val="20"/>
        </w:rPr>
        <w:t>e</w:t>
      </w:r>
      <w:r w:rsidR="00D20A4D" w:rsidRPr="00270CCF">
        <w:rPr>
          <w:spacing w:val="15"/>
          <w:w w:val="113"/>
          <w:sz w:val="20"/>
          <w:szCs w:val="20"/>
        </w:rPr>
        <w:t xml:space="preserve"> </w:t>
      </w:r>
      <w:r w:rsidR="00D20A4D" w:rsidRPr="00270CCF">
        <w:rPr>
          <w:spacing w:val="1"/>
          <w:sz w:val="20"/>
          <w:szCs w:val="20"/>
        </w:rPr>
        <w:t>fac</w:t>
      </w:r>
      <w:r w:rsidR="00D20A4D" w:rsidRPr="00270CCF">
        <w:rPr>
          <w:sz w:val="20"/>
          <w:szCs w:val="20"/>
        </w:rPr>
        <w:t>t</w:t>
      </w:r>
      <w:r w:rsidR="00D20A4D" w:rsidRPr="00270CCF">
        <w:rPr>
          <w:spacing w:val="45"/>
          <w:sz w:val="20"/>
          <w:szCs w:val="20"/>
        </w:rPr>
        <w:t xml:space="preserve"> </w:t>
      </w:r>
      <w:r w:rsidR="00D20A4D" w:rsidRPr="00270CCF">
        <w:rPr>
          <w:w w:val="122"/>
          <w:sz w:val="20"/>
          <w:szCs w:val="20"/>
        </w:rPr>
        <w:t>t</w:t>
      </w:r>
      <w:r w:rsidR="00D20A4D" w:rsidRPr="00270CCF">
        <w:rPr>
          <w:spacing w:val="4"/>
          <w:w w:val="122"/>
          <w:sz w:val="20"/>
          <w:szCs w:val="20"/>
        </w:rPr>
        <w:t>h</w:t>
      </w:r>
      <w:r w:rsidR="00D20A4D" w:rsidRPr="00270CCF">
        <w:rPr>
          <w:spacing w:val="1"/>
          <w:w w:val="122"/>
          <w:sz w:val="20"/>
          <w:szCs w:val="20"/>
        </w:rPr>
        <w:t>a</w:t>
      </w:r>
      <w:r w:rsidR="00D20A4D" w:rsidRPr="00270CCF">
        <w:rPr>
          <w:w w:val="122"/>
          <w:sz w:val="20"/>
          <w:szCs w:val="20"/>
        </w:rPr>
        <w:t>t</w:t>
      </w:r>
      <w:r w:rsidR="00D20A4D" w:rsidRPr="00270CCF">
        <w:rPr>
          <w:spacing w:val="7"/>
          <w:w w:val="122"/>
          <w:sz w:val="20"/>
          <w:szCs w:val="20"/>
        </w:rPr>
        <w:t xml:space="preserve"> </w:t>
      </w:r>
      <w:proofErr w:type="gramStart"/>
      <w:r w:rsidR="00D20A4D" w:rsidRPr="00270CCF">
        <w:rPr>
          <w:spacing w:val="1"/>
          <w:sz w:val="20"/>
          <w:szCs w:val="20"/>
        </w:rPr>
        <w:t>ar</w:t>
      </w:r>
      <w:r w:rsidR="00D20A4D" w:rsidRPr="00270CCF">
        <w:rPr>
          <w:spacing w:val="2"/>
          <w:sz w:val="20"/>
          <w:szCs w:val="20"/>
        </w:rPr>
        <w:t>e</w:t>
      </w:r>
      <w:r w:rsidR="00D20A4D" w:rsidRPr="00270CCF">
        <w:rPr>
          <w:sz w:val="20"/>
          <w:szCs w:val="20"/>
        </w:rPr>
        <w:t xml:space="preserve">a </w:t>
      </w:r>
      <w:r w:rsidR="00D20A4D" w:rsidRPr="00270CCF">
        <w:rPr>
          <w:spacing w:val="5"/>
          <w:sz w:val="20"/>
          <w:szCs w:val="20"/>
        </w:rPr>
        <w:t xml:space="preserve"> </w:t>
      </w:r>
      <w:r w:rsidR="00D20A4D" w:rsidRPr="00270CCF">
        <w:rPr>
          <w:spacing w:val="1"/>
          <w:sz w:val="20"/>
          <w:szCs w:val="20"/>
        </w:rPr>
        <w:t>“</w:t>
      </w:r>
      <w:proofErr w:type="gramEnd"/>
      <w:r w:rsidR="00D20A4D" w:rsidRPr="00270CCF">
        <w:rPr>
          <w:spacing w:val="3"/>
          <w:sz w:val="20"/>
          <w:szCs w:val="20"/>
        </w:rPr>
        <w:t>V</w:t>
      </w:r>
      <w:r w:rsidR="00D20A4D" w:rsidRPr="00270CCF">
        <w:rPr>
          <w:sz w:val="20"/>
          <w:szCs w:val="20"/>
        </w:rPr>
        <w:t>”</w:t>
      </w:r>
      <w:r w:rsidR="00D20A4D" w:rsidRPr="00270CCF">
        <w:rPr>
          <w:spacing w:val="44"/>
          <w:sz w:val="20"/>
          <w:szCs w:val="20"/>
        </w:rPr>
        <w:t xml:space="preserve"> </w:t>
      </w:r>
      <w:r w:rsidR="00D20A4D" w:rsidRPr="00270CCF">
        <w:rPr>
          <w:spacing w:val="3"/>
          <w:sz w:val="20"/>
          <w:szCs w:val="20"/>
        </w:rPr>
        <w:t>v</w:t>
      </w:r>
      <w:r w:rsidR="00D20A4D" w:rsidRPr="00270CCF">
        <w:rPr>
          <w:sz w:val="20"/>
          <w:szCs w:val="20"/>
        </w:rPr>
        <w:t>i</w:t>
      </w:r>
      <w:r w:rsidR="00D20A4D" w:rsidRPr="00270CCF">
        <w:rPr>
          <w:spacing w:val="2"/>
          <w:sz w:val="20"/>
          <w:szCs w:val="20"/>
        </w:rPr>
        <w:t>o</w:t>
      </w:r>
      <w:r w:rsidR="00D20A4D" w:rsidRPr="00270CCF">
        <w:rPr>
          <w:spacing w:val="1"/>
          <w:sz w:val="20"/>
          <w:szCs w:val="20"/>
        </w:rPr>
        <w:t>late</w:t>
      </w:r>
      <w:r w:rsidR="00D20A4D" w:rsidRPr="00270CCF">
        <w:rPr>
          <w:sz w:val="20"/>
          <w:szCs w:val="20"/>
        </w:rPr>
        <w:t xml:space="preserve">s </w:t>
      </w:r>
      <w:r w:rsidR="00D20A4D" w:rsidRPr="00270CCF">
        <w:rPr>
          <w:spacing w:val="11"/>
          <w:sz w:val="20"/>
          <w:szCs w:val="20"/>
        </w:rPr>
        <w:t xml:space="preserve"> </w:t>
      </w:r>
      <w:r w:rsidR="00D20A4D" w:rsidRPr="00270CCF">
        <w:rPr>
          <w:spacing w:val="2"/>
          <w:w w:val="118"/>
          <w:sz w:val="20"/>
          <w:szCs w:val="20"/>
        </w:rPr>
        <w:t>F</w:t>
      </w:r>
      <w:r w:rsidR="00D20A4D" w:rsidRPr="00270CCF">
        <w:rPr>
          <w:spacing w:val="3"/>
          <w:sz w:val="20"/>
          <w:szCs w:val="20"/>
        </w:rPr>
        <w:t>S</w:t>
      </w:r>
      <w:r w:rsidR="00D20A4D" w:rsidRPr="00270CCF">
        <w:rPr>
          <w:spacing w:val="2"/>
          <w:w w:val="106"/>
          <w:sz w:val="20"/>
          <w:szCs w:val="20"/>
        </w:rPr>
        <w:t>D</w:t>
      </w:r>
      <w:r w:rsidR="00D20A4D" w:rsidRPr="00270CCF">
        <w:rPr>
          <w:w w:val="111"/>
          <w:sz w:val="20"/>
          <w:szCs w:val="20"/>
        </w:rPr>
        <w:t>.</w:t>
      </w:r>
    </w:p>
    <w:p w14:paraId="730D3576" w14:textId="77777777" w:rsidR="00D20A4D" w:rsidRPr="00E104F5" w:rsidRDefault="00D20A4D" w:rsidP="00D20A4D">
      <w:pPr>
        <w:spacing w:line="200" w:lineRule="exact"/>
      </w:pPr>
    </w:p>
    <w:p w14:paraId="08CAA33D" w14:textId="2EBE58D5" w:rsidR="00270CCF" w:rsidRDefault="00270CCF" w:rsidP="00270CCF">
      <w:pPr>
        <w:spacing w:before="30" w:line="264" w:lineRule="auto"/>
        <w:ind w:left="116" w:right="78"/>
        <w:jc w:val="center"/>
        <w:rPr>
          <w:spacing w:val="2"/>
          <w:sz w:val="18"/>
          <w:szCs w:val="18"/>
        </w:rPr>
      </w:pPr>
      <w:r>
        <w:rPr>
          <w:rFonts w:ascii="Arial" w:eastAsia="Arial" w:hAnsi="Arial" w:cs="Arial"/>
          <w:b/>
          <w:noProof/>
          <w:sz w:val="14"/>
          <w:szCs w:val="14"/>
        </w:rPr>
        <w:drawing>
          <wp:inline distT="0" distB="0" distL="0" distR="0" wp14:anchorId="5762BB7E" wp14:editId="7E480A0A">
            <wp:extent cx="5598627" cy="3331306"/>
            <wp:effectExtent l="0" t="0" r="0" b="0"/>
            <wp:docPr id="44" name="Picture 44" descr="../../../../PUBLICATIONS/AlmostStochasticDominance/submissions/AER/firstround/figur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UBLICATIONS/AlmostStochasticDominance/submissions/AER/firstround/figure2.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7858" cy="3390351"/>
                    </a:xfrm>
                    <a:prstGeom prst="rect">
                      <a:avLst/>
                    </a:prstGeom>
                    <a:noFill/>
                    <a:ln>
                      <a:noFill/>
                    </a:ln>
                  </pic:spPr>
                </pic:pic>
              </a:graphicData>
            </a:graphic>
          </wp:inline>
        </w:drawing>
      </w:r>
    </w:p>
    <w:p w14:paraId="35ED8BC3" w14:textId="26AF292E" w:rsidR="00D20A4D" w:rsidRPr="00270CCF" w:rsidRDefault="00D20A4D" w:rsidP="00D20A4D">
      <w:pPr>
        <w:spacing w:before="30" w:line="264" w:lineRule="auto"/>
        <w:ind w:left="116" w:right="78"/>
        <w:jc w:val="both"/>
        <w:rPr>
          <w:sz w:val="20"/>
          <w:szCs w:val="20"/>
        </w:rPr>
      </w:pPr>
      <w:r w:rsidRPr="00270CCF">
        <w:rPr>
          <w:spacing w:val="2"/>
          <w:sz w:val="22"/>
          <w:szCs w:val="22"/>
        </w:rPr>
        <w:t>Figur</w:t>
      </w:r>
      <w:r w:rsidRPr="00270CCF">
        <w:rPr>
          <w:sz w:val="22"/>
          <w:szCs w:val="22"/>
        </w:rPr>
        <w:t xml:space="preserve">e </w:t>
      </w:r>
      <w:r w:rsidRPr="00270CCF">
        <w:rPr>
          <w:spacing w:val="2"/>
          <w:sz w:val="22"/>
          <w:szCs w:val="22"/>
        </w:rPr>
        <w:t>2</w:t>
      </w:r>
      <w:r w:rsidRPr="00270CCF">
        <w:rPr>
          <w:sz w:val="20"/>
          <w:szCs w:val="20"/>
        </w:rPr>
        <w:t xml:space="preserve">. </w:t>
      </w:r>
      <w:r w:rsidRPr="00270CCF">
        <w:rPr>
          <w:spacing w:val="9"/>
          <w:sz w:val="20"/>
          <w:szCs w:val="20"/>
        </w:rPr>
        <w:t xml:space="preserve"> </w:t>
      </w:r>
      <w:r w:rsidRPr="00270CCF">
        <w:rPr>
          <w:spacing w:val="2"/>
          <w:w w:val="104"/>
          <w:sz w:val="20"/>
          <w:szCs w:val="20"/>
        </w:rPr>
        <w:t>Almo</w:t>
      </w:r>
      <w:r w:rsidRPr="00270CCF">
        <w:rPr>
          <w:spacing w:val="1"/>
          <w:w w:val="104"/>
          <w:sz w:val="20"/>
          <w:szCs w:val="20"/>
        </w:rPr>
        <w:t>s</w:t>
      </w:r>
      <w:r w:rsidRPr="00270CCF">
        <w:rPr>
          <w:w w:val="141"/>
          <w:sz w:val="20"/>
          <w:szCs w:val="20"/>
        </w:rPr>
        <w:t>t</w:t>
      </w:r>
      <w:r w:rsidRPr="00270CCF">
        <w:rPr>
          <w:spacing w:val="21"/>
          <w:sz w:val="20"/>
          <w:szCs w:val="20"/>
        </w:rPr>
        <w:t xml:space="preserve"> </w:t>
      </w:r>
      <w:r w:rsidRPr="00270CCF">
        <w:rPr>
          <w:spacing w:val="2"/>
          <w:sz w:val="20"/>
          <w:szCs w:val="20"/>
        </w:rPr>
        <w:t>Secon</w:t>
      </w:r>
      <w:r w:rsidRPr="00270CCF">
        <w:rPr>
          <w:sz w:val="20"/>
          <w:szCs w:val="20"/>
        </w:rPr>
        <w:t>d</w:t>
      </w:r>
      <w:r w:rsidRPr="00270CCF">
        <w:rPr>
          <w:spacing w:val="42"/>
          <w:sz w:val="20"/>
          <w:szCs w:val="20"/>
        </w:rPr>
        <w:t xml:space="preserve"> </w:t>
      </w:r>
      <w:r w:rsidRPr="00270CCF">
        <w:rPr>
          <w:spacing w:val="3"/>
          <w:sz w:val="20"/>
          <w:szCs w:val="20"/>
        </w:rPr>
        <w:t>O</w:t>
      </w:r>
      <w:r w:rsidRPr="00270CCF">
        <w:rPr>
          <w:spacing w:val="1"/>
          <w:sz w:val="20"/>
          <w:szCs w:val="20"/>
        </w:rPr>
        <w:t>r</w:t>
      </w:r>
      <w:r w:rsidRPr="00270CCF">
        <w:rPr>
          <w:spacing w:val="2"/>
          <w:sz w:val="20"/>
          <w:szCs w:val="20"/>
        </w:rPr>
        <w:t>de</w:t>
      </w:r>
      <w:r w:rsidRPr="00270CCF">
        <w:rPr>
          <w:sz w:val="20"/>
          <w:szCs w:val="20"/>
        </w:rPr>
        <w:t xml:space="preserve">r </w:t>
      </w:r>
      <w:r w:rsidRPr="00270CCF">
        <w:rPr>
          <w:spacing w:val="1"/>
          <w:w w:val="108"/>
          <w:sz w:val="20"/>
          <w:szCs w:val="20"/>
        </w:rPr>
        <w:t>S</w:t>
      </w:r>
      <w:r w:rsidRPr="00270CCF">
        <w:rPr>
          <w:spacing w:val="2"/>
          <w:w w:val="108"/>
          <w:sz w:val="20"/>
          <w:szCs w:val="20"/>
        </w:rPr>
        <w:t>t</w:t>
      </w:r>
      <w:r w:rsidRPr="00270CCF">
        <w:rPr>
          <w:spacing w:val="8"/>
          <w:w w:val="108"/>
          <w:sz w:val="20"/>
          <w:szCs w:val="20"/>
        </w:rPr>
        <w:t>o</w:t>
      </w:r>
      <w:r w:rsidRPr="00270CCF">
        <w:rPr>
          <w:spacing w:val="-4"/>
          <w:w w:val="108"/>
          <w:sz w:val="20"/>
          <w:szCs w:val="20"/>
        </w:rPr>
        <w:t>c</w:t>
      </w:r>
      <w:r w:rsidRPr="00270CCF">
        <w:rPr>
          <w:spacing w:val="1"/>
          <w:w w:val="108"/>
          <w:sz w:val="20"/>
          <w:szCs w:val="20"/>
        </w:rPr>
        <w:t>h</w:t>
      </w:r>
      <w:r w:rsidRPr="00270CCF">
        <w:rPr>
          <w:spacing w:val="2"/>
          <w:w w:val="108"/>
          <w:sz w:val="20"/>
          <w:szCs w:val="20"/>
        </w:rPr>
        <w:t>a</w:t>
      </w:r>
      <w:r w:rsidRPr="00270CCF">
        <w:rPr>
          <w:spacing w:val="1"/>
          <w:w w:val="108"/>
          <w:sz w:val="20"/>
          <w:szCs w:val="20"/>
        </w:rPr>
        <w:t>s</w:t>
      </w:r>
      <w:r w:rsidRPr="00270CCF">
        <w:rPr>
          <w:spacing w:val="2"/>
          <w:w w:val="108"/>
          <w:sz w:val="20"/>
          <w:szCs w:val="20"/>
        </w:rPr>
        <w:t>ti</w:t>
      </w:r>
      <w:r w:rsidRPr="00270CCF">
        <w:rPr>
          <w:w w:val="108"/>
          <w:sz w:val="20"/>
          <w:szCs w:val="20"/>
        </w:rPr>
        <w:t>c</w:t>
      </w:r>
      <w:r w:rsidRPr="00270CCF">
        <w:rPr>
          <w:spacing w:val="22"/>
          <w:w w:val="108"/>
          <w:sz w:val="20"/>
          <w:szCs w:val="20"/>
        </w:rPr>
        <w:t xml:space="preserve"> </w:t>
      </w:r>
      <w:r w:rsidRPr="00270CCF">
        <w:rPr>
          <w:spacing w:val="2"/>
          <w:sz w:val="20"/>
          <w:szCs w:val="20"/>
        </w:rPr>
        <w:t>Dominance</w:t>
      </w:r>
      <w:r w:rsidRPr="00270CCF">
        <w:rPr>
          <w:sz w:val="20"/>
          <w:szCs w:val="20"/>
        </w:rPr>
        <w:t xml:space="preserve">:  </w:t>
      </w:r>
      <w:r w:rsidRPr="00270CCF">
        <w:rPr>
          <w:spacing w:val="7"/>
          <w:sz w:val="20"/>
          <w:szCs w:val="20"/>
        </w:rPr>
        <w:t xml:space="preserve"> </w:t>
      </w:r>
      <w:r w:rsidRPr="00270CCF">
        <w:rPr>
          <w:spacing w:val="2"/>
          <w:sz w:val="20"/>
          <w:szCs w:val="20"/>
        </w:rPr>
        <w:t>Th</w:t>
      </w:r>
      <w:r w:rsidRPr="00270CCF">
        <w:rPr>
          <w:sz w:val="20"/>
          <w:szCs w:val="20"/>
        </w:rPr>
        <w:t>is f</w:t>
      </w:r>
      <w:r w:rsidRPr="00270CCF">
        <w:rPr>
          <w:spacing w:val="1"/>
          <w:sz w:val="20"/>
          <w:szCs w:val="20"/>
        </w:rPr>
        <w:t>i</w:t>
      </w:r>
      <w:r w:rsidRPr="00270CCF">
        <w:rPr>
          <w:spacing w:val="2"/>
          <w:sz w:val="20"/>
          <w:szCs w:val="20"/>
        </w:rPr>
        <w:t>gur</w:t>
      </w:r>
      <w:r w:rsidRPr="00270CCF">
        <w:rPr>
          <w:sz w:val="20"/>
          <w:szCs w:val="20"/>
        </w:rPr>
        <w:t>e</w:t>
      </w:r>
      <w:r w:rsidRPr="00270CCF">
        <w:rPr>
          <w:spacing w:val="34"/>
          <w:sz w:val="20"/>
          <w:szCs w:val="20"/>
        </w:rPr>
        <w:t xml:space="preserve"> </w:t>
      </w:r>
      <w:r w:rsidRPr="00270CCF">
        <w:rPr>
          <w:spacing w:val="2"/>
          <w:w w:val="110"/>
          <w:sz w:val="20"/>
          <w:szCs w:val="20"/>
        </w:rPr>
        <w:t>i</w:t>
      </w:r>
      <w:r w:rsidRPr="00270CCF">
        <w:rPr>
          <w:w w:val="110"/>
          <w:sz w:val="20"/>
          <w:szCs w:val="20"/>
        </w:rPr>
        <w:t>l</w:t>
      </w:r>
      <w:r w:rsidRPr="00270CCF">
        <w:rPr>
          <w:spacing w:val="2"/>
          <w:w w:val="110"/>
          <w:sz w:val="20"/>
          <w:szCs w:val="20"/>
        </w:rPr>
        <w:t>lus</w:t>
      </w:r>
      <w:r w:rsidRPr="00270CCF">
        <w:rPr>
          <w:w w:val="110"/>
          <w:sz w:val="20"/>
          <w:szCs w:val="20"/>
        </w:rPr>
        <w:t>t</w:t>
      </w:r>
      <w:r w:rsidRPr="00270CCF">
        <w:rPr>
          <w:spacing w:val="2"/>
          <w:w w:val="110"/>
          <w:sz w:val="20"/>
          <w:szCs w:val="20"/>
        </w:rPr>
        <w:t>r</w:t>
      </w:r>
      <w:r w:rsidRPr="00270CCF">
        <w:rPr>
          <w:spacing w:val="1"/>
          <w:w w:val="110"/>
          <w:sz w:val="20"/>
          <w:szCs w:val="20"/>
        </w:rPr>
        <w:t>a</w:t>
      </w:r>
      <w:r w:rsidRPr="00270CCF">
        <w:rPr>
          <w:spacing w:val="2"/>
          <w:w w:val="110"/>
          <w:sz w:val="20"/>
          <w:szCs w:val="20"/>
        </w:rPr>
        <w:t>te</w:t>
      </w:r>
      <w:r w:rsidRPr="00270CCF">
        <w:rPr>
          <w:w w:val="110"/>
          <w:sz w:val="20"/>
          <w:szCs w:val="20"/>
        </w:rPr>
        <w:t>s</w:t>
      </w:r>
      <w:r w:rsidRPr="00270CCF">
        <w:rPr>
          <w:spacing w:val="20"/>
          <w:w w:val="110"/>
          <w:sz w:val="20"/>
          <w:szCs w:val="20"/>
        </w:rPr>
        <w:t xml:space="preserve"> </w:t>
      </w:r>
      <w:r w:rsidRPr="00270CCF">
        <w:rPr>
          <w:sz w:val="20"/>
          <w:szCs w:val="20"/>
        </w:rPr>
        <w:t>a</w:t>
      </w:r>
      <w:r w:rsidRPr="00270CCF">
        <w:rPr>
          <w:spacing w:val="32"/>
          <w:sz w:val="20"/>
          <w:szCs w:val="20"/>
        </w:rPr>
        <w:t xml:space="preserve"> </w:t>
      </w:r>
      <w:r w:rsidRPr="00270CCF">
        <w:rPr>
          <w:spacing w:val="1"/>
          <w:sz w:val="20"/>
          <w:szCs w:val="20"/>
        </w:rPr>
        <w:t>c</w:t>
      </w:r>
      <w:r w:rsidRPr="00270CCF">
        <w:rPr>
          <w:spacing w:val="2"/>
          <w:sz w:val="20"/>
          <w:szCs w:val="20"/>
        </w:rPr>
        <w:t>as</w:t>
      </w:r>
      <w:r w:rsidRPr="00270CCF">
        <w:rPr>
          <w:sz w:val="20"/>
          <w:szCs w:val="20"/>
        </w:rPr>
        <w:t>e</w:t>
      </w:r>
      <w:r w:rsidRPr="00270CCF">
        <w:rPr>
          <w:spacing w:val="32"/>
          <w:sz w:val="20"/>
          <w:szCs w:val="20"/>
        </w:rPr>
        <w:t xml:space="preserve"> </w:t>
      </w:r>
      <w:r w:rsidRPr="00270CCF">
        <w:rPr>
          <w:spacing w:val="2"/>
          <w:sz w:val="20"/>
          <w:szCs w:val="20"/>
        </w:rPr>
        <w:t>wher</w:t>
      </w:r>
      <w:r w:rsidRPr="00270CCF">
        <w:rPr>
          <w:sz w:val="20"/>
          <w:szCs w:val="20"/>
        </w:rPr>
        <w:t>e</w:t>
      </w:r>
      <w:r w:rsidRPr="00270CCF">
        <w:rPr>
          <w:spacing w:val="43"/>
          <w:sz w:val="20"/>
          <w:szCs w:val="20"/>
        </w:rPr>
        <w:t xml:space="preserve"> </w:t>
      </w:r>
      <w:r w:rsidRPr="00270CCF">
        <w:rPr>
          <w:sz w:val="20"/>
          <w:szCs w:val="20"/>
        </w:rPr>
        <w:t xml:space="preserve">H </w:t>
      </w:r>
      <w:r w:rsidRPr="00270CCF">
        <w:rPr>
          <w:spacing w:val="1"/>
          <w:sz w:val="20"/>
          <w:szCs w:val="20"/>
        </w:rPr>
        <w:t>ha</w:t>
      </w:r>
      <w:r w:rsidRPr="00270CCF">
        <w:rPr>
          <w:sz w:val="20"/>
          <w:szCs w:val="20"/>
        </w:rPr>
        <w:t>s</w:t>
      </w:r>
      <w:r w:rsidRPr="00270CCF">
        <w:rPr>
          <w:spacing w:val="44"/>
          <w:sz w:val="20"/>
          <w:szCs w:val="20"/>
        </w:rPr>
        <w:t xml:space="preserve"> </w:t>
      </w:r>
      <w:r w:rsidRPr="00270CCF">
        <w:rPr>
          <w:sz w:val="20"/>
          <w:szCs w:val="20"/>
        </w:rPr>
        <w:t>a</w:t>
      </w:r>
      <w:r w:rsidRPr="00270CCF">
        <w:rPr>
          <w:spacing w:val="32"/>
          <w:sz w:val="20"/>
          <w:szCs w:val="20"/>
        </w:rPr>
        <w:t xml:space="preserve"> </w:t>
      </w:r>
      <w:r w:rsidRPr="00270CCF">
        <w:rPr>
          <w:spacing w:val="-3"/>
          <w:sz w:val="20"/>
          <w:szCs w:val="20"/>
        </w:rPr>
        <w:t>m</w:t>
      </w:r>
      <w:r w:rsidRPr="00270CCF">
        <w:rPr>
          <w:spacing w:val="3"/>
          <w:sz w:val="20"/>
          <w:szCs w:val="20"/>
        </w:rPr>
        <w:t>u</w:t>
      </w:r>
      <w:r w:rsidRPr="00270CCF">
        <w:rPr>
          <w:spacing w:val="-4"/>
          <w:sz w:val="20"/>
          <w:szCs w:val="20"/>
        </w:rPr>
        <w:t>c</w:t>
      </w:r>
      <w:r w:rsidRPr="00270CCF">
        <w:rPr>
          <w:sz w:val="20"/>
          <w:szCs w:val="20"/>
        </w:rPr>
        <w:t xml:space="preserve">h </w:t>
      </w:r>
      <w:r w:rsidRPr="00270CCF">
        <w:rPr>
          <w:spacing w:val="1"/>
          <w:sz w:val="20"/>
          <w:szCs w:val="20"/>
        </w:rPr>
        <w:t>highe</w:t>
      </w:r>
      <w:r w:rsidRPr="00270CCF">
        <w:rPr>
          <w:sz w:val="20"/>
          <w:szCs w:val="20"/>
        </w:rPr>
        <w:t>r</w:t>
      </w:r>
      <w:r w:rsidRPr="00270CCF">
        <w:rPr>
          <w:spacing w:val="9"/>
          <w:sz w:val="20"/>
          <w:szCs w:val="20"/>
        </w:rPr>
        <w:t xml:space="preserve"> </w:t>
      </w:r>
      <w:r w:rsidRPr="00270CCF">
        <w:rPr>
          <w:spacing w:val="3"/>
          <w:w w:val="107"/>
          <w:sz w:val="20"/>
          <w:szCs w:val="20"/>
        </w:rPr>
        <w:t>m</w:t>
      </w:r>
      <w:r w:rsidRPr="00270CCF">
        <w:rPr>
          <w:spacing w:val="1"/>
          <w:w w:val="108"/>
          <w:sz w:val="20"/>
          <w:szCs w:val="20"/>
        </w:rPr>
        <w:t xml:space="preserve">ean </w:t>
      </w:r>
      <w:r w:rsidRPr="00270CCF">
        <w:rPr>
          <w:spacing w:val="2"/>
          <w:sz w:val="20"/>
          <w:szCs w:val="20"/>
        </w:rPr>
        <w:t>tha</w:t>
      </w:r>
      <w:r w:rsidRPr="00270CCF">
        <w:rPr>
          <w:sz w:val="20"/>
          <w:szCs w:val="20"/>
        </w:rPr>
        <w:t xml:space="preserve">n </w:t>
      </w:r>
      <w:r w:rsidRPr="00270CCF">
        <w:rPr>
          <w:spacing w:val="2"/>
          <w:sz w:val="20"/>
          <w:szCs w:val="20"/>
        </w:rPr>
        <w:t>L</w:t>
      </w:r>
      <w:r w:rsidRPr="00270CCF">
        <w:rPr>
          <w:sz w:val="20"/>
          <w:szCs w:val="20"/>
        </w:rPr>
        <w:t>,</w:t>
      </w:r>
      <w:r w:rsidRPr="00270CCF">
        <w:rPr>
          <w:spacing w:val="29"/>
          <w:sz w:val="20"/>
          <w:szCs w:val="20"/>
        </w:rPr>
        <w:t xml:space="preserve"> </w:t>
      </w:r>
      <w:r w:rsidRPr="00270CCF">
        <w:rPr>
          <w:spacing w:val="3"/>
          <w:sz w:val="20"/>
          <w:szCs w:val="20"/>
        </w:rPr>
        <w:t>b</w:t>
      </w:r>
      <w:r w:rsidRPr="00270CCF">
        <w:rPr>
          <w:spacing w:val="1"/>
          <w:sz w:val="20"/>
          <w:szCs w:val="20"/>
        </w:rPr>
        <w:t>u</w:t>
      </w:r>
      <w:r w:rsidRPr="00270CCF">
        <w:rPr>
          <w:sz w:val="20"/>
          <w:szCs w:val="20"/>
        </w:rPr>
        <w:t xml:space="preserve">t </w:t>
      </w:r>
      <w:r w:rsidRPr="00270CCF">
        <w:rPr>
          <w:spacing w:val="3"/>
          <w:sz w:val="20"/>
          <w:szCs w:val="20"/>
        </w:rPr>
        <w:t>d</w:t>
      </w:r>
      <w:r w:rsidRPr="00270CCF">
        <w:rPr>
          <w:spacing w:val="1"/>
          <w:sz w:val="20"/>
          <w:szCs w:val="20"/>
        </w:rPr>
        <w:t>u</w:t>
      </w:r>
      <w:r w:rsidRPr="00270CCF">
        <w:rPr>
          <w:sz w:val="20"/>
          <w:szCs w:val="20"/>
        </w:rPr>
        <w:t>e</w:t>
      </w:r>
      <w:r w:rsidRPr="00270CCF">
        <w:rPr>
          <w:spacing w:val="42"/>
          <w:sz w:val="20"/>
          <w:szCs w:val="20"/>
        </w:rPr>
        <w:t xml:space="preserve"> </w:t>
      </w:r>
      <w:r w:rsidRPr="00270CCF">
        <w:rPr>
          <w:spacing w:val="1"/>
          <w:w w:val="113"/>
          <w:sz w:val="20"/>
          <w:szCs w:val="20"/>
        </w:rPr>
        <w:t>t</w:t>
      </w:r>
      <w:r w:rsidRPr="00270CCF">
        <w:rPr>
          <w:w w:val="113"/>
          <w:sz w:val="20"/>
          <w:szCs w:val="20"/>
        </w:rPr>
        <w:t>o</w:t>
      </w:r>
      <w:r w:rsidRPr="00270CCF">
        <w:rPr>
          <w:spacing w:val="18"/>
          <w:w w:val="113"/>
          <w:sz w:val="20"/>
          <w:szCs w:val="20"/>
        </w:rPr>
        <w:t xml:space="preserve"> </w:t>
      </w:r>
      <w:r w:rsidRPr="00270CCF">
        <w:rPr>
          <w:spacing w:val="1"/>
          <w:w w:val="113"/>
          <w:sz w:val="20"/>
          <w:szCs w:val="20"/>
        </w:rPr>
        <w:t>th</w:t>
      </w:r>
      <w:r w:rsidRPr="00270CCF">
        <w:rPr>
          <w:w w:val="113"/>
          <w:sz w:val="20"/>
          <w:szCs w:val="20"/>
        </w:rPr>
        <w:t>e</w:t>
      </w:r>
      <w:r w:rsidRPr="00270CCF">
        <w:rPr>
          <w:spacing w:val="18"/>
          <w:w w:val="113"/>
          <w:sz w:val="20"/>
          <w:szCs w:val="20"/>
        </w:rPr>
        <w:t xml:space="preserve"> </w:t>
      </w:r>
      <w:r w:rsidRPr="00270CCF">
        <w:rPr>
          <w:spacing w:val="3"/>
          <w:sz w:val="20"/>
          <w:szCs w:val="20"/>
        </w:rPr>
        <w:t>n</w:t>
      </w:r>
      <w:r w:rsidRPr="00270CCF">
        <w:rPr>
          <w:spacing w:val="1"/>
          <w:sz w:val="20"/>
          <w:szCs w:val="20"/>
        </w:rPr>
        <w:t>egati</w:t>
      </w:r>
      <w:r w:rsidRPr="00270CCF">
        <w:rPr>
          <w:spacing w:val="-3"/>
          <w:sz w:val="20"/>
          <w:szCs w:val="20"/>
        </w:rPr>
        <w:t>v</w:t>
      </w:r>
      <w:r w:rsidRPr="00270CCF">
        <w:rPr>
          <w:sz w:val="20"/>
          <w:szCs w:val="20"/>
        </w:rPr>
        <w:t xml:space="preserve">e </w:t>
      </w:r>
      <w:r w:rsidRPr="00270CCF">
        <w:rPr>
          <w:spacing w:val="1"/>
          <w:sz w:val="20"/>
          <w:szCs w:val="20"/>
        </w:rPr>
        <w:t>ar</w:t>
      </w:r>
      <w:r w:rsidRPr="00270CCF">
        <w:rPr>
          <w:spacing w:val="2"/>
          <w:sz w:val="20"/>
          <w:szCs w:val="20"/>
        </w:rPr>
        <w:t>e</w:t>
      </w:r>
      <w:r w:rsidRPr="00270CCF">
        <w:rPr>
          <w:sz w:val="20"/>
          <w:szCs w:val="20"/>
        </w:rPr>
        <w:t xml:space="preserve">a </w:t>
      </w:r>
      <w:r w:rsidRPr="00270CCF">
        <w:rPr>
          <w:spacing w:val="2"/>
          <w:sz w:val="20"/>
          <w:szCs w:val="20"/>
        </w:rPr>
        <w:t>w</w:t>
      </w:r>
      <w:r w:rsidRPr="00270CCF">
        <w:rPr>
          <w:spacing w:val="1"/>
          <w:sz w:val="20"/>
          <w:szCs w:val="20"/>
        </w:rPr>
        <w:t>i</w:t>
      </w:r>
      <w:r w:rsidRPr="00270CCF">
        <w:rPr>
          <w:w w:val="141"/>
          <w:sz w:val="20"/>
          <w:szCs w:val="20"/>
        </w:rPr>
        <w:t>t</w:t>
      </w:r>
      <w:r w:rsidRPr="00270CCF">
        <w:rPr>
          <w:spacing w:val="3"/>
          <w:w w:val="111"/>
          <w:sz w:val="20"/>
          <w:szCs w:val="20"/>
        </w:rPr>
        <w:t>h</w:t>
      </w:r>
      <w:r w:rsidRPr="00270CCF">
        <w:rPr>
          <w:sz w:val="20"/>
          <w:szCs w:val="20"/>
        </w:rPr>
        <w:t>i</w:t>
      </w:r>
      <w:r w:rsidRPr="00270CCF">
        <w:rPr>
          <w:w w:val="111"/>
          <w:sz w:val="20"/>
          <w:szCs w:val="20"/>
        </w:rPr>
        <w:t>n</w:t>
      </w:r>
      <w:r w:rsidRPr="00270CCF">
        <w:rPr>
          <w:spacing w:val="22"/>
          <w:sz w:val="20"/>
          <w:szCs w:val="20"/>
        </w:rPr>
        <w:t xml:space="preserve"> </w:t>
      </w:r>
      <w:r w:rsidRPr="00270CCF">
        <w:rPr>
          <w:spacing w:val="1"/>
          <w:sz w:val="20"/>
          <w:szCs w:val="20"/>
        </w:rPr>
        <w:t>th</w:t>
      </w:r>
      <w:r w:rsidRPr="00270CCF">
        <w:rPr>
          <w:sz w:val="20"/>
          <w:szCs w:val="20"/>
        </w:rPr>
        <w:t>e</w:t>
      </w:r>
      <w:r w:rsidRPr="00270CCF">
        <w:rPr>
          <w:spacing w:val="8"/>
          <w:sz w:val="20"/>
          <w:szCs w:val="20"/>
        </w:rPr>
        <w:t xml:space="preserve"> </w:t>
      </w:r>
      <w:r w:rsidRPr="00270CCF">
        <w:rPr>
          <w:spacing w:val="1"/>
          <w:sz w:val="20"/>
          <w:szCs w:val="20"/>
        </w:rPr>
        <w:t>i</w:t>
      </w:r>
      <w:r w:rsidRPr="00270CCF">
        <w:rPr>
          <w:spacing w:val="-3"/>
          <w:w w:val="111"/>
          <w:sz w:val="20"/>
          <w:szCs w:val="20"/>
        </w:rPr>
        <w:t>n</w:t>
      </w:r>
      <w:r w:rsidRPr="00270CCF">
        <w:rPr>
          <w:spacing w:val="1"/>
          <w:w w:val="141"/>
          <w:sz w:val="20"/>
          <w:szCs w:val="20"/>
        </w:rPr>
        <w:t>t</w:t>
      </w:r>
      <w:r w:rsidRPr="00270CCF">
        <w:rPr>
          <w:spacing w:val="1"/>
          <w:w w:val="107"/>
          <w:sz w:val="20"/>
          <w:szCs w:val="20"/>
        </w:rPr>
        <w:t>er</w:t>
      </w:r>
      <w:r w:rsidRPr="00270CCF">
        <w:rPr>
          <w:spacing w:val="-8"/>
          <w:w w:val="107"/>
          <w:sz w:val="20"/>
          <w:szCs w:val="20"/>
        </w:rPr>
        <w:t>v</w:t>
      </w:r>
      <w:r w:rsidRPr="00270CCF">
        <w:rPr>
          <w:spacing w:val="1"/>
          <w:w w:val="113"/>
          <w:sz w:val="20"/>
          <w:szCs w:val="20"/>
        </w:rPr>
        <w:t>a</w:t>
      </w:r>
      <w:r w:rsidRPr="00270CCF">
        <w:rPr>
          <w:sz w:val="20"/>
          <w:szCs w:val="20"/>
        </w:rPr>
        <w:t>l</w:t>
      </w:r>
      <w:r w:rsidRPr="00270CCF">
        <w:rPr>
          <w:spacing w:val="22"/>
          <w:sz w:val="20"/>
          <w:szCs w:val="20"/>
        </w:rPr>
        <w:t xml:space="preserve"> </w:t>
      </w:r>
      <w:r w:rsidRPr="00270CCF">
        <w:rPr>
          <w:w w:val="83"/>
          <w:sz w:val="20"/>
          <w:szCs w:val="20"/>
        </w:rPr>
        <w:t>[</w:t>
      </w:r>
      <w:r w:rsidRPr="00270CCF">
        <w:rPr>
          <w:spacing w:val="2"/>
          <w:w w:val="118"/>
          <w:sz w:val="20"/>
          <w:szCs w:val="20"/>
        </w:rPr>
        <w:t>r</w:t>
      </w:r>
      <w:r w:rsidRPr="00270CCF">
        <w:rPr>
          <w:spacing w:val="8"/>
          <w:w w:val="106"/>
          <w:position w:val="-3"/>
          <w:sz w:val="20"/>
          <w:szCs w:val="20"/>
        </w:rPr>
        <w:t>1</w:t>
      </w:r>
      <w:r w:rsidRPr="00270CCF">
        <w:rPr>
          <w:spacing w:val="1"/>
          <w:w w:val="115"/>
          <w:sz w:val="20"/>
          <w:szCs w:val="20"/>
        </w:rPr>
        <w:t>,r</w:t>
      </w:r>
      <w:r w:rsidRPr="00270CCF">
        <w:rPr>
          <w:spacing w:val="9"/>
          <w:w w:val="106"/>
          <w:position w:val="-3"/>
          <w:sz w:val="20"/>
          <w:szCs w:val="20"/>
        </w:rPr>
        <w:t>2</w:t>
      </w:r>
      <w:r w:rsidRPr="00270CCF">
        <w:rPr>
          <w:w w:val="83"/>
          <w:sz w:val="20"/>
          <w:szCs w:val="20"/>
        </w:rPr>
        <w:t>]</w:t>
      </w:r>
      <w:r w:rsidRPr="00270CCF">
        <w:rPr>
          <w:spacing w:val="21"/>
          <w:sz w:val="20"/>
          <w:szCs w:val="20"/>
        </w:rPr>
        <w:t xml:space="preserve"> </w:t>
      </w:r>
      <w:r w:rsidRPr="00270CCF">
        <w:rPr>
          <w:spacing w:val="1"/>
          <w:sz w:val="20"/>
          <w:szCs w:val="20"/>
        </w:rPr>
        <w:t>(i</w:t>
      </w:r>
      <w:r w:rsidRPr="00270CCF">
        <w:rPr>
          <w:sz w:val="20"/>
          <w:szCs w:val="20"/>
        </w:rPr>
        <w:t>.</w:t>
      </w:r>
      <w:r w:rsidRPr="00270CCF">
        <w:rPr>
          <w:spacing w:val="2"/>
          <w:sz w:val="20"/>
          <w:szCs w:val="20"/>
        </w:rPr>
        <w:t>e</w:t>
      </w:r>
      <w:r w:rsidRPr="00270CCF">
        <w:rPr>
          <w:sz w:val="20"/>
          <w:szCs w:val="20"/>
        </w:rPr>
        <w:t xml:space="preserve">., </w:t>
      </w:r>
      <w:r w:rsidRPr="00270CCF">
        <w:rPr>
          <w:spacing w:val="1"/>
          <w:sz w:val="20"/>
          <w:szCs w:val="20"/>
        </w:rPr>
        <w:t>ar</w:t>
      </w:r>
      <w:r w:rsidRPr="00270CCF">
        <w:rPr>
          <w:spacing w:val="2"/>
          <w:sz w:val="20"/>
          <w:szCs w:val="20"/>
        </w:rPr>
        <w:t>e</w:t>
      </w:r>
      <w:r w:rsidRPr="00270CCF">
        <w:rPr>
          <w:sz w:val="20"/>
          <w:szCs w:val="20"/>
        </w:rPr>
        <w:t>a</w:t>
      </w:r>
      <w:r w:rsidRPr="00270CCF">
        <w:rPr>
          <w:spacing w:val="9"/>
          <w:sz w:val="20"/>
          <w:szCs w:val="20"/>
        </w:rPr>
        <w:t xml:space="preserve"> </w:t>
      </w:r>
      <w:r w:rsidRPr="00270CCF">
        <w:rPr>
          <w:spacing w:val="3"/>
          <w:sz w:val="20"/>
          <w:szCs w:val="20"/>
        </w:rPr>
        <w:t>Q</w:t>
      </w:r>
      <w:r w:rsidRPr="00270CCF">
        <w:rPr>
          <w:spacing w:val="1"/>
          <w:sz w:val="20"/>
          <w:szCs w:val="20"/>
        </w:rPr>
        <w:t>)</w:t>
      </w:r>
      <w:r w:rsidRPr="00270CCF">
        <w:rPr>
          <w:sz w:val="20"/>
          <w:szCs w:val="20"/>
        </w:rPr>
        <w:t xml:space="preserve">, </w:t>
      </w:r>
      <w:r w:rsidRPr="00270CCF">
        <w:rPr>
          <w:spacing w:val="1"/>
          <w:sz w:val="20"/>
          <w:szCs w:val="20"/>
        </w:rPr>
        <w:t>t</w:t>
      </w:r>
      <w:r w:rsidRPr="00270CCF">
        <w:rPr>
          <w:spacing w:val="3"/>
          <w:sz w:val="20"/>
          <w:szCs w:val="20"/>
        </w:rPr>
        <w:t>h</w:t>
      </w:r>
      <w:r w:rsidRPr="00270CCF">
        <w:rPr>
          <w:spacing w:val="1"/>
          <w:sz w:val="20"/>
          <w:szCs w:val="20"/>
        </w:rPr>
        <w:t>er</w:t>
      </w:r>
      <w:r w:rsidRPr="00270CCF">
        <w:rPr>
          <w:sz w:val="20"/>
          <w:szCs w:val="20"/>
        </w:rPr>
        <w:t>e</w:t>
      </w:r>
      <w:r w:rsidRPr="00270CCF">
        <w:rPr>
          <w:spacing w:val="19"/>
          <w:sz w:val="20"/>
          <w:szCs w:val="20"/>
        </w:rPr>
        <w:t xml:space="preserve"> </w:t>
      </w:r>
      <w:r w:rsidRPr="00270CCF">
        <w:rPr>
          <w:spacing w:val="1"/>
          <w:sz w:val="20"/>
          <w:szCs w:val="20"/>
        </w:rPr>
        <w:t>i</w:t>
      </w:r>
      <w:r w:rsidRPr="00270CCF">
        <w:rPr>
          <w:sz w:val="20"/>
          <w:szCs w:val="20"/>
        </w:rPr>
        <w:t>s</w:t>
      </w:r>
      <w:r w:rsidRPr="00270CCF">
        <w:rPr>
          <w:spacing w:val="23"/>
          <w:sz w:val="20"/>
          <w:szCs w:val="20"/>
        </w:rPr>
        <w:t xml:space="preserve"> </w:t>
      </w:r>
      <w:r w:rsidRPr="00270CCF">
        <w:rPr>
          <w:spacing w:val="1"/>
          <w:sz w:val="20"/>
          <w:szCs w:val="20"/>
        </w:rPr>
        <w:t>n</w:t>
      </w:r>
      <w:r w:rsidRPr="00270CCF">
        <w:rPr>
          <w:sz w:val="20"/>
          <w:szCs w:val="20"/>
        </w:rPr>
        <w:t>o</w:t>
      </w:r>
      <w:r w:rsidR="00270CCF">
        <w:rPr>
          <w:spacing w:val="33"/>
          <w:sz w:val="20"/>
          <w:szCs w:val="20"/>
        </w:rPr>
        <w:t xml:space="preserve"> </w:t>
      </w:r>
      <w:r w:rsidRPr="00270CCF">
        <w:rPr>
          <w:spacing w:val="1"/>
          <w:sz w:val="20"/>
          <w:szCs w:val="20"/>
        </w:rPr>
        <w:t>SS</w:t>
      </w:r>
      <w:r w:rsidRPr="00270CCF">
        <w:rPr>
          <w:sz w:val="20"/>
          <w:szCs w:val="20"/>
        </w:rPr>
        <w:t>D</w:t>
      </w:r>
      <w:r w:rsidRPr="00270CCF">
        <w:rPr>
          <w:spacing w:val="31"/>
          <w:sz w:val="20"/>
          <w:szCs w:val="20"/>
        </w:rPr>
        <w:t xml:space="preserve"> </w:t>
      </w:r>
      <w:r w:rsidRPr="00270CCF">
        <w:rPr>
          <w:spacing w:val="2"/>
          <w:sz w:val="20"/>
          <w:szCs w:val="20"/>
        </w:rPr>
        <w:t>o</w:t>
      </w:r>
      <w:r w:rsidRPr="00270CCF">
        <w:rPr>
          <w:sz w:val="20"/>
          <w:szCs w:val="20"/>
        </w:rPr>
        <w:t>f</w:t>
      </w:r>
      <w:r w:rsidRPr="00270CCF">
        <w:rPr>
          <w:spacing w:val="17"/>
          <w:sz w:val="20"/>
          <w:szCs w:val="20"/>
        </w:rPr>
        <w:t xml:space="preserve"> </w:t>
      </w:r>
      <w:proofErr w:type="gramStart"/>
      <w:r w:rsidRPr="00270CCF">
        <w:rPr>
          <w:sz w:val="20"/>
          <w:szCs w:val="20"/>
        </w:rPr>
        <w:t xml:space="preserve">H </w:t>
      </w:r>
      <w:r w:rsidRPr="00270CCF">
        <w:rPr>
          <w:spacing w:val="10"/>
          <w:sz w:val="20"/>
          <w:szCs w:val="20"/>
        </w:rPr>
        <w:t xml:space="preserve"> </w:t>
      </w:r>
      <w:r w:rsidRPr="00270CCF">
        <w:rPr>
          <w:spacing w:val="-3"/>
          <w:sz w:val="20"/>
          <w:szCs w:val="20"/>
        </w:rPr>
        <w:t>ov</w:t>
      </w:r>
      <w:r w:rsidRPr="00270CCF">
        <w:rPr>
          <w:spacing w:val="1"/>
          <w:sz w:val="20"/>
          <w:szCs w:val="20"/>
        </w:rPr>
        <w:t>e</w:t>
      </w:r>
      <w:r w:rsidRPr="00270CCF">
        <w:rPr>
          <w:sz w:val="20"/>
          <w:szCs w:val="20"/>
        </w:rPr>
        <w:t>r</w:t>
      </w:r>
      <w:proofErr w:type="gramEnd"/>
      <w:r w:rsidRPr="00270CCF">
        <w:rPr>
          <w:spacing w:val="38"/>
          <w:sz w:val="20"/>
          <w:szCs w:val="20"/>
        </w:rPr>
        <w:t xml:space="preserve"> </w:t>
      </w:r>
      <w:r w:rsidRPr="00270CCF">
        <w:rPr>
          <w:spacing w:val="2"/>
          <w:sz w:val="20"/>
          <w:szCs w:val="20"/>
        </w:rPr>
        <w:t>L</w:t>
      </w:r>
      <w:r w:rsidRPr="00270CCF">
        <w:rPr>
          <w:sz w:val="20"/>
          <w:szCs w:val="20"/>
        </w:rPr>
        <w:t>.</w:t>
      </w:r>
      <w:r w:rsidRPr="00270CCF">
        <w:rPr>
          <w:spacing w:val="29"/>
          <w:sz w:val="20"/>
          <w:szCs w:val="20"/>
        </w:rPr>
        <w:t xml:space="preserve"> </w:t>
      </w:r>
      <w:r w:rsidRPr="00270CCF">
        <w:rPr>
          <w:spacing w:val="-12"/>
          <w:w w:val="104"/>
          <w:sz w:val="20"/>
          <w:szCs w:val="20"/>
        </w:rPr>
        <w:t>Y</w:t>
      </w:r>
      <w:r w:rsidRPr="00270CCF">
        <w:rPr>
          <w:spacing w:val="1"/>
          <w:sz w:val="20"/>
          <w:szCs w:val="20"/>
        </w:rPr>
        <w:t>e</w:t>
      </w:r>
      <w:r w:rsidRPr="00270CCF">
        <w:rPr>
          <w:spacing w:val="1"/>
          <w:w w:val="141"/>
          <w:sz w:val="20"/>
          <w:szCs w:val="20"/>
        </w:rPr>
        <w:t>t</w:t>
      </w:r>
      <w:r w:rsidRPr="00270CCF">
        <w:rPr>
          <w:w w:val="111"/>
          <w:sz w:val="20"/>
          <w:szCs w:val="20"/>
        </w:rPr>
        <w:t>,</w:t>
      </w:r>
      <w:r w:rsidRPr="00270CCF">
        <w:rPr>
          <w:spacing w:val="22"/>
          <w:sz w:val="20"/>
          <w:szCs w:val="20"/>
        </w:rPr>
        <w:t xml:space="preserve"> </w:t>
      </w:r>
      <w:r w:rsidRPr="00270CCF">
        <w:rPr>
          <w:sz w:val="20"/>
          <w:szCs w:val="20"/>
        </w:rPr>
        <w:t>if</w:t>
      </w:r>
      <w:r w:rsidRPr="00270CCF">
        <w:rPr>
          <w:spacing w:val="17"/>
          <w:sz w:val="20"/>
          <w:szCs w:val="20"/>
        </w:rPr>
        <w:t xml:space="preserve"> </w:t>
      </w:r>
      <w:r w:rsidRPr="00270CCF">
        <w:rPr>
          <w:spacing w:val="2"/>
          <w:w w:val="113"/>
          <w:sz w:val="20"/>
          <w:szCs w:val="20"/>
        </w:rPr>
        <w:t>a</w:t>
      </w:r>
      <w:r w:rsidRPr="00270CCF">
        <w:rPr>
          <w:spacing w:val="1"/>
          <w:w w:val="118"/>
          <w:sz w:val="20"/>
          <w:szCs w:val="20"/>
        </w:rPr>
        <w:t>r</w:t>
      </w:r>
      <w:r w:rsidRPr="00270CCF">
        <w:rPr>
          <w:spacing w:val="1"/>
          <w:sz w:val="20"/>
          <w:szCs w:val="20"/>
        </w:rPr>
        <w:t>e</w:t>
      </w:r>
      <w:r w:rsidRPr="00270CCF">
        <w:rPr>
          <w:w w:val="113"/>
          <w:sz w:val="20"/>
          <w:szCs w:val="20"/>
        </w:rPr>
        <w:t xml:space="preserve">a </w:t>
      </w:r>
      <w:r w:rsidRPr="00270CCF">
        <w:rPr>
          <w:sz w:val="20"/>
          <w:szCs w:val="20"/>
        </w:rPr>
        <w:t>Q</w:t>
      </w:r>
      <w:r w:rsidRPr="00270CCF">
        <w:rPr>
          <w:spacing w:val="29"/>
          <w:sz w:val="20"/>
          <w:szCs w:val="20"/>
        </w:rPr>
        <w:t xml:space="preserve"> </w:t>
      </w:r>
      <w:r w:rsidRPr="00270CCF">
        <w:rPr>
          <w:sz w:val="20"/>
          <w:szCs w:val="20"/>
        </w:rPr>
        <w:t>is</w:t>
      </w:r>
      <w:r w:rsidRPr="00270CCF">
        <w:rPr>
          <w:spacing w:val="19"/>
          <w:sz w:val="20"/>
          <w:szCs w:val="20"/>
        </w:rPr>
        <w:t xml:space="preserve"> </w:t>
      </w:r>
      <w:r w:rsidRPr="00270CCF">
        <w:rPr>
          <w:spacing w:val="2"/>
          <w:w w:val="108"/>
          <w:sz w:val="20"/>
          <w:szCs w:val="20"/>
        </w:rPr>
        <w:t>“</w:t>
      </w:r>
      <w:r w:rsidRPr="00270CCF">
        <w:rPr>
          <w:spacing w:val="1"/>
          <w:w w:val="108"/>
          <w:sz w:val="20"/>
          <w:szCs w:val="20"/>
        </w:rPr>
        <w:t>rela</w:t>
      </w:r>
      <w:r w:rsidRPr="00270CCF">
        <w:rPr>
          <w:w w:val="108"/>
          <w:sz w:val="20"/>
          <w:szCs w:val="20"/>
        </w:rPr>
        <w:t>t</w:t>
      </w:r>
      <w:r w:rsidRPr="00270CCF">
        <w:rPr>
          <w:spacing w:val="1"/>
          <w:w w:val="108"/>
          <w:sz w:val="20"/>
          <w:szCs w:val="20"/>
        </w:rPr>
        <w:t>i</w:t>
      </w:r>
      <w:r w:rsidRPr="00270CCF">
        <w:rPr>
          <w:spacing w:val="-3"/>
          <w:w w:val="108"/>
          <w:sz w:val="20"/>
          <w:szCs w:val="20"/>
        </w:rPr>
        <w:t>v</w:t>
      </w:r>
      <w:r w:rsidRPr="00270CCF">
        <w:rPr>
          <w:spacing w:val="1"/>
          <w:w w:val="108"/>
          <w:sz w:val="20"/>
          <w:szCs w:val="20"/>
        </w:rPr>
        <w:t>el</w:t>
      </w:r>
      <w:r w:rsidRPr="00270CCF">
        <w:rPr>
          <w:w w:val="108"/>
          <w:sz w:val="20"/>
          <w:szCs w:val="20"/>
        </w:rPr>
        <w:t>y</w:t>
      </w:r>
      <w:r w:rsidRPr="00270CCF">
        <w:rPr>
          <w:spacing w:val="16"/>
          <w:w w:val="108"/>
          <w:sz w:val="20"/>
          <w:szCs w:val="20"/>
        </w:rPr>
        <w:t xml:space="preserve"> </w:t>
      </w:r>
      <w:r w:rsidRPr="00270CCF">
        <w:rPr>
          <w:spacing w:val="1"/>
          <w:sz w:val="20"/>
          <w:szCs w:val="20"/>
        </w:rPr>
        <w:t>s</w:t>
      </w:r>
      <w:r w:rsidRPr="00270CCF">
        <w:rPr>
          <w:spacing w:val="3"/>
          <w:sz w:val="20"/>
          <w:szCs w:val="20"/>
        </w:rPr>
        <w:t>m</w:t>
      </w:r>
      <w:r w:rsidRPr="00270CCF">
        <w:rPr>
          <w:spacing w:val="1"/>
          <w:sz w:val="20"/>
          <w:szCs w:val="20"/>
        </w:rPr>
        <w:t>all</w:t>
      </w:r>
      <w:r w:rsidRPr="00270CCF">
        <w:rPr>
          <w:sz w:val="20"/>
          <w:szCs w:val="20"/>
        </w:rPr>
        <w:t xml:space="preserve">” </w:t>
      </w:r>
      <w:r w:rsidRPr="00270CCF">
        <w:rPr>
          <w:spacing w:val="1"/>
          <w:sz w:val="20"/>
          <w:szCs w:val="20"/>
        </w:rPr>
        <w:t>a</w:t>
      </w:r>
      <w:r w:rsidRPr="00270CCF">
        <w:rPr>
          <w:spacing w:val="3"/>
          <w:sz w:val="20"/>
          <w:szCs w:val="20"/>
        </w:rPr>
        <w:t>n</w:t>
      </w:r>
      <w:r w:rsidRPr="00270CCF">
        <w:rPr>
          <w:sz w:val="20"/>
          <w:szCs w:val="20"/>
        </w:rPr>
        <w:t xml:space="preserve">d </w:t>
      </w:r>
      <w:r w:rsidRPr="00270CCF">
        <w:rPr>
          <w:spacing w:val="3"/>
          <w:sz w:val="20"/>
          <w:szCs w:val="20"/>
        </w:rPr>
        <w:t>E</w:t>
      </w:r>
      <w:r w:rsidRPr="00270CCF">
        <w:rPr>
          <w:position w:val="-5"/>
          <w:sz w:val="20"/>
          <w:szCs w:val="20"/>
        </w:rPr>
        <w:t>H</w:t>
      </w:r>
      <w:r w:rsidRPr="00270CCF">
        <w:rPr>
          <w:spacing w:val="-15"/>
          <w:position w:val="-5"/>
          <w:sz w:val="20"/>
          <w:szCs w:val="20"/>
        </w:rPr>
        <w:t xml:space="preserve"> </w:t>
      </w:r>
      <w:r w:rsidRPr="00270CCF">
        <w:rPr>
          <w:spacing w:val="1"/>
          <w:sz w:val="20"/>
          <w:szCs w:val="20"/>
        </w:rPr>
        <w:t>(r</w:t>
      </w:r>
      <w:r w:rsidRPr="00270CCF">
        <w:rPr>
          <w:sz w:val="20"/>
          <w:szCs w:val="20"/>
        </w:rPr>
        <w:t>)</w:t>
      </w:r>
      <w:r w:rsidRPr="00270CCF">
        <w:rPr>
          <w:spacing w:val="2"/>
          <w:sz w:val="20"/>
          <w:szCs w:val="20"/>
        </w:rPr>
        <w:t>-E</w:t>
      </w:r>
      <w:r w:rsidRPr="00270CCF">
        <w:rPr>
          <w:position w:val="-5"/>
          <w:sz w:val="20"/>
          <w:szCs w:val="20"/>
        </w:rPr>
        <w:t>L</w:t>
      </w:r>
      <w:r w:rsidRPr="00270CCF">
        <w:rPr>
          <w:spacing w:val="14"/>
          <w:position w:val="-5"/>
          <w:sz w:val="20"/>
          <w:szCs w:val="20"/>
        </w:rPr>
        <w:t xml:space="preserve"> </w:t>
      </w:r>
      <w:r w:rsidRPr="00270CCF">
        <w:rPr>
          <w:spacing w:val="1"/>
          <w:sz w:val="20"/>
          <w:szCs w:val="20"/>
        </w:rPr>
        <w:t>(r</w:t>
      </w:r>
      <w:r w:rsidRPr="00270CCF">
        <w:rPr>
          <w:sz w:val="20"/>
          <w:szCs w:val="20"/>
        </w:rPr>
        <w:t xml:space="preserve">) </w:t>
      </w:r>
      <w:r w:rsidRPr="00270CCF">
        <w:rPr>
          <w:spacing w:val="1"/>
          <w:sz w:val="20"/>
          <w:szCs w:val="20"/>
        </w:rPr>
        <w:t>i</w:t>
      </w:r>
      <w:r w:rsidRPr="00270CCF">
        <w:rPr>
          <w:sz w:val="20"/>
          <w:szCs w:val="20"/>
        </w:rPr>
        <w:t>s</w:t>
      </w:r>
      <w:r w:rsidRPr="00270CCF">
        <w:rPr>
          <w:spacing w:val="19"/>
          <w:sz w:val="20"/>
          <w:szCs w:val="20"/>
        </w:rPr>
        <w:t xml:space="preserve"> </w:t>
      </w:r>
      <w:r w:rsidRPr="00270CCF">
        <w:rPr>
          <w:spacing w:val="1"/>
          <w:w w:val="108"/>
          <w:sz w:val="20"/>
          <w:szCs w:val="20"/>
        </w:rPr>
        <w:t>“re</w:t>
      </w:r>
      <w:r w:rsidRPr="00270CCF">
        <w:rPr>
          <w:w w:val="108"/>
          <w:sz w:val="20"/>
          <w:szCs w:val="20"/>
        </w:rPr>
        <w:t>l</w:t>
      </w:r>
      <w:r w:rsidRPr="00270CCF">
        <w:rPr>
          <w:spacing w:val="2"/>
          <w:w w:val="108"/>
          <w:sz w:val="20"/>
          <w:szCs w:val="20"/>
        </w:rPr>
        <w:t>a</w:t>
      </w:r>
      <w:r w:rsidRPr="00270CCF">
        <w:rPr>
          <w:spacing w:val="1"/>
          <w:w w:val="108"/>
          <w:sz w:val="20"/>
          <w:szCs w:val="20"/>
        </w:rPr>
        <w:t>t</w:t>
      </w:r>
      <w:r w:rsidRPr="00270CCF">
        <w:rPr>
          <w:w w:val="108"/>
          <w:sz w:val="20"/>
          <w:szCs w:val="20"/>
        </w:rPr>
        <w:t>i</w:t>
      </w:r>
      <w:r w:rsidRPr="00270CCF">
        <w:rPr>
          <w:spacing w:val="-3"/>
          <w:w w:val="108"/>
          <w:sz w:val="20"/>
          <w:szCs w:val="20"/>
        </w:rPr>
        <w:t>v</w:t>
      </w:r>
      <w:r w:rsidRPr="00270CCF">
        <w:rPr>
          <w:spacing w:val="2"/>
          <w:w w:val="108"/>
          <w:sz w:val="20"/>
          <w:szCs w:val="20"/>
        </w:rPr>
        <w:t>e</w:t>
      </w:r>
      <w:r w:rsidRPr="00270CCF">
        <w:rPr>
          <w:w w:val="108"/>
          <w:sz w:val="20"/>
          <w:szCs w:val="20"/>
        </w:rPr>
        <w:t>ly</w:t>
      </w:r>
      <w:r w:rsidRPr="00270CCF">
        <w:rPr>
          <w:spacing w:val="17"/>
          <w:w w:val="108"/>
          <w:sz w:val="20"/>
          <w:szCs w:val="20"/>
        </w:rPr>
        <w:t xml:space="preserve"> </w:t>
      </w:r>
      <w:r w:rsidRPr="00270CCF">
        <w:rPr>
          <w:spacing w:val="1"/>
          <w:sz w:val="20"/>
          <w:szCs w:val="20"/>
        </w:rPr>
        <w:t>large”</w:t>
      </w:r>
      <w:r w:rsidRPr="00270CCF">
        <w:rPr>
          <w:sz w:val="20"/>
          <w:szCs w:val="20"/>
        </w:rPr>
        <w:t xml:space="preserve">, </w:t>
      </w:r>
      <w:r w:rsidRPr="00270CCF">
        <w:rPr>
          <w:spacing w:val="2"/>
          <w:sz w:val="20"/>
          <w:szCs w:val="20"/>
        </w:rPr>
        <w:t>A</w:t>
      </w:r>
      <w:r w:rsidRPr="00270CCF">
        <w:rPr>
          <w:spacing w:val="1"/>
          <w:sz w:val="20"/>
          <w:szCs w:val="20"/>
        </w:rPr>
        <w:t>SS</w:t>
      </w:r>
      <w:r w:rsidRPr="00270CCF">
        <w:rPr>
          <w:sz w:val="20"/>
          <w:szCs w:val="20"/>
        </w:rPr>
        <w:t>D</w:t>
      </w:r>
      <w:r w:rsidRPr="00270CCF">
        <w:rPr>
          <w:spacing w:val="31"/>
          <w:sz w:val="20"/>
          <w:szCs w:val="20"/>
        </w:rPr>
        <w:t xml:space="preserve"> </w:t>
      </w:r>
      <w:r w:rsidRPr="00270CCF">
        <w:rPr>
          <w:spacing w:val="3"/>
          <w:sz w:val="20"/>
          <w:szCs w:val="20"/>
        </w:rPr>
        <w:t>m</w:t>
      </w:r>
      <w:r w:rsidRPr="00270CCF">
        <w:rPr>
          <w:spacing w:val="-4"/>
          <w:sz w:val="20"/>
          <w:szCs w:val="20"/>
        </w:rPr>
        <w:t>a</w:t>
      </w:r>
      <w:r w:rsidRPr="00270CCF">
        <w:rPr>
          <w:sz w:val="20"/>
          <w:szCs w:val="20"/>
        </w:rPr>
        <w:t>y</w:t>
      </w:r>
      <w:r w:rsidRPr="00270CCF">
        <w:rPr>
          <w:spacing w:val="45"/>
          <w:sz w:val="20"/>
          <w:szCs w:val="20"/>
        </w:rPr>
        <w:t xml:space="preserve"> </w:t>
      </w:r>
      <w:r w:rsidRPr="00270CCF">
        <w:rPr>
          <w:spacing w:val="1"/>
          <w:sz w:val="20"/>
          <w:szCs w:val="20"/>
        </w:rPr>
        <w:t>e</w:t>
      </w:r>
      <w:r w:rsidRPr="00270CCF">
        <w:rPr>
          <w:spacing w:val="1"/>
          <w:w w:val="110"/>
          <w:sz w:val="20"/>
          <w:szCs w:val="20"/>
        </w:rPr>
        <w:t>xist.</w:t>
      </w:r>
    </w:p>
    <w:p w14:paraId="29F402A9" w14:textId="4579F6CB" w:rsidR="00E11BE5" w:rsidRPr="00E11BE5" w:rsidRDefault="00E11BE5">
      <w:pPr>
        <w:spacing w:before="30" w:line="264" w:lineRule="auto"/>
        <w:ind w:left="116" w:right="78"/>
        <w:jc w:val="both"/>
        <w:rPr>
          <w:sz w:val="18"/>
          <w:szCs w:val="18"/>
        </w:rPr>
      </w:pPr>
    </w:p>
    <w:sectPr w:rsidR="00E11BE5" w:rsidRPr="00E11BE5" w:rsidSect="005C6F7B">
      <w:type w:val="continuous"/>
      <w:pgSz w:w="12240" w:h="15840"/>
      <w:pgMar w:top="720" w:right="720" w:bottom="720" w:left="720" w:header="708" w:footer="708" w:gutter="0"/>
      <w:cols w:space="708"/>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6AAB2" w14:textId="77777777" w:rsidR="00165D74" w:rsidRDefault="00165D74">
      <w:r>
        <w:separator/>
      </w:r>
    </w:p>
  </w:endnote>
  <w:endnote w:type="continuationSeparator" w:id="0">
    <w:p w14:paraId="0A8E9E51" w14:textId="77777777" w:rsidR="00165D74" w:rsidRDefault="00165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egoe UI Symbol">
    <w:altName w:val="Calibri"/>
    <w:charset w:val="00"/>
    <w:family w:val="swiss"/>
    <w:pitch w:val="variable"/>
    <w:sig w:usb0="800001E3" w:usb1="1200FFEF" w:usb2="00040000" w:usb3="00000000" w:csb0="00000001" w:csb1="00000000"/>
  </w:font>
  <w:font w:name="Times">
    <w:panose1 w:val="02000500000000000000"/>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dcr10">
    <w:altName w:val="Geneva"/>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415EB" w14:textId="77777777" w:rsidR="00937656" w:rsidRDefault="00937656" w:rsidP="00462C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7440BA" w14:textId="77777777" w:rsidR="00937656" w:rsidRDefault="009376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AA2C6" w14:textId="77777777" w:rsidR="00937656" w:rsidRDefault="00937656">
    <w:pPr>
      <w:spacing w:line="200" w:lineRule="exact"/>
    </w:pPr>
    <w:r>
      <w:rPr>
        <w:noProof/>
      </w:rPr>
      <mc:AlternateContent>
        <mc:Choice Requires="wps">
          <w:drawing>
            <wp:anchor distT="0" distB="0" distL="114300" distR="114300" simplePos="0" relativeHeight="503312797" behindDoc="1" locked="0" layoutInCell="1" allowOverlap="1" wp14:anchorId="6E49A0A1" wp14:editId="19A427BE">
              <wp:simplePos x="0" y="0"/>
              <wp:positionH relativeFrom="page">
                <wp:posOffset>3791585</wp:posOffset>
              </wp:positionH>
              <wp:positionV relativeFrom="page">
                <wp:posOffset>9415145</wp:posOffset>
              </wp:positionV>
              <wp:extent cx="189230" cy="165100"/>
              <wp:effectExtent l="635" t="4445"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E8E80" w14:textId="77777777" w:rsidR="00937656" w:rsidRDefault="00937656">
                          <w:pPr>
                            <w:spacing w:line="220" w:lineRule="exact"/>
                            <w:ind w:left="40"/>
                            <w:rPr>
                              <w:sz w:val="22"/>
                              <w:szCs w:val="22"/>
                            </w:rPr>
                          </w:pPr>
                          <w:r>
                            <w:fldChar w:fldCharType="begin"/>
                          </w:r>
                          <w:r>
                            <w:rPr>
                              <w:sz w:val="22"/>
                              <w:szCs w:val="22"/>
                            </w:rPr>
                            <w:instrText xml:space="preserve"> PAGE </w:instrText>
                          </w:r>
                          <w:r>
                            <w:fldChar w:fldCharType="separate"/>
                          </w:r>
                          <w:r w:rsidR="00316117">
                            <w:rPr>
                              <w:noProof/>
                              <w:sz w:val="22"/>
                              <w:szCs w:val="22"/>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9A0A1" id="_x0000_t202" coordsize="21600,21600" o:spt="202" path="m0,0l0,21600,21600,21600,21600,0xe">
              <v:stroke joinstyle="miter"/>
              <v:path gradientshapeok="t" o:connecttype="rect"/>
            </v:shapetype>
            <v:shape id="Text Box 1" o:spid="_x0000_s1026" type="#_x0000_t202" style="position:absolute;margin-left:298.55pt;margin-top:741.35pt;width:14.9pt;height:13pt;z-index:-36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 90jcwfIWJQ5dIISSdEHaJSBUDjCyJ4nVZGx53NDeHictG4SKWNrj9//TuFwfx0FMGNg6quR9XkiB pJ2x1FXyY7fNHqXgCGRgcISVPCHLdX17U+5OHlkkmriSfYz+SSnWPY7AufNIadK6MEJMx9ApD3oP HapVUTwo7SgixSzOGbIuG2zhMESxOabrs0nCpXg+v5urKgneD1ZDTKJqnqpfuYADXwEnMj/ssotZ nsglnHvr+e7S8JpWE6xB8QYhvsCYPJQJrHDlGqfz65Zz2ciZa1urMW8Cbxbqr2zjPing9N/wJmHv OH2nq+WD6i8AAAD//wMAUEsDBBQABgAIAAAAIQAjsmrh1wAAAJQBAAALAAAAX3JlbHMvLnJlbHOk kMFqwzAMhu+DvYPRfXGawxijTi+j0GvpHsDYimMaW0Yy2fr28w6DZfS2o36h7xP//vCZFrUiS6Rs YNf1oDA78jEHA++X49MLKKk2e7tQRgM3FDiMjw/7My62tiOZYxHVKFkMzLWWV63FzZisdFQwt81E nGxtIwddrLvagHro+2fNvxkwbpjq5A3wye9AXW6lmf+wU3RMQlPtHCVN0xTdPaoObMsc3ZFtwjdy jWY5YDXgWTQO1LKu/Qj6vn74p97TRz7jutV+h4zrj1dvuhy/AAAA//8DAFBLAwQUAAYACAAAACEA 1ZwJqKsCAACoBQAADgAAAGRycy9lMm9Eb2MueG1srFTbbpwwEH2v1H+w/E64hN0AChsly1JVSi9S 0g/wglmsGpva3oW06r93bMJmk6hS1ZYHa2yPz8yZOczl1dhxdKBKMylyHJ4FGFFRyZqJXY6/3Jde gpE2RNSES0Fz/EA1vlq9fXM59BmNZCt5TRUCEKGzoc9xa0yf+b6uWtoRfSZ7KuCykaojBrZq59eK DIDecT8KgqU/SFX3SlZUazgtpku8cvhNQyvzqWk0NYjnGHIzblVu3drVX12SbKdI37LqMQ3yF1l0 hAkIeoQqiCFor9grqI5VSmrZmLNKdr5sGlZRxwHYhMELNnct6anjAsXR/bFM+v/BVh8PnxViNfQO I0E6aNE9HQ26kSMKbXWGXmfgdNeDmxnh2Hpaprq/ldVXjYRct0Ts6LVScmgpqSE799I/eTrhaAuy HT7IGsKQvZEOaGxUZwGhGAjQoUsPx87YVCobMkmjc7ip4CpcLsLAdc4n2fy4V9q8o7JD1sixgsY7 cHK41QZogOvsYmMJWTLOXfO5eHYAjtMJhIan9s4m4Xr5Iw3STbJJYi+OlhsvDorCuy7Xsbcsw4tF cV6s10X408YN46xldU2FDTPrKoz/rG+PCp8UcVSWlpzVFs6mpNVuu+YKHQjounSfbRYkf+LmP0/D XQOXF5TCKA5uotQrl8mFF5fxwksvgsQLwvQmXQZxGhflc0q3TNB/p4SGHKeLaDFp6bfcAve95kay jhmYHJx1OU6OTiSzCtyI2rXWEMYn+6QUNv2nUkDF5kY7vVqJTmI143YEFCvirawfQLlKgrJAhDDu wGil+o7RAKMjx/rbniiKEX8vQP12zsyGmo3tbBBRwdMcG4wmc22mebTvFdu1gDz9X0Jewx/SMKfe pywgdbuBceBIPI4uO29O987racCufgEAAP//AwBQSwMEFAAGAAgAAAAhAEaXIcDiAAAADQEAAA8A AABkcnMvZG93bnJldi54bWxMj8tOwzAQRfdI/IM1SOyo04jmRZyqQrBCQqRhwdKJ3cRqPA6x24a/ Z1iV5cw9unOm3C52ZGc9e+NQwHoVAdPYOWWwF/DZvD5kwHyQqOToUAv40R621e1NKQvlLljr8z70 jErQF1LAEMJUcO67QVvpV27SSNnBzVYGGueeq1leqNyOPI6ihFtpkC4MctLPg+6O+5MVsPvC+sV8 v7cf9aE2TZNH+JYchbi/W3ZPwIJewhWGP31Sh4qcWndC5dkoYJOna0IpeMziFBghSZzkwFpabaIs BV6V/P8X1S8AAAD//wMAUEsBAi0AFAAGAAgAAAAhAOSZw8D7AAAA4QEAABMAAAAAAAAAAAAAAAAA AAAAAFtDb250ZW50X1R5cGVzXS54bWxQSwECLQAUAAYACAAAACEAI7Jq4dcAAACUAQAACwAAAAAA AAAAAAAAAAAsAQAAX3JlbHMvLnJlbHNQSwECLQAUAAYACAAAACEA1ZwJqKsCAACoBQAADgAAAAAA AAAAAAAAAAAsAgAAZHJzL2Uyb0RvYy54bWxQSwECLQAUAAYACAAAACEARpchwOIAAAANAQAADwAA AAAAAAAAAAAAAAADBQAAZHJzL2Rvd25yZXYueG1sUEsFBgAAAAAEAAQA8wAAABIGAAAAAA== " filled="f" stroked="f">
              <v:textbox inset="0,0,0,0">
                <w:txbxContent>
                  <w:p w14:paraId="6BCE8E80" w14:textId="77777777" w:rsidR="00937656" w:rsidRDefault="00937656">
                    <w:pPr>
                      <w:spacing w:line="220" w:lineRule="exact"/>
                      <w:ind w:left="40"/>
                      <w:rPr>
                        <w:sz w:val="22"/>
                        <w:szCs w:val="22"/>
                      </w:rPr>
                    </w:pPr>
                    <w:r>
                      <w:fldChar w:fldCharType="begin"/>
                    </w:r>
                    <w:r>
                      <w:rPr>
                        <w:sz w:val="22"/>
                        <w:szCs w:val="22"/>
                      </w:rPr>
                      <w:instrText xml:space="preserve"> PAGE </w:instrText>
                    </w:r>
                    <w:r>
                      <w:fldChar w:fldCharType="separate"/>
                    </w:r>
                    <w:r w:rsidR="00316117">
                      <w:rPr>
                        <w:noProof/>
                        <w:sz w:val="22"/>
                        <w:szCs w:val="22"/>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C334D" w14:textId="77777777" w:rsidR="00165D74" w:rsidRDefault="00165D74">
      <w:r>
        <w:separator/>
      </w:r>
    </w:p>
  </w:footnote>
  <w:footnote w:type="continuationSeparator" w:id="0">
    <w:p w14:paraId="1526EC80" w14:textId="77777777" w:rsidR="00165D74" w:rsidRDefault="00165D74">
      <w:r>
        <w:continuationSeparator/>
      </w:r>
    </w:p>
  </w:footnote>
  <w:footnote w:id="1">
    <w:p w14:paraId="2AB15905" w14:textId="017FF9F7" w:rsidR="00937656" w:rsidRPr="0006605C" w:rsidRDefault="00937656" w:rsidP="00864820">
      <w:pPr>
        <w:autoSpaceDE w:val="0"/>
        <w:autoSpaceDN w:val="0"/>
        <w:adjustRightInd w:val="0"/>
        <w:jc w:val="both"/>
        <w:rPr>
          <w:rFonts w:ascii="dcr10" w:hAnsi="dcr10" w:cs="dcr10"/>
          <w:lang w:eastAsia="tr-TR"/>
        </w:rPr>
      </w:pPr>
      <w:r w:rsidRPr="0006605C">
        <w:rPr>
          <w:rStyle w:val="FootnoteReference"/>
          <w:rFonts w:eastAsiaTheme="minorEastAsia"/>
          <w:sz w:val="18"/>
          <w:szCs w:val="18"/>
        </w:rPr>
        <w:footnoteRef/>
      </w:r>
      <w:r w:rsidRPr="0006605C">
        <w:rPr>
          <w:sz w:val="18"/>
          <w:szCs w:val="18"/>
        </w:rPr>
        <w:t xml:space="preserve"> </w:t>
      </w:r>
      <w:r>
        <w:rPr>
          <w:sz w:val="18"/>
          <w:szCs w:val="18"/>
          <w:lang w:eastAsia="tr-TR"/>
        </w:rPr>
        <w:t>See for example: Bali, Demirtas, Levy, and Wolf (2009), and Bali, Brown, Demirtas (2013).</w:t>
      </w:r>
      <w:r w:rsidRPr="0092552E">
        <w:t xml:space="preserve"> </w:t>
      </w:r>
    </w:p>
  </w:footnote>
  <w:footnote w:id="2">
    <w:p w14:paraId="4240E8BA" w14:textId="48470D15" w:rsidR="00937656" w:rsidRDefault="00937656" w:rsidP="00F12617">
      <w:pPr>
        <w:widowControl w:val="0"/>
        <w:autoSpaceDE w:val="0"/>
        <w:autoSpaceDN w:val="0"/>
        <w:adjustRightInd w:val="0"/>
        <w:spacing w:after="240" w:line="280" w:lineRule="atLeast"/>
        <w:rPr>
          <w:rFonts w:ascii="Times" w:hAnsi="Times" w:cs="Times"/>
          <w:color w:val="000000"/>
        </w:rPr>
      </w:pPr>
      <w:r w:rsidRPr="0006605C">
        <w:rPr>
          <w:rStyle w:val="FootnoteReference"/>
          <w:rFonts w:eastAsiaTheme="minorEastAsia"/>
          <w:sz w:val="18"/>
          <w:szCs w:val="18"/>
        </w:rPr>
        <w:footnoteRef/>
      </w:r>
      <w:r w:rsidRPr="0006605C">
        <w:rPr>
          <w:sz w:val="18"/>
          <w:szCs w:val="18"/>
        </w:rPr>
        <w:t xml:space="preserve"> </w:t>
      </w:r>
      <w:r w:rsidRPr="00F12617">
        <w:rPr>
          <w:rFonts w:ascii="Times" w:hAnsi="Times" w:cs="Times"/>
          <w:color w:val="000000"/>
          <w:sz w:val="18"/>
          <w:szCs w:val="18"/>
        </w:rPr>
        <w:t xml:space="preserve">Due to </w:t>
      </w:r>
      <w:r>
        <w:rPr>
          <w:rFonts w:ascii="Times" w:hAnsi="Times" w:cs="Times"/>
          <w:color w:val="000000"/>
          <w:sz w:val="18"/>
          <w:szCs w:val="18"/>
        </w:rPr>
        <w:t>the violation area denoted by V</w:t>
      </w:r>
      <w:r w:rsidRPr="00F12617">
        <w:rPr>
          <w:rFonts w:ascii="Times" w:hAnsi="Times" w:cs="Times"/>
          <w:color w:val="000000"/>
          <w:sz w:val="18"/>
          <w:szCs w:val="18"/>
        </w:rPr>
        <w:t xml:space="preserve">, H </w:t>
      </w:r>
      <w:r>
        <w:rPr>
          <w:rFonts w:ascii="Times" w:hAnsi="Times" w:cs="Times"/>
          <w:color w:val="000000"/>
          <w:sz w:val="18"/>
          <w:szCs w:val="18"/>
        </w:rPr>
        <w:t xml:space="preserve">does not dominate L by FSD </w:t>
      </w:r>
      <w:r w:rsidRPr="00F12617">
        <w:rPr>
          <w:rFonts w:ascii="Times" w:hAnsi="Times" w:cs="Times"/>
          <w:color w:val="000000"/>
          <w:sz w:val="18"/>
          <w:szCs w:val="18"/>
        </w:rPr>
        <w:t>or MV rules because there are some utility functions that give a large weight to area V and a very small or zero weight to area K in Figure 1.</w:t>
      </w:r>
      <w:r>
        <w:rPr>
          <w:rFonts w:ascii="Times" w:hAnsi="Times" w:cs="Times"/>
          <w:color w:val="000000"/>
        </w:rPr>
        <w:t xml:space="preserve"> </w:t>
      </w:r>
    </w:p>
    <w:p w14:paraId="55FD75C3" w14:textId="7CAE3555" w:rsidR="00937656" w:rsidRPr="0006605C" w:rsidRDefault="00937656" w:rsidP="00F12617">
      <w:pPr>
        <w:autoSpaceDE w:val="0"/>
        <w:autoSpaceDN w:val="0"/>
        <w:adjustRightInd w:val="0"/>
        <w:jc w:val="both"/>
        <w:rPr>
          <w:rFonts w:ascii="dcr10" w:hAnsi="dcr10" w:cs="dcr10"/>
          <w:lang w:eastAsia="tr-TR"/>
        </w:rPr>
      </w:pPr>
      <w:r w:rsidRPr="0092552E">
        <w:t xml:space="preserve"> </w:t>
      </w:r>
    </w:p>
  </w:footnote>
  <w:footnote w:id="3">
    <w:p w14:paraId="0ED80A17" w14:textId="6E78507D" w:rsidR="00937656" w:rsidRPr="00526B78" w:rsidRDefault="00937656">
      <w:pPr>
        <w:pStyle w:val="FootnoteText"/>
        <w:rPr>
          <w:sz w:val="18"/>
          <w:szCs w:val="18"/>
          <w:lang w:val="tr-TR"/>
        </w:rPr>
      </w:pPr>
      <w:r>
        <w:rPr>
          <w:rStyle w:val="FootnoteReference"/>
        </w:rPr>
        <w:footnoteRef/>
      </w:r>
      <w:r>
        <w:t xml:space="preserve"> </w:t>
      </w:r>
      <w:proofErr w:type="spellStart"/>
      <w:r w:rsidRPr="00526B78">
        <w:rPr>
          <w:sz w:val="18"/>
          <w:szCs w:val="18"/>
          <w:lang w:val="tr-TR"/>
        </w:rPr>
        <w:t>For</w:t>
      </w:r>
      <w:proofErr w:type="spellEnd"/>
      <w:r w:rsidRPr="00526B78">
        <w:rPr>
          <w:sz w:val="18"/>
          <w:szCs w:val="18"/>
          <w:lang w:val="tr-TR"/>
        </w:rPr>
        <w:t xml:space="preserve"> 128 </w:t>
      </w:r>
      <w:proofErr w:type="spellStart"/>
      <w:r w:rsidRPr="00526B78">
        <w:rPr>
          <w:sz w:val="18"/>
          <w:szCs w:val="18"/>
          <w:lang w:val="tr-TR"/>
        </w:rPr>
        <w:t>stocks</w:t>
      </w:r>
      <w:proofErr w:type="spellEnd"/>
      <w:r w:rsidRPr="00526B78">
        <w:rPr>
          <w:sz w:val="18"/>
          <w:szCs w:val="18"/>
          <w:lang w:val="tr-TR"/>
        </w:rPr>
        <w:t xml:space="preserve">, </w:t>
      </w:r>
      <w:proofErr w:type="spellStart"/>
      <w:r w:rsidRPr="00526B78">
        <w:rPr>
          <w:sz w:val="18"/>
          <w:szCs w:val="18"/>
          <w:lang w:val="tr-TR"/>
        </w:rPr>
        <w:t>there</w:t>
      </w:r>
      <w:proofErr w:type="spellEnd"/>
      <w:r w:rsidRPr="00526B78">
        <w:rPr>
          <w:sz w:val="18"/>
          <w:szCs w:val="18"/>
          <w:lang w:val="tr-TR"/>
        </w:rPr>
        <w:t xml:space="preserve"> </w:t>
      </w:r>
      <w:proofErr w:type="spellStart"/>
      <w:r w:rsidRPr="00526B78">
        <w:rPr>
          <w:sz w:val="18"/>
          <w:szCs w:val="18"/>
          <w:lang w:val="tr-TR"/>
        </w:rPr>
        <w:t>exist</w:t>
      </w:r>
      <w:proofErr w:type="spellEnd"/>
      <w:r w:rsidRPr="00526B78">
        <w:rPr>
          <w:sz w:val="18"/>
          <w:szCs w:val="18"/>
          <w:lang w:val="tr-TR"/>
        </w:rPr>
        <w:t xml:space="preserve"> a </w:t>
      </w:r>
      <w:proofErr w:type="spellStart"/>
      <w:r w:rsidRPr="00526B78">
        <w:rPr>
          <w:sz w:val="18"/>
          <w:szCs w:val="18"/>
          <w:lang w:val="tr-TR"/>
        </w:rPr>
        <w:t>menemonic</w:t>
      </w:r>
      <w:proofErr w:type="spellEnd"/>
      <w:r w:rsidRPr="00526B78">
        <w:rPr>
          <w:sz w:val="18"/>
          <w:szCs w:val="18"/>
          <w:lang w:val="tr-TR"/>
        </w:rPr>
        <w:t xml:space="preserve"> </w:t>
      </w:r>
      <w:proofErr w:type="spellStart"/>
      <w:r w:rsidRPr="00526B78">
        <w:rPr>
          <w:sz w:val="18"/>
          <w:szCs w:val="18"/>
          <w:lang w:val="tr-TR"/>
        </w:rPr>
        <w:t>code</w:t>
      </w:r>
      <w:proofErr w:type="spellEnd"/>
      <w:r w:rsidRPr="00526B78">
        <w:rPr>
          <w:sz w:val="18"/>
          <w:szCs w:val="18"/>
          <w:lang w:val="tr-TR"/>
        </w:rPr>
        <w:t xml:space="preserve"> but not a DSCD </w:t>
      </w:r>
      <w:proofErr w:type="spellStart"/>
      <w:r w:rsidRPr="00526B78">
        <w:rPr>
          <w:sz w:val="18"/>
          <w:szCs w:val="18"/>
          <w:lang w:val="tr-TR"/>
        </w:rPr>
        <w:t>code</w:t>
      </w:r>
      <w:proofErr w:type="spellEnd"/>
      <w:r w:rsidRPr="00526B78">
        <w:rPr>
          <w:sz w:val="18"/>
          <w:szCs w:val="18"/>
          <w:lang w:val="tr-TR"/>
        </w:rPr>
        <w:t>.</w:t>
      </w:r>
    </w:p>
  </w:footnote>
  <w:footnote w:id="4">
    <w:p w14:paraId="4B3DFE2F" w14:textId="2AB20590" w:rsidR="00937656" w:rsidRPr="002168C8" w:rsidRDefault="00937656">
      <w:pPr>
        <w:pStyle w:val="FootnoteText"/>
        <w:rPr>
          <w:lang w:val="tr-TR"/>
        </w:rPr>
      </w:pPr>
      <w:r w:rsidRPr="00526B78">
        <w:rPr>
          <w:rStyle w:val="FootnoteReference"/>
        </w:rPr>
        <w:footnoteRef/>
      </w:r>
      <w:r w:rsidRPr="00526B78">
        <w:rPr>
          <w:sz w:val="18"/>
          <w:szCs w:val="18"/>
        </w:rPr>
        <w:t xml:space="preserve"> </w:t>
      </w:r>
      <w:proofErr w:type="spellStart"/>
      <w:r w:rsidRPr="00526B78">
        <w:rPr>
          <w:sz w:val="18"/>
          <w:szCs w:val="18"/>
          <w:lang w:val="tr-TR"/>
        </w:rPr>
        <w:t>Each</w:t>
      </w:r>
      <w:proofErr w:type="spellEnd"/>
      <w:r w:rsidRPr="00526B78">
        <w:rPr>
          <w:sz w:val="18"/>
          <w:szCs w:val="18"/>
          <w:lang w:val="tr-TR"/>
        </w:rPr>
        <w:t xml:space="preserve"> </w:t>
      </w:r>
      <w:proofErr w:type="spellStart"/>
      <w:r w:rsidRPr="00526B78">
        <w:rPr>
          <w:sz w:val="18"/>
          <w:szCs w:val="18"/>
          <w:lang w:val="tr-TR"/>
        </w:rPr>
        <w:t>year</w:t>
      </w:r>
      <w:proofErr w:type="spellEnd"/>
      <w:r w:rsidRPr="00526B78">
        <w:rPr>
          <w:sz w:val="18"/>
          <w:szCs w:val="18"/>
          <w:lang w:val="tr-TR"/>
        </w:rPr>
        <w:t xml:space="preserve">, </w:t>
      </w:r>
      <w:proofErr w:type="spellStart"/>
      <w:r w:rsidRPr="00526B78">
        <w:rPr>
          <w:sz w:val="18"/>
          <w:szCs w:val="18"/>
          <w:lang w:val="tr-TR"/>
        </w:rPr>
        <w:t>stock</w:t>
      </w:r>
      <w:proofErr w:type="spellEnd"/>
      <w:r w:rsidRPr="00526B78">
        <w:rPr>
          <w:sz w:val="18"/>
          <w:szCs w:val="18"/>
          <w:lang w:val="tr-TR"/>
        </w:rPr>
        <w:t xml:space="preserve"> </w:t>
      </w:r>
      <w:proofErr w:type="spellStart"/>
      <w:r w:rsidRPr="00526B78">
        <w:rPr>
          <w:sz w:val="18"/>
          <w:szCs w:val="18"/>
          <w:lang w:val="tr-TR"/>
        </w:rPr>
        <w:t>days</w:t>
      </w:r>
      <w:proofErr w:type="spellEnd"/>
      <w:r w:rsidRPr="00526B78">
        <w:rPr>
          <w:sz w:val="18"/>
          <w:szCs w:val="18"/>
          <w:lang w:val="tr-TR"/>
        </w:rPr>
        <w:t xml:space="preserve"> </w:t>
      </w:r>
      <w:proofErr w:type="spellStart"/>
      <w:r w:rsidRPr="00526B78">
        <w:rPr>
          <w:sz w:val="18"/>
          <w:szCs w:val="18"/>
          <w:lang w:val="tr-TR"/>
        </w:rPr>
        <w:t>with</w:t>
      </w:r>
      <w:proofErr w:type="spellEnd"/>
      <w:r w:rsidRPr="00526B78">
        <w:rPr>
          <w:sz w:val="18"/>
          <w:szCs w:val="18"/>
          <w:lang w:val="tr-TR"/>
        </w:rPr>
        <w:t xml:space="preserve"> </w:t>
      </w:r>
      <w:proofErr w:type="spellStart"/>
      <w:r w:rsidRPr="00526B78">
        <w:rPr>
          <w:sz w:val="18"/>
          <w:szCs w:val="18"/>
          <w:lang w:val="tr-TR"/>
        </w:rPr>
        <w:t>returns</w:t>
      </w:r>
      <w:proofErr w:type="spellEnd"/>
      <w:r w:rsidRPr="00526B78">
        <w:rPr>
          <w:sz w:val="18"/>
          <w:szCs w:val="18"/>
          <w:lang w:val="tr-TR"/>
        </w:rPr>
        <w:t xml:space="preserve"> </w:t>
      </w:r>
      <w:proofErr w:type="spellStart"/>
      <w:r w:rsidRPr="00526B78">
        <w:rPr>
          <w:sz w:val="18"/>
          <w:szCs w:val="18"/>
          <w:lang w:val="tr-TR"/>
        </w:rPr>
        <w:t>lower</w:t>
      </w:r>
      <w:proofErr w:type="spellEnd"/>
      <w:r w:rsidRPr="00526B78">
        <w:rPr>
          <w:sz w:val="18"/>
          <w:szCs w:val="18"/>
          <w:lang w:val="tr-TR"/>
        </w:rPr>
        <w:t xml:space="preserve"> (</w:t>
      </w:r>
      <w:proofErr w:type="spellStart"/>
      <w:r w:rsidRPr="00526B78">
        <w:rPr>
          <w:sz w:val="18"/>
          <w:szCs w:val="18"/>
          <w:lang w:val="tr-TR"/>
        </w:rPr>
        <w:t>higher</w:t>
      </w:r>
      <w:proofErr w:type="spellEnd"/>
      <w:r w:rsidRPr="00526B78">
        <w:rPr>
          <w:sz w:val="18"/>
          <w:szCs w:val="18"/>
          <w:lang w:val="tr-TR"/>
        </w:rPr>
        <w:t xml:space="preserve">) </w:t>
      </w:r>
      <w:proofErr w:type="spellStart"/>
      <w:r w:rsidRPr="00526B78">
        <w:rPr>
          <w:sz w:val="18"/>
          <w:szCs w:val="18"/>
          <w:lang w:val="tr-TR"/>
        </w:rPr>
        <w:t>than</w:t>
      </w:r>
      <w:proofErr w:type="spellEnd"/>
      <w:r w:rsidRPr="00526B78">
        <w:rPr>
          <w:sz w:val="18"/>
          <w:szCs w:val="18"/>
          <w:lang w:val="tr-TR"/>
        </w:rPr>
        <w:t xml:space="preserve"> 1(99) </w:t>
      </w:r>
      <w:proofErr w:type="spellStart"/>
      <w:r w:rsidRPr="00526B78">
        <w:rPr>
          <w:sz w:val="18"/>
          <w:szCs w:val="18"/>
          <w:lang w:val="tr-TR"/>
        </w:rPr>
        <w:t>percentile</w:t>
      </w:r>
      <w:proofErr w:type="spellEnd"/>
      <w:r w:rsidRPr="00526B78">
        <w:rPr>
          <w:sz w:val="18"/>
          <w:szCs w:val="18"/>
          <w:lang w:val="tr-TR"/>
        </w:rPr>
        <w:t xml:space="preserve"> </w:t>
      </w:r>
      <w:proofErr w:type="spellStart"/>
      <w:r w:rsidRPr="00526B78">
        <w:rPr>
          <w:sz w:val="18"/>
          <w:szCs w:val="18"/>
          <w:lang w:val="tr-TR"/>
        </w:rPr>
        <w:t>are</w:t>
      </w:r>
      <w:proofErr w:type="spellEnd"/>
      <w:r w:rsidRPr="00526B78">
        <w:rPr>
          <w:sz w:val="18"/>
          <w:szCs w:val="18"/>
          <w:lang w:val="tr-TR"/>
        </w:rPr>
        <w:t xml:space="preserve"> </w:t>
      </w:r>
      <w:proofErr w:type="spellStart"/>
      <w:r w:rsidRPr="00526B78">
        <w:rPr>
          <w:sz w:val="18"/>
          <w:szCs w:val="18"/>
          <w:lang w:val="tr-TR"/>
        </w:rPr>
        <w:t>truncated</w:t>
      </w:r>
      <w:proofErr w:type="spellEnd"/>
      <w:r w:rsidRPr="00526B78">
        <w:rPr>
          <w:sz w:val="18"/>
          <w:szCs w:val="18"/>
          <w:lang w:val="tr-TR"/>
        </w:rPr>
        <w:t>.</w:t>
      </w:r>
      <w:r>
        <w:rPr>
          <w:lang w:val="tr-TR"/>
        </w:rPr>
        <w:t xml:space="preserve"> </w:t>
      </w:r>
    </w:p>
  </w:footnote>
  <w:footnote w:id="5">
    <w:p w14:paraId="1688B2E6" w14:textId="6917EAC4" w:rsidR="00937656" w:rsidRPr="00526B78" w:rsidRDefault="00937656">
      <w:pPr>
        <w:pStyle w:val="FootnoteText"/>
        <w:rPr>
          <w:sz w:val="18"/>
          <w:szCs w:val="18"/>
          <w:lang w:val="tr-TR"/>
        </w:rPr>
      </w:pPr>
      <w:r>
        <w:rPr>
          <w:rStyle w:val="FootnoteReference"/>
        </w:rPr>
        <w:footnoteRef/>
      </w:r>
      <w:r>
        <w:t xml:space="preserve"> </w:t>
      </w:r>
      <w:r>
        <w:rPr>
          <w:sz w:val="18"/>
          <w:szCs w:val="18"/>
        </w:rPr>
        <w:t>Truncation of market value in US would affect certain stocks like Google and Apple. Analysis of market value distributions in US shows that the market value data is much cleaner than other countries.</w:t>
      </w:r>
    </w:p>
  </w:footnote>
  <w:footnote w:id="6">
    <w:p w14:paraId="36DC232D" w14:textId="1B917FF2" w:rsidR="00937656" w:rsidRPr="00FA6397" w:rsidRDefault="00937656" w:rsidP="00FA6397">
      <w:pPr>
        <w:pStyle w:val="FootnoteText"/>
        <w:jc w:val="both"/>
        <w:rPr>
          <w:sz w:val="20"/>
          <w:szCs w:val="20"/>
          <w:lang w:val="tr-TR"/>
        </w:rPr>
      </w:pPr>
      <w:r>
        <w:rPr>
          <w:rStyle w:val="FootnoteReference"/>
        </w:rPr>
        <w:footnoteRef/>
      </w:r>
      <w:r>
        <w:t xml:space="preserve"> </w:t>
      </w:r>
      <w:proofErr w:type="spellStart"/>
      <w:r w:rsidRPr="00FA6397">
        <w:rPr>
          <w:sz w:val="20"/>
          <w:szCs w:val="20"/>
          <w:lang w:val="tr-TR"/>
        </w:rPr>
        <w:t>Obviously</w:t>
      </w:r>
      <w:proofErr w:type="spellEnd"/>
      <w:r w:rsidRPr="00FA6397">
        <w:rPr>
          <w:sz w:val="20"/>
          <w:szCs w:val="20"/>
          <w:lang w:val="tr-TR"/>
        </w:rPr>
        <w:t xml:space="preserve">, </w:t>
      </w:r>
      <w:proofErr w:type="spellStart"/>
      <w:r w:rsidRPr="00FA6397">
        <w:rPr>
          <w:sz w:val="20"/>
          <w:szCs w:val="20"/>
          <w:lang w:val="tr-TR"/>
        </w:rPr>
        <w:t>there</w:t>
      </w:r>
      <w:proofErr w:type="spellEnd"/>
      <w:r w:rsidRPr="00FA6397">
        <w:rPr>
          <w:sz w:val="20"/>
          <w:szCs w:val="20"/>
          <w:lang w:val="tr-TR"/>
        </w:rPr>
        <w:t xml:space="preserve"> </w:t>
      </w:r>
      <w:proofErr w:type="spellStart"/>
      <w:r w:rsidRPr="00FA6397">
        <w:rPr>
          <w:sz w:val="20"/>
          <w:szCs w:val="20"/>
          <w:lang w:val="tr-TR"/>
        </w:rPr>
        <w:t>are</w:t>
      </w:r>
      <w:proofErr w:type="spellEnd"/>
      <w:r w:rsidRPr="00FA6397">
        <w:rPr>
          <w:sz w:val="20"/>
          <w:szCs w:val="20"/>
          <w:lang w:val="tr-TR"/>
        </w:rPr>
        <w:t xml:space="preserve"> </w:t>
      </w:r>
      <w:proofErr w:type="spellStart"/>
      <w:r w:rsidRPr="00FA6397">
        <w:rPr>
          <w:sz w:val="20"/>
          <w:szCs w:val="20"/>
          <w:lang w:val="tr-TR"/>
        </w:rPr>
        <w:t>other</w:t>
      </w:r>
      <w:proofErr w:type="spellEnd"/>
      <w:r w:rsidRPr="00FA6397">
        <w:rPr>
          <w:sz w:val="20"/>
          <w:szCs w:val="20"/>
          <w:lang w:val="tr-TR"/>
        </w:rPr>
        <w:t xml:space="preserve"> </w:t>
      </w:r>
      <w:proofErr w:type="spellStart"/>
      <w:r w:rsidRPr="00FA6397">
        <w:rPr>
          <w:sz w:val="20"/>
          <w:szCs w:val="20"/>
          <w:lang w:val="tr-TR"/>
        </w:rPr>
        <w:t>methods</w:t>
      </w:r>
      <w:proofErr w:type="spellEnd"/>
      <w:r w:rsidRPr="00FA6397">
        <w:rPr>
          <w:sz w:val="20"/>
          <w:szCs w:val="20"/>
          <w:lang w:val="tr-TR"/>
        </w:rPr>
        <w:t xml:space="preserve"> of </w:t>
      </w:r>
      <w:proofErr w:type="spellStart"/>
      <w:r w:rsidRPr="00FA6397">
        <w:rPr>
          <w:sz w:val="20"/>
          <w:szCs w:val="20"/>
          <w:lang w:val="tr-TR"/>
        </w:rPr>
        <w:t>obtaining</w:t>
      </w:r>
      <w:proofErr w:type="spellEnd"/>
      <w:r w:rsidRPr="00FA6397">
        <w:rPr>
          <w:sz w:val="20"/>
          <w:szCs w:val="20"/>
          <w:lang w:val="tr-TR"/>
        </w:rPr>
        <w:t xml:space="preserve"> a k-</w:t>
      </w:r>
      <w:proofErr w:type="spellStart"/>
      <w:r w:rsidRPr="00FA6397">
        <w:rPr>
          <w:sz w:val="20"/>
          <w:szCs w:val="20"/>
          <w:lang w:val="tr-TR"/>
        </w:rPr>
        <w:t>year</w:t>
      </w:r>
      <w:proofErr w:type="spellEnd"/>
      <w:r w:rsidRPr="00FA6397">
        <w:rPr>
          <w:sz w:val="20"/>
          <w:szCs w:val="20"/>
          <w:lang w:val="tr-TR"/>
        </w:rPr>
        <w:t xml:space="preserve"> </w:t>
      </w:r>
      <w:proofErr w:type="spellStart"/>
      <w:r w:rsidRPr="00FA6397">
        <w:rPr>
          <w:sz w:val="20"/>
          <w:szCs w:val="20"/>
          <w:lang w:val="tr-TR"/>
        </w:rPr>
        <w:t>return</w:t>
      </w:r>
      <w:proofErr w:type="spellEnd"/>
      <w:r w:rsidRPr="00FA6397">
        <w:rPr>
          <w:sz w:val="20"/>
          <w:szCs w:val="20"/>
          <w:lang w:val="tr-TR"/>
        </w:rPr>
        <w:t xml:space="preserve"> </w:t>
      </w:r>
      <w:proofErr w:type="spellStart"/>
      <w:r w:rsidRPr="00FA6397">
        <w:rPr>
          <w:sz w:val="20"/>
          <w:szCs w:val="20"/>
          <w:lang w:val="tr-TR"/>
        </w:rPr>
        <w:t>series</w:t>
      </w:r>
      <w:proofErr w:type="spellEnd"/>
      <w:r w:rsidRPr="00FA6397">
        <w:rPr>
          <w:sz w:val="20"/>
          <w:szCs w:val="20"/>
          <w:lang w:val="tr-TR"/>
        </w:rPr>
        <w:t xml:space="preserve"> </w:t>
      </w:r>
      <w:proofErr w:type="spellStart"/>
      <w:r w:rsidRPr="00FA6397">
        <w:rPr>
          <w:sz w:val="20"/>
          <w:szCs w:val="20"/>
          <w:lang w:val="tr-TR"/>
        </w:rPr>
        <w:t>using</w:t>
      </w:r>
      <w:proofErr w:type="spellEnd"/>
      <w:r w:rsidRPr="00FA6397">
        <w:rPr>
          <w:sz w:val="20"/>
          <w:szCs w:val="20"/>
          <w:lang w:val="tr-TR"/>
        </w:rPr>
        <w:t xml:space="preserve"> </w:t>
      </w:r>
      <w:proofErr w:type="spellStart"/>
      <w:r w:rsidRPr="00FA6397">
        <w:rPr>
          <w:sz w:val="20"/>
          <w:szCs w:val="20"/>
          <w:lang w:val="tr-TR"/>
        </w:rPr>
        <w:t>simulations</w:t>
      </w:r>
      <w:proofErr w:type="spellEnd"/>
      <w:r w:rsidRPr="00FA6397">
        <w:rPr>
          <w:sz w:val="20"/>
          <w:szCs w:val="20"/>
          <w:lang w:val="tr-TR"/>
        </w:rPr>
        <w:t xml:space="preserve">, </w:t>
      </w:r>
      <w:proofErr w:type="spellStart"/>
      <w:r w:rsidRPr="00FA6397">
        <w:rPr>
          <w:sz w:val="20"/>
          <w:szCs w:val="20"/>
          <w:lang w:val="tr-TR"/>
        </w:rPr>
        <w:t>such</w:t>
      </w:r>
      <w:proofErr w:type="spellEnd"/>
      <w:r w:rsidRPr="00FA6397">
        <w:rPr>
          <w:sz w:val="20"/>
          <w:szCs w:val="20"/>
          <w:lang w:val="tr-TR"/>
        </w:rPr>
        <w:t xml:space="preserve"> as, </w:t>
      </w:r>
      <w:proofErr w:type="spellStart"/>
      <w:r w:rsidRPr="00FA6397">
        <w:rPr>
          <w:sz w:val="20"/>
          <w:szCs w:val="20"/>
          <w:lang w:val="tr-TR"/>
        </w:rPr>
        <w:t>drawing</w:t>
      </w:r>
      <w:proofErr w:type="spellEnd"/>
      <w:r w:rsidRPr="00FA6397">
        <w:rPr>
          <w:sz w:val="20"/>
          <w:szCs w:val="20"/>
          <w:lang w:val="tr-TR"/>
        </w:rPr>
        <w:t xml:space="preserve"> </w:t>
      </w:r>
      <w:proofErr w:type="spellStart"/>
      <w:r w:rsidRPr="00FA6397">
        <w:rPr>
          <w:sz w:val="20"/>
          <w:szCs w:val="20"/>
          <w:lang w:val="tr-TR"/>
        </w:rPr>
        <w:t>from</w:t>
      </w:r>
      <w:proofErr w:type="spellEnd"/>
      <w:r w:rsidRPr="00FA6397">
        <w:rPr>
          <w:sz w:val="20"/>
          <w:szCs w:val="20"/>
          <w:lang w:val="tr-TR"/>
        </w:rPr>
        <w:t xml:space="preserve"> a </w:t>
      </w:r>
      <w:proofErr w:type="spellStart"/>
      <w:r w:rsidRPr="00FA6397">
        <w:rPr>
          <w:sz w:val="20"/>
          <w:szCs w:val="20"/>
          <w:lang w:val="tr-TR"/>
        </w:rPr>
        <w:t>generalized</w:t>
      </w:r>
      <w:proofErr w:type="spellEnd"/>
      <w:r w:rsidRPr="00FA6397">
        <w:rPr>
          <w:sz w:val="20"/>
          <w:szCs w:val="20"/>
          <w:lang w:val="tr-TR"/>
        </w:rPr>
        <w:t xml:space="preserve"> t-</w:t>
      </w:r>
      <w:proofErr w:type="spellStart"/>
      <w:r w:rsidRPr="00FA6397">
        <w:rPr>
          <w:sz w:val="20"/>
          <w:szCs w:val="20"/>
          <w:lang w:val="tr-TR"/>
        </w:rPr>
        <w:t>distribution</w:t>
      </w:r>
      <w:proofErr w:type="spellEnd"/>
      <w:r w:rsidRPr="00FA6397">
        <w:rPr>
          <w:sz w:val="20"/>
          <w:szCs w:val="20"/>
          <w:lang w:val="tr-TR"/>
        </w:rPr>
        <w:t xml:space="preserve"> </w:t>
      </w:r>
      <w:proofErr w:type="spellStart"/>
      <w:r w:rsidRPr="00FA6397">
        <w:rPr>
          <w:sz w:val="20"/>
          <w:szCs w:val="20"/>
          <w:lang w:val="tr-TR"/>
        </w:rPr>
        <w:t>with</w:t>
      </w:r>
      <w:proofErr w:type="spellEnd"/>
      <w:r w:rsidRPr="00FA6397">
        <w:rPr>
          <w:sz w:val="20"/>
          <w:szCs w:val="20"/>
          <w:lang w:val="tr-TR"/>
        </w:rPr>
        <w:t xml:space="preserve"> </w:t>
      </w:r>
      <w:proofErr w:type="spellStart"/>
      <w:r w:rsidRPr="00FA6397">
        <w:rPr>
          <w:sz w:val="20"/>
          <w:szCs w:val="20"/>
          <w:lang w:val="tr-TR"/>
        </w:rPr>
        <w:t>exactly</w:t>
      </w:r>
      <w:proofErr w:type="spellEnd"/>
      <w:r w:rsidRPr="00FA6397">
        <w:rPr>
          <w:sz w:val="20"/>
          <w:szCs w:val="20"/>
          <w:lang w:val="tr-TR"/>
        </w:rPr>
        <w:t xml:space="preserve">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same</w:t>
      </w:r>
      <w:proofErr w:type="spellEnd"/>
      <w:r w:rsidRPr="00FA6397">
        <w:rPr>
          <w:sz w:val="20"/>
          <w:szCs w:val="20"/>
          <w:lang w:val="tr-TR"/>
        </w:rPr>
        <w:t xml:space="preserve"> </w:t>
      </w:r>
      <w:proofErr w:type="spellStart"/>
      <w:r w:rsidRPr="00FA6397">
        <w:rPr>
          <w:sz w:val="20"/>
          <w:szCs w:val="20"/>
          <w:lang w:val="tr-TR"/>
        </w:rPr>
        <w:t>higher</w:t>
      </w:r>
      <w:proofErr w:type="spellEnd"/>
      <w:r w:rsidRPr="00FA6397">
        <w:rPr>
          <w:sz w:val="20"/>
          <w:szCs w:val="20"/>
          <w:lang w:val="tr-TR"/>
        </w:rPr>
        <w:t xml:space="preserve"> </w:t>
      </w:r>
      <w:proofErr w:type="spellStart"/>
      <w:r w:rsidRPr="00FA6397">
        <w:rPr>
          <w:sz w:val="20"/>
          <w:szCs w:val="20"/>
          <w:lang w:val="tr-TR"/>
        </w:rPr>
        <w:t>order</w:t>
      </w:r>
      <w:proofErr w:type="spellEnd"/>
      <w:r w:rsidRPr="00FA6397">
        <w:rPr>
          <w:sz w:val="20"/>
          <w:szCs w:val="20"/>
          <w:lang w:val="tr-TR"/>
        </w:rPr>
        <w:t xml:space="preserve"> </w:t>
      </w:r>
      <w:proofErr w:type="spellStart"/>
      <w:r w:rsidRPr="00FA6397">
        <w:rPr>
          <w:sz w:val="20"/>
          <w:szCs w:val="20"/>
          <w:lang w:val="tr-TR"/>
        </w:rPr>
        <w:t>moments</w:t>
      </w:r>
      <w:proofErr w:type="spellEnd"/>
      <w:r w:rsidRPr="00FA6397">
        <w:rPr>
          <w:sz w:val="20"/>
          <w:szCs w:val="20"/>
          <w:lang w:val="tr-TR"/>
        </w:rPr>
        <w:t xml:space="preserve"> of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original</w:t>
      </w:r>
      <w:proofErr w:type="spellEnd"/>
      <w:r w:rsidRPr="00FA6397">
        <w:rPr>
          <w:sz w:val="20"/>
          <w:szCs w:val="20"/>
          <w:lang w:val="tr-TR"/>
        </w:rPr>
        <w:t xml:space="preserve"> </w:t>
      </w:r>
      <w:proofErr w:type="spellStart"/>
      <w:r w:rsidRPr="00FA6397">
        <w:rPr>
          <w:sz w:val="20"/>
          <w:szCs w:val="20"/>
          <w:lang w:val="tr-TR"/>
        </w:rPr>
        <w:t>series</w:t>
      </w:r>
      <w:proofErr w:type="spellEnd"/>
      <w:r w:rsidRPr="00FA6397">
        <w:rPr>
          <w:sz w:val="20"/>
          <w:szCs w:val="20"/>
          <w:lang w:val="tr-TR"/>
        </w:rPr>
        <w:t xml:space="preserve"> </w:t>
      </w:r>
      <w:proofErr w:type="spellStart"/>
      <w:r w:rsidRPr="00FA6397">
        <w:rPr>
          <w:sz w:val="20"/>
          <w:szCs w:val="20"/>
          <w:lang w:val="tr-TR"/>
        </w:rPr>
        <w:t>and</w:t>
      </w:r>
      <w:proofErr w:type="spellEnd"/>
      <w:r w:rsidRPr="00FA6397">
        <w:rPr>
          <w:sz w:val="20"/>
          <w:szCs w:val="20"/>
          <w:lang w:val="tr-TR"/>
        </w:rPr>
        <w:t xml:space="preserve"> </w:t>
      </w:r>
      <w:proofErr w:type="spellStart"/>
      <w:r w:rsidRPr="00FA6397">
        <w:rPr>
          <w:sz w:val="20"/>
          <w:szCs w:val="20"/>
          <w:lang w:val="tr-TR"/>
        </w:rPr>
        <w:t>cumulate</w:t>
      </w:r>
      <w:proofErr w:type="spellEnd"/>
      <w:r w:rsidRPr="00FA6397">
        <w:rPr>
          <w:sz w:val="20"/>
          <w:szCs w:val="20"/>
          <w:lang w:val="tr-TR"/>
        </w:rPr>
        <w:t xml:space="preserve">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daily</w:t>
      </w:r>
      <w:proofErr w:type="spellEnd"/>
      <w:r w:rsidRPr="00FA6397">
        <w:rPr>
          <w:sz w:val="20"/>
          <w:szCs w:val="20"/>
          <w:lang w:val="tr-TR"/>
        </w:rPr>
        <w:t xml:space="preserve"> </w:t>
      </w:r>
      <w:proofErr w:type="spellStart"/>
      <w:r w:rsidRPr="00FA6397">
        <w:rPr>
          <w:sz w:val="20"/>
          <w:szCs w:val="20"/>
          <w:lang w:val="tr-TR"/>
        </w:rPr>
        <w:t>returns</w:t>
      </w:r>
      <w:proofErr w:type="spellEnd"/>
      <w:r w:rsidRPr="00FA6397">
        <w:rPr>
          <w:sz w:val="20"/>
          <w:szCs w:val="20"/>
          <w:lang w:val="tr-TR"/>
        </w:rPr>
        <w:t xml:space="preserve"> </w:t>
      </w:r>
      <w:proofErr w:type="spellStart"/>
      <w:r w:rsidRPr="00FA6397">
        <w:rPr>
          <w:sz w:val="20"/>
          <w:szCs w:val="20"/>
          <w:lang w:val="tr-TR"/>
        </w:rPr>
        <w:t>afterwards</w:t>
      </w:r>
      <w:proofErr w:type="spellEnd"/>
      <w:r w:rsidRPr="00FA6397">
        <w:rPr>
          <w:sz w:val="20"/>
          <w:szCs w:val="20"/>
          <w:lang w:val="tr-TR"/>
        </w:rPr>
        <w:t xml:space="preserve">. </w:t>
      </w:r>
      <w:proofErr w:type="spellStart"/>
      <w:r w:rsidRPr="00FA6397">
        <w:rPr>
          <w:sz w:val="20"/>
          <w:szCs w:val="20"/>
          <w:lang w:val="tr-TR"/>
        </w:rPr>
        <w:t>One</w:t>
      </w:r>
      <w:proofErr w:type="spellEnd"/>
      <w:r w:rsidRPr="00FA6397">
        <w:rPr>
          <w:sz w:val="20"/>
          <w:szCs w:val="20"/>
          <w:lang w:val="tr-TR"/>
        </w:rPr>
        <w:t xml:space="preserve"> can </w:t>
      </w:r>
      <w:proofErr w:type="spellStart"/>
      <w:r w:rsidRPr="00FA6397">
        <w:rPr>
          <w:sz w:val="20"/>
          <w:szCs w:val="20"/>
          <w:lang w:val="tr-TR"/>
        </w:rPr>
        <w:t>also</w:t>
      </w:r>
      <w:proofErr w:type="spellEnd"/>
      <w:r w:rsidRPr="00FA6397">
        <w:rPr>
          <w:sz w:val="20"/>
          <w:szCs w:val="20"/>
          <w:lang w:val="tr-TR"/>
        </w:rPr>
        <w:t xml:space="preserve"> </w:t>
      </w:r>
      <w:proofErr w:type="spellStart"/>
      <w:r w:rsidRPr="00FA6397">
        <w:rPr>
          <w:sz w:val="20"/>
          <w:szCs w:val="20"/>
          <w:lang w:val="tr-TR"/>
        </w:rPr>
        <w:t>draw</w:t>
      </w:r>
      <w:proofErr w:type="spellEnd"/>
      <w:r w:rsidRPr="00FA6397">
        <w:rPr>
          <w:sz w:val="20"/>
          <w:szCs w:val="20"/>
          <w:lang w:val="tr-TR"/>
        </w:rPr>
        <w:t xml:space="preserve"> </w:t>
      </w:r>
      <w:proofErr w:type="spellStart"/>
      <w:r w:rsidRPr="00FA6397">
        <w:rPr>
          <w:sz w:val="20"/>
          <w:szCs w:val="20"/>
          <w:lang w:val="tr-TR"/>
        </w:rPr>
        <w:t>several</w:t>
      </w:r>
      <w:proofErr w:type="spellEnd"/>
      <w:r w:rsidRPr="00FA6397">
        <w:rPr>
          <w:sz w:val="20"/>
          <w:szCs w:val="20"/>
          <w:lang w:val="tr-TR"/>
        </w:rPr>
        <w:t xml:space="preserve"> </w:t>
      </w:r>
      <w:proofErr w:type="spellStart"/>
      <w:r w:rsidRPr="00FA6397">
        <w:rPr>
          <w:sz w:val="20"/>
          <w:szCs w:val="20"/>
          <w:lang w:val="tr-TR"/>
        </w:rPr>
        <w:t>daily</w:t>
      </w:r>
      <w:proofErr w:type="spellEnd"/>
      <w:r w:rsidRPr="00FA6397">
        <w:rPr>
          <w:sz w:val="20"/>
          <w:szCs w:val="20"/>
          <w:lang w:val="tr-TR"/>
        </w:rPr>
        <w:t xml:space="preserve"> </w:t>
      </w:r>
      <w:proofErr w:type="spellStart"/>
      <w:r w:rsidRPr="00FA6397">
        <w:rPr>
          <w:sz w:val="20"/>
          <w:szCs w:val="20"/>
          <w:lang w:val="tr-TR"/>
        </w:rPr>
        <w:t>observations</w:t>
      </w:r>
      <w:proofErr w:type="spellEnd"/>
      <w:r w:rsidRPr="00FA6397">
        <w:rPr>
          <w:sz w:val="20"/>
          <w:szCs w:val="20"/>
          <w:lang w:val="tr-TR"/>
        </w:rPr>
        <w:t xml:space="preserve"> </w:t>
      </w:r>
      <w:proofErr w:type="spellStart"/>
      <w:r w:rsidRPr="00FA6397">
        <w:rPr>
          <w:sz w:val="20"/>
          <w:szCs w:val="20"/>
          <w:lang w:val="tr-TR"/>
        </w:rPr>
        <w:t>with</w:t>
      </w:r>
      <w:proofErr w:type="spellEnd"/>
      <w:r w:rsidRPr="00FA6397">
        <w:rPr>
          <w:sz w:val="20"/>
          <w:szCs w:val="20"/>
          <w:lang w:val="tr-TR"/>
        </w:rPr>
        <w:t xml:space="preserve"> </w:t>
      </w:r>
      <w:proofErr w:type="spellStart"/>
      <w:r w:rsidRPr="00FA6397">
        <w:rPr>
          <w:sz w:val="20"/>
          <w:szCs w:val="20"/>
          <w:lang w:val="tr-TR"/>
        </w:rPr>
        <w:t>replacement</w:t>
      </w:r>
      <w:proofErr w:type="spellEnd"/>
      <w:r w:rsidRPr="00FA6397">
        <w:rPr>
          <w:sz w:val="20"/>
          <w:szCs w:val="20"/>
          <w:lang w:val="tr-TR"/>
        </w:rPr>
        <w:t xml:space="preserve"> </w:t>
      </w:r>
      <w:proofErr w:type="spellStart"/>
      <w:r w:rsidRPr="00FA6397">
        <w:rPr>
          <w:sz w:val="20"/>
          <w:szCs w:val="20"/>
          <w:lang w:val="tr-TR"/>
        </w:rPr>
        <w:t>and</w:t>
      </w:r>
      <w:proofErr w:type="spellEnd"/>
      <w:r w:rsidRPr="00FA6397">
        <w:rPr>
          <w:sz w:val="20"/>
          <w:szCs w:val="20"/>
          <w:lang w:val="tr-TR"/>
        </w:rPr>
        <w:t xml:space="preserve"> </w:t>
      </w:r>
      <w:proofErr w:type="spellStart"/>
      <w:r w:rsidRPr="00FA6397">
        <w:rPr>
          <w:sz w:val="20"/>
          <w:szCs w:val="20"/>
          <w:lang w:val="tr-TR"/>
        </w:rPr>
        <w:t>cumulate</w:t>
      </w:r>
      <w:proofErr w:type="spellEnd"/>
      <w:r w:rsidRPr="00FA6397">
        <w:rPr>
          <w:sz w:val="20"/>
          <w:szCs w:val="20"/>
          <w:lang w:val="tr-TR"/>
        </w:rPr>
        <w:t xml:space="preserve"> </w:t>
      </w:r>
      <w:proofErr w:type="spellStart"/>
      <w:r w:rsidRPr="00FA6397">
        <w:rPr>
          <w:sz w:val="20"/>
          <w:szCs w:val="20"/>
          <w:lang w:val="tr-TR"/>
        </w:rPr>
        <w:t>these</w:t>
      </w:r>
      <w:proofErr w:type="spellEnd"/>
      <w:r w:rsidRPr="00FA6397">
        <w:rPr>
          <w:sz w:val="20"/>
          <w:szCs w:val="20"/>
          <w:lang w:val="tr-TR"/>
        </w:rPr>
        <w:t xml:space="preserve"> </w:t>
      </w:r>
      <w:proofErr w:type="spellStart"/>
      <w:r w:rsidRPr="00FA6397">
        <w:rPr>
          <w:sz w:val="20"/>
          <w:szCs w:val="20"/>
          <w:lang w:val="tr-TR"/>
        </w:rPr>
        <w:t>daily</w:t>
      </w:r>
      <w:proofErr w:type="spellEnd"/>
      <w:r w:rsidRPr="00FA6397">
        <w:rPr>
          <w:sz w:val="20"/>
          <w:szCs w:val="20"/>
          <w:lang w:val="tr-TR"/>
        </w:rPr>
        <w:t xml:space="preserve"> </w:t>
      </w:r>
      <w:proofErr w:type="spellStart"/>
      <w:r w:rsidRPr="00FA6397">
        <w:rPr>
          <w:sz w:val="20"/>
          <w:szCs w:val="20"/>
          <w:lang w:val="tr-TR"/>
        </w:rPr>
        <w:t>returns</w:t>
      </w:r>
      <w:proofErr w:type="spellEnd"/>
      <w:r w:rsidRPr="00FA6397">
        <w:rPr>
          <w:sz w:val="20"/>
          <w:szCs w:val="20"/>
          <w:lang w:val="tr-TR"/>
        </w:rPr>
        <w:t xml:space="preserve"> </w:t>
      </w:r>
      <w:proofErr w:type="spellStart"/>
      <w:r w:rsidRPr="00FA6397">
        <w:rPr>
          <w:sz w:val="20"/>
          <w:szCs w:val="20"/>
          <w:lang w:val="tr-TR"/>
        </w:rPr>
        <w:t>afterwards</w:t>
      </w:r>
      <w:proofErr w:type="spellEnd"/>
      <w:r w:rsidRPr="00FA6397">
        <w:rPr>
          <w:sz w:val="20"/>
          <w:szCs w:val="20"/>
          <w:lang w:val="tr-TR"/>
        </w:rPr>
        <w:t xml:space="preserve">. </w:t>
      </w:r>
      <w:proofErr w:type="spellStart"/>
      <w:r w:rsidRPr="00FA6397">
        <w:rPr>
          <w:sz w:val="20"/>
          <w:szCs w:val="20"/>
          <w:lang w:val="tr-TR"/>
        </w:rPr>
        <w:t>However</w:t>
      </w:r>
      <w:proofErr w:type="spellEnd"/>
      <w:r w:rsidRPr="00FA6397">
        <w:rPr>
          <w:sz w:val="20"/>
          <w:szCs w:val="20"/>
          <w:lang w:val="tr-TR"/>
        </w:rPr>
        <w:t xml:space="preserve">, </w:t>
      </w:r>
      <w:proofErr w:type="spellStart"/>
      <w:r w:rsidRPr="00FA6397">
        <w:rPr>
          <w:sz w:val="20"/>
          <w:szCs w:val="20"/>
          <w:lang w:val="tr-TR"/>
        </w:rPr>
        <w:t>these</w:t>
      </w:r>
      <w:proofErr w:type="spellEnd"/>
      <w:r w:rsidRPr="00FA6397">
        <w:rPr>
          <w:sz w:val="20"/>
          <w:szCs w:val="20"/>
          <w:lang w:val="tr-TR"/>
        </w:rPr>
        <w:t xml:space="preserve"> </w:t>
      </w:r>
      <w:proofErr w:type="spellStart"/>
      <w:r w:rsidRPr="00FA6397">
        <w:rPr>
          <w:sz w:val="20"/>
          <w:szCs w:val="20"/>
          <w:lang w:val="tr-TR"/>
        </w:rPr>
        <w:t>methods</w:t>
      </w:r>
      <w:proofErr w:type="spellEnd"/>
      <w:r w:rsidRPr="00FA6397">
        <w:rPr>
          <w:sz w:val="20"/>
          <w:szCs w:val="20"/>
          <w:lang w:val="tr-TR"/>
        </w:rPr>
        <w:t xml:space="preserve"> </w:t>
      </w:r>
      <w:proofErr w:type="spellStart"/>
      <w:r w:rsidRPr="00FA6397">
        <w:rPr>
          <w:sz w:val="20"/>
          <w:szCs w:val="20"/>
          <w:lang w:val="tr-TR"/>
        </w:rPr>
        <w:t>neglect</w:t>
      </w:r>
      <w:proofErr w:type="spellEnd"/>
      <w:r w:rsidRPr="00FA6397">
        <w:rPr>
          <w:sz w:val="20"/>
          <w:szCs w:val="20"/>
          <w:lang w:val="tr-TR"/>
        </w:rPr>
        <w:t xml:space="preserve">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natural</w:t>
      </w:r>
      <w:proofErr w:type="spellEnd"/>
      <w:r w:rsidRPr="00FA6397">
        <w:rPr>
          <w:sz w:val="20"/>
          <w:szCs w:val="20"/>
          <w:lang w:val="tr-TR"/>
        </w:rPr>
        <w:t xml:space="preserve"> </w:t>
      </w:r>
      <w:proofErr w:type="spellStart"/>
      <w:r w:rsidRPr="00FA6397">
        <w:rPr>
          <w:sz w:val="20"/>
          <w:szCs w:val="20"/>
          <w:lang w:val="tr-TR"/>
        </w:rPr>
        <w:t>autocorrelation</w:t>
      </w:r>
      <w:proofErr w:type="spellEnd"/>
      <w:r w:rsidRPr="00FA6397">
        <w:rPr>
          <w:sz w:val="20"/>
          <w:szCs w:val="20"/>
          <w:lang w:val="tr-TR"/>
        </w:rPr>
        <w:t xml:space="preserve"> </w:t>
      </w:r>
      <w:proofErr w:type="spellStart"/>
      <w:r w:rsidRPr="00FA6397">
        <w:rPr>
          <w:sz w:val="20"/>
          <w:szCs w:val="20"/>
          <w:lang w:val="tr-TR"/>
        </w:rPr>
        <w:t>embedded</w:t>
      </w:r>
      <w:proofErr w:type="spellEnd"/>
      <w:r w:rsidRPr="00FA6397">
        <w:rPr>
          <w:sz w:val="20"/>
          <w:szCs w:val="20"/>
          <w:lang w:val="tr-TR"/>
        </w:rPr>
        <w:t xml:space="preserve"> in </w:t>
      </w:r>
      <w:proofErr w:type="spellStart"/>
      <w:r w:rsidRPr="00FA6397">
        <w:rPr>
          <w:sz w:val="20"/>
          <w:szCs w:val="20"/>
          <w:lang w:val="tr-TR"/>
        </w:rPr>
        <w:t>the</w:t>
      </w:r>
      <w:proofErr w:type="spellEnd"/>
      <w:r w:rsidRPr="00FA6397">
        <w:rPr>
          <w:sz w:val="20"/>
          <w:szCs w:val="20"/>
          <w:lang w:val="tr-TR"/>
        </w:rPr>
        <w:t xml:space="preserve"> data. </w:t>
      </w:r>
      <w:proofErr w:type="spellStart"/>
      <w:r w:rsidRPr="00FA6397">
        <w:rPr>
          <w:sz w:val="20"/>
          <w:szCs w:val="20"/>
          <w:lang w:val="tr-TR"/>
        </w:rPr>
        <w:t>Picking</w:t>
      </w:r>
      <w:proofErr w:type="spellEnd"/>
      <w:r w:rsidRPr="00FA6397">
        <w:rPr>
          <w:sz w:val="20"/>
          <w:szCs w:val="20"/>
          <w:lang w:val="tr-TR"/>
        </w:rPr>
        <w:t xml:space="preserve"> a data </w:t>
      </w:r>
      <w:proofErr w:type="spellStart"/>
      <w:r w:rsidRPr="00FA6397">
        <w:rPr>
          <w:sz w:val="20"/>
          <w:szCs w:val="20"/>
          <w:lang w:val="tr-TR"/>
        </w:rPr>
        <w:t>point</w:t>
      </w:r>
      <w:proofErr w:type="spellEnd"/>
      <w:r w:rsidRPr="00FA6397">
        <w:rPr>
          <w:sz w:val="20"/>
          <w:szCs w:val="20"/>
          <w:lang w:val="tr-TR"/>
        </w:rPr>
        <w:t xml:space="preserve"> </w:t>
      </w:r>
      <w:proofErr w:type="spellStart"/>
      <w:r w:rsidRPr="00FA6397">
        <w:rPr>
          <w:sz w:val="20"/>
          <w:szCs w:val="20"/>
          <w:lang w:val="tr-TR"/>
        </w:rPr>
        <w:t>randomly</w:t>
      </w:r>
      <w:proofErr w:type="spellEnd"/>
      <w:r w:rsidRPr="00FA6397">
        <w:rPr>
          <w:sz w:val="20"/>
          <w:szCs w:val="20"/>
          <w:lang w:val="tr-TR"/>
        </w:rPr>
        <w:t xml:space="preserve"> </w:t>
      </w:r>
      <w:proofErr w:type="spellStart"/>
      <w:r w:rsidRPr="00FA6397">
        <w:rPr>
          <w:sz w:val="20"/>
          <w:szCs w:val="20"/>
          <w:lang w:val="tr-TR"/>
        </w:rPr>
        <w:t>and</w:t>
      </w:r>
      <w:proofErr w:type="spellEnd"/>
      <w:r w:rsidRPr="00FA6397">
        <w:rPr>
          <w:sz w:val="20"/>
          <w:szCs w:val="20"/>
          <w:lang w:val="tr-TR"/>
        </w:rPr>
        <w:t xml:space="preserve"> </w:t>
      </w:r>
      <w:proofErr w:type="spellStart"/>
      <w:r w:rsidRPr="00FA6397">
        <w:rPr>
          <w:sz w:val="20"/>
          <w:szCs w:val="20"/>
          <w:lang w:val="tr-TR"/>
        </w:rPr>
        <w:t>cumulating</w:t>
      </w:r>
      <w:proofErr w:type="spellEnd"/>
      <w:r w:rsidRPr="00FA6397">
        <w:rPr>
          <w:sz w:val="20"/>
          <w:szCs w:val="20"/>
          <w:lang w:val="tr-TR"/>
        </w:rPr>
        <w:t xml:space="preserve"> </w:t>
      </w:r>
      <w:proofErr w:type="spellStart"/>
      <w:r w:rsidRPr="00FA6397">
        <w:rPr>
          <w:sz w:val="20"/>
          <w:szCs w:val="20"/>
          <w:lang w:val="tr-TR"/>
        </w:rPr>
        <w:t>there</w:t>
      </w:r>
      <w:proofErr w:type="spellEnd"/>
      <w:r w:rsidRPr="00FA6397">
        <w:rPr>
          <w:sz w:val="20"/>
          <w:szCs w:val="20"/>
          <w:lang w:val="tr-TR"/>
        </w:rPr>
        <w:t xml:space="preserve"> </w:t>
      </w:r>
      <w:proofErr w:type="spellStart"/>
      <w:r w:rsidRPr="00FA6397">
        <w:rPr>
          <w:sz w:val="20"/>
          <w:szCs w:val="20"/>
          <w:lang w:val="tr-TR"/>
        </w:rPr>
        <w:t>onwards</w:t>
      </w:r>
      <w:proofErr w:type="spellEnd"/>
      <w:r w:rsidRPr="00FA6397">
        <w:rPr>
          <w:sz w:val="20"/>
          <w:szCs w:val="20"/>
          <w:lang w:val="tr-TR"/>
        </w:rPr>
        <w:t xml:space="preserve"> </w:t>
      </w:r>
      <w:proofErr w:type="spellStart"/>
      <w:r w:rsidRPr="00FA6397">
        <w:rPr>
          <w:sz w:val="20"/>
          <w:szCs w:val="20"/>
          <w:lang w:val="tr-TR"/>
        </w:rPr>
        <w:t>preserve</w:t>
      </w:r>
      <w:proofErr w:type="spellEnd"/>
      <w:r w:rsidRPr="00FA6397">
        <w:rPr>
          <w:sz w:val="20"/>
          <w:szCs w:val="20"/>
          <w:lang w:val="tr-TR"/>
        </w:rPr>
        <w:t xml:space="preserve">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natural</w:t>
      </w:r>
      <w:proofErr w:type="spellEnd"/>
      <w:r w:rsidRPr="00FA6397">
        <w:rPr>
          <w:sz w:val="20"/>
          <w:szCs w:val="20"/>
          <w:lang w:val="tr-TR"/>
        </w:rPr>
        <w:t xml:space="preserve"> </w:t>
      </w:r>
      <w:proofErr w:type="spellStart"/>
      <w:r w:rsidRPr="00FA6397">
        <w:rPr>
          <w:sz w:val="20"/>
          <w:szCs w:val="20"/>
          <w:lang w:val="tr-TR"/>
        </w:rPr>
        <w:t>autocorrelation</w:t>
      </w:r>
      <w:proofErr w:type="spellEnd"/>
      <w:r>
        <w:rPr>
          <w:sz w:val="20"/>
          <w:szCs w:val="20"/>
          <w:lang w:val="tr-TR"/>
        </w:rPr>
        <w:t>.</w:t>
      </w:r>
      <w:r w:rsidRPr="00FA6397">
        <w:rPr>
          <w:sz w:val="20"/>
          <w:szCs w:val="20"/>
          <w:lang w:val="tr-TR"/>
        </w:rPr>
        <w:t xml:space="preserve"> </w:t>
      </w:r>
    </w:p>
  </w:footnote>
  <w:footnote w:id="7">
    <w:p w14:paraId="2B9BC8D3" w14:textId="3F01ACC4" w:rsidR="00937656" w:rsidRPr="00FA6397" w:rsidRDefault="00937656" w:rsidP="00FA6397">
      <w:pPr>
        <w:pStyle w:val="FootnoteText"/>
        <w:jc w:val="both"/>
        <w:rPr>
          <w:sz w:val="20"/>
          <w:szCs w:val="20"/>
          <w:lang w:val="tr-TR"/>
        </w:rPr>
      </w:pPr>
      <w:r w:rsidRPr="00FA6397">
        <w:rPr>
          <w:rStyle w:val="FootnoteReference"/>
          <w:sz w:val="20"/>
          <w:szCs w:val="20"/>
        </w:rPr>
        <w:footnoteRef/>
      </w:r>
      <w:r w:rsidRPr="00FA6397">
        <w:rPr>
          <w:sz w:val="20"/>
          <w:szCs w:val="20"/>
        </w:rPr>
        <w:t xml:space="preserve"> </w:t>
      </w:r>
      <w:proofErr w:type="spellStart"/>
      <w:r w:rsidRPr="00FA6397">
        <w:rPr>
          <w:sz w:val="20"/>
          <w:szCs w:val="20"/>
          <w:lang w:val="tr-TR"/>
        </w:rPr>
        <w:t>Assume</w:t>
      </w:r>
      <w:proofErr w:type="spellEnd"/>
      <w:r w:rsidRPr="00FA6397">
        <w:rPr>
          <w:sz w:val="20"/>
          <w:szCs w:val="20"/>
          <w:lang w:val="tr-TR"/>
        </w:rPr>
        <w:t xml:space="preserve"> </w:t>
      </w:r>
      <w:proofErr w:type="spellStart"/>
      <w:r w:rsidRPr="00FA6397">
        <w:rPr>
          <w:sz w:val="20"/>
          <w:szCs w:val="20"/>
          <w:lang w:val="tr-TR"/>
        </w:rPr>
        <w:t>we</w:t>
      </w:r>
      <w:proofErr w:type="spellEnd"/>
      <w:r w:rsidRPr="00FA6397">
        <w:rPr>
          <w:sz w:val="20"/>
          <w:szCs w:val="20"/>
          <w:lang w:val="tr-TR"/>
        </w:rPr>
        <w:t xml:space="preserve"> </w:t>
      </w:r>
      <w:proofErr w:type="spellStart"/>
      <w:r w:rsidRPr="00FA6397">
        <w:rPr>
          <w:sz w:val="20"/>
          <w:szCs w:val="20"/>
          <w:lang w:val="tr-TR"/>
        </w:rPr>
        <w:t>compare</w:t>
      </w:r>
      <w:proofErr w:type="spellEnd"/>
      <w:r w:rsidRPr="00FA6397">
        <w:rPr>
          <w:sz w:val="20"/>
          <w:szCs w:val="20"/>
          <w:lang w:val="tr-TR"/>
        </w:rPr>
        <w:t xml:space="preserve"> </w:t>
      </w:r>
      <w:proofErr w:type="spellStart"/>
      <w:r w:rsidRPr="00FA6397">
        <w:rPr>
          <w:sz w:val="20"/>
          <w:szCs w:val="20"/>
          <w:lang w:val="tr-TR"/>
        </w:rPr>
        <w:t>Developed</w:t>
      </w:r>
      <w:proofErr w:type="spellEnd"/>
      <w:r w:rsidRPr="00FA6397">
        <w:rPr>
          <w:sz w:val="20"/>
          <w:szCs w:val="20"/>
          <w:lang w:val="tr-TR"/>
        </w:rPr>
        <w:t xml:space="preserve"> </w:t>
      </w:r>
      <w:proofErr w:type="spellStart"/>
      <w:r w:rsidRPr="00FA6397">
        <w:rPr>
          <w:sz w:val="20"/>
          <w:szCs w:val="20"/>
          <w:lang w:val="tr-TR"/>
        </w:rPr>
        <w:t>and</w:t>
      </w:r>
      <w:proofErr w:type="spellEnd"/>
      <w:r w:rsidRPr="00FA6397">
        <w:rPr>
          <w:sz w:val="20"/>
          <w:szCs w:val="20"/>
          <w:lang w:val="tr-TR"/>
        </w:rPr>
        <w:t xml:space="preserve"> </w:t>
      </w:r>
      <w:proofErr w:type="spellStart"/>
      <w:r w:rsidRPr="00FA6397">
        <w:rPr>
          <w:sz w:val="20"/>
          <w:szCs w:val="20"/>
          <w:lang w:val="tr-TR"/>
        </w:rPr>
        <w:t>Emerging</w:t>
      </w:r>
      <w:proofErr w:type="spellEnd"/>
      <w:r w:rsidRPr="00FA6397">
        <w:rPr>
          <w:sz w:val="20"/>
          <w:szCs w:val="20"/>
          <w:lang w:val="tr-TR"/>
        </w:rPr>
        <w:t xml:space="preserve"> </w:t>
      </w:r>
      <w:proofErr w:type="spellStart"/>
      <w:r w:rsidRPr="00FA6397">
        <w:rPr>
          <w:sz w:val="20"/>
          <w:szCs w:val="20"/>
          <w:lang w:val="tr-TR"/>
        </w:rPr>
        <w:t>index</w:t>
      </w:r>
      <w:proofErr w:type="spellEnd"/>
      <w:r w:rsidRPr="00FA6397">
        <w:rPr>
          <w:sz w:val="20"/>
          <w:szCs w:val="20"/>
          <w:lang w:val="tr-TR"/>
        </w:rPr>
        <w:t xml:space="preserve"> at a 3-year </w:t>
      </w:r>
      <w:proofErr w:type="spellStart"/>
      <w:r w:rsidRPr="00FA6397">
        <w:rPr>
          <w:sz w:val="20"/>
          <w:szCs w:val="20"/>
          <w:lang w:val="tr-TR"/>
        </w:rPr>
        <w:t>investment</w:t>
      </w:r>
      <w:proofErr w:type="spellEnd"/>
      <w:r w:rsidRPr="00FA6397">
        <w:rPr>
          <w:sz w:val="20"/>
          <w:szCs w:val="20"/>
          <w:lang w:val="tr-TR"/>
        </w:rPr>
        <w:t xml:space="preserve"> </w:t>
      </w:r>
      <w:proofErr w:type="spellStart"/>
      <w:r w:rsidRPr="00FA6397">
        <w:rPr>
          <w:sz w:val="20"/>
          <w:szCs w:val="20"/>
          <w:lang w:val="tr-TR"/>
        </w:rPr>
        <w:t>horizon</w:t>
      </w:r>
      <w:proofErr w:type="spellEnd"/>
      <w:r w:rsidRPr="00FA6397">
        <w:rPr>
          <w:sz w:val="20"/>
          <w:szCs w:val="20"/>
          <w:lang w:val="tr-TR"/>
        </w:rPr>
        <w:t xml:space="preserve">. First, 1000 </w:t>
      </w:r>
      <w:proofErr w:type="spellStart"/>
      <w:r w:rsidRPr="00FA6397">
        <w:rPr>
          <w:sz w:val="20"/>
          <w:szCs w:val="20"/>
          <w:lang w:val="tr-TR"/>
        </w:rPr>
        <w:t>observations</w:t>
      </w:r>
      <w:proofErr w:type="spellEnd"/>
      <w:r w:rsidRPr="00FA6397">
        <w:rPr>
          <w:sz w:val="20"/>
          <w:szCs w:val="20"/>
          <w:lang w:val="tr-TR"/>
        </w:rPr>
        <w:t xml:space="preserve"> of 3-year </w:t>
      </w:r>
      <w:proofErr w:type="spellStart"/>
      <w:r w:rsidRPr="00FA6397">
        <w:rPr>
          <w:sz w:val="20"/>
          <w:szCs w:val="20"/>
          <w:lang w:val="tr-TR"/>
        </w:rPr>
        <w:t>simulated</w:t>
      </w:r>
      <w:proofErr w:type="spellEnd"/>
      <w:r w:rsidRPr="00FA6397">
        <w:rPr>
          <w:sz w:val="20"/>
          <w:szCs w:val="20"/>
          <w:lang w:val="tr-TR"/>
        </w:rPr>
        <w:t xml:space="preserve"> </w:t>
      </w:r>
      <w:proofErr w:type="spellStart"/>
      <w:r w:rsidRPr="00FA6397">
        <w:rPr>
          <w:sz w:val="20"/>
          <w:szCs w:val="20"/>
          <w:lang w:val="tr-TR"/>
        </w:rPr>
        <w:t>returns</w:t>
      </w:r>
      <w:proofErr w:type="spellEnd"/>
      <w:r w:rsidRPr="00FA6397">
        <w:rPr>
          <w:sz w:val="20"/>
          <w:szCs w:val="20"/>
          <w:lang w:val="tr-TR"/>
        </w:rPr>
        <w:t xml:space="preserve"> </w:t>
      </w:r>
      <w:proofErr w:type="spellStart"/>
      <w:r w:rsidRPr="00FA6397">
        <w:rPr>
          <w:sz w:val="20"/>
          <w:szCs w:val="20"/>
          <w:lang w:val="tr-TR"/>
        </w:rPr>
        <w:t>are</w:t>
      </w:r>
      <w:proofErr w:type="spellEnd"/>
      <w:r w:rsidRPr="00FA6397">
        <w:rPr>
          <w:sz w:val="20"/>
          <w:szCs w:val="20"/>
          <w:lang w:val="tr-TR"/>
        </w:rPr>
        <w:t xml:space="preserve"> </w:t>
      </w:r>
      <w:proofErr w:type="spellStart"/>
      <w:r w:rsidRPr="00FA6397">
        <w:rPr>
          <w:sz w:val="20"/>
          <w:szCs w:val="20"/>
          <w:lang w:val="tr-TR"/>
        </w:rPr>
        <w:t>generated</w:t>
      </w:r>
      <w:proofErr w:type="spellEnd"/>
      <w:r w:rsidRPr="00FA6397">
        <w:rPr>
          <w:sz w:val="20"/>
          <w:szCs w:val="20"/>
          <w:lang w:val="tr-TR"/>
        </w:rPr>
        <w:t xml:space="preserve"> </w:t>
      </w:r>
      <w:proofErr w:type="spellStart"/>
      <w:r w:rsidRPr="00FA6397">
        <w:rPr>
          <w:sz w:val="20"/>
          <w:szCs w:val="20"/>
          <w:lang w:val="tr-TR"/>
        </w:rPr>
        <w:t>for</w:t>
      </w:r>
      <w:proofErr w:type="spellEnd"/>
      <w:r w:rsidRPr="00FA6397">
        <w:rPr>
          <w:sz w:val="20"/>
          <w:szCs w:val="20"/>
          <w:lang w:val="tr-TR"/>
        </w:rPr>
        <w:t xml:space="preserve"> </w:t>
      </w:r>
      <w:proofErr w:type="spellStart"/>
      <w:r w:rsidRPr="00FA6397">
        <w:rPr>
          <w:sz w:val="20"/>
          <w:szCs w:val="20"/>
          <w:lang w:val="tr-TR"/>
        </w:rPr>
        <w:t>each</w:t>
      </w:r>
      <w:proofErr w:type="spellEnd"/>
      <w:r w:rsidRPr="00FA6397">
        <w:rPr>
          <w:sz w:val="20"/>
          <w:szCs w:val="20"/>
          <w:lang w:val="tr-TR"/>
        </w:rPr>
        <w:t xml:space="preserve"> </w:t>
      </w:r>
      <w:proofErr w:type="spellStart"/>
      <w:r w:rsidRPr="00FA6397">
        <w:rPr>
          <w:sz w:val="20"/>
          <w:szCs w:val="20"/>
          <w:lang w:val="tr-TR"/>
        </w:rPr>
        <w:t>series</w:t>
      </w:r>
      <w:proofErr w:type="spellEnd"/>
      <w:r w:rsidRPr="00FA6397">
        <w:rPr>
          <w:sz w:val="20"/>
          <w:szCs w:val="20"/>
          <w:lang w:val="tr-TR"/>
        </w:rPr>
        <w:t xml:space="preserve">. </w:t>
      </w:r>
      <w:proofErr w:type="spellStart"/>
      <w:r w:rsidRPr="00FA6397">
        <w:rPr>
          <w:sz w:val="20"/>
          <w:szCs w:val="20"/>
          <w:lang w:val="tr-TR"/>
        </w:rPr>
        <w:t>Then</w:t>
      </w:r>
      <w:proofErr w:type="spellEnd"/>
      <w:r w:rsidRPr="00FA6397">
        <w:rPr>
          <w:sz w:val="20"/>
          <w:szCs w:val="20"/>
          <w:lang w:val="tr-TR"/>
        </w:rPr>
        <w:t xml:space="preserve"> a [1000x2] </w:t>
      </w:r>
      <w:proofErr w:type="spellStart"/>
      <w:r w:rsidRPr="00FA6397">
        <w:rPr>
          <w:sz w:val="20"/>
          <w:szCs w:val="20"/>
          <w:lang w:val="tr-TR"/>
        </w:rPr>
        <w:t>matrix</w:t>
      </w:r>
      <w:proofErr w:type="spellEnd"/>
      <w:r w:rsidRPr="00FA6397">
        <w:rPr>
          <w:sz w:val="20"/>
          <w:szCs w:val="20"/>
          <w:lang w:val="tr-TR"/>
        </w:rPr>
        <w:t xml:space="preserve"> is </w:t>
      </w:r>
      <w:proofErr w:type="spellStart"/>
      <w:r w:rsidRPr="00FA6397">
        <w:rPr>
          <w:sz w:val="20"/>
          <w:szCs w:val="20"/>
          <w:lang w:val="tr-TR"/>
        </w:rPr>
        <w:t>formed</w:t>
      </w:r>
      <w:proofErr w:type="spellEnd"/>
      <w:r w:rsidRPr="00FA6397">
        <w:rPr>
          <w:sz w:val="20"/>
          <w:szCs w:val="20"/>
          <w:lang w:val="tr-TR"/>
        </w:rPr>
        <w:t xml:space="preserve"> </w:t>
      </w:r>
      <w:proofErr w:type="spellStart"/>
      <w:r w:rsidRPr="00FA6397">
        <w:rPr>
          <w:sz w:val="20"/>
          <w:szCs w:val="20"/>
          <w:lang w:val="tr-TR"/>
        </w:rPr>
        <w:t>such</w:t>
      </w:r>
      <w:proofErr w:type="spellEnd"/>
      <w:r w:rsidRPr="00FA6397">
        <w:rPr>
          <w:sz w:val="20"/>
          <w:szCs w:val="20"/>
          <w:lang w:val="tr-TR"/>
        </w:rPr>
        <w:t xml:space="preserve"> </w:t>
      </w:r>
      <w:proofErr w:type="spellStart"/>
      <w:r w:rsidRPr="00FA6397">
        <w:rPr>
          <w:sz w:val="20"/>
          <w:szCs w:val="20"/>
          <w:lang w:val="tr-TR"/>
        </w:rPr>
        <w:t>that</w:t>
      </w:r>
      <w:proofErr w:type="spellEnd"/>
      <w:r w:rsidRPr="00FA6397">
        <w:rPr>
          <w:sz w:val="20"/>
          <w:szCs w:val="20"/>
          <w:lang w:val="tr-TR"/>
        </w:rPr>
        <w:t xml:space="preserve"> </w:t>
      </w:r>
      <w:proofErr w:type="spellStart"/>
      <w:r w:rsidRPr="00FA6397">
        <w:rPr>
          <w:sz w:val="20"/>
          <w:szCs w:val="20"/>
          <w:lang w:val="tr-TR"/>
        </w:rPr>
        <w:t>each</w:t>
      </w:r>
      <w:proofErr w:type="spellEnd"/>
      <w:r w:rsidRPr="00FA6397">
        <w:rPr>
          <w:sz w:val="20"/>
          <w:szCs w:val="20"/>
          <w:lang w:val="tr-TR"/>
        </w:rPr>
        <w:t xml:space="preserve"> </w:t>
      </w:r>
      <w:proofErr w:type="spellStart"/>
      <w:r w:rsidRPr="00FA6397">
        <w:rPr>
          <w:sz w:val="20"/>
          <w:szCs w:val="20"/>
          <w:lang w:val="tr-TR"/>
        </w:rPr>
        <w:t>column</w:t>
      </w:r>
      <w:proofErr w:type="spellEnd"/>
      <w:r w:rsidRPr="00FA6397">
        <w:rPr>
          <w:sz w:val="20"/>
          <w:szCs w:val="20"/>
          <w:lang w:val="tr-TR"/>
        </w:rPr>
        <w:t xml:space="preserve"> </w:t>
      </w:r>
      <w:proofErr w:type="spellStart"/>
      <w:r w:rsidRPr="00FA6397">
        <w:rPr>
          <w:sz w:val="20"/>
          <w:szCs w:val="20"/>
          <w:lang w:val="tr-TR"/>
        </w:rPr>
        <w:t>belongs</w:t>
      </w:r>
      <w:proofErr w:type="spellEnd"/>
      <w:r w:rsidRPr="00FA6397">
        <w:rPr>
          <w:sz w:val="20"/>
          <w:szCs w:val="20"/>
          <w:lang w:val="tr-TR"/>
        </w:rPr>
        <w:t xml:space="preserve"> </w:t>
      </w:r>
      <w:proofErr w:type="spellStart"/>
      <w:r w:rsidRPr="00FA6397">
        <w:rPr>
          <w:sz w:val="20"/>
          <w:szCs w:val="20"/>
          <w:lang w:val="tr-TR"/>
        </w:rPr>
        <w:t>to</w:t>
      </w:r>
      <w:proofErr w:type="spellEnd"/>
      <w:r w:rsidRPr="00FA6397">
        <w:rPr>
          <w:sz w:val="20"/>
          <w:szCs w:val="20"/>
          <w:lang w:val="tr-TR"/>
        </w:rPr>
        <w:t xml:space="preserve"> a 3-year </w:t>
      </w:r>
      <w:proofErr w:type="spellStart"/>
      <w:r w:rsidRPr="00FA6397">
        <w:rPr>
          <w:sz w:val="20"/>
          <w:szCs w:val="20"/>
          <w:lang w:val="tr-TR"/>
        </w:rPr>
        <w:t>return</w:t>
      </w:r>
      <w:proofErr w:type="spellEnd"/>
      <w:r w:rsidRPr="00FA6397">
        <w:rPr>
          <w:sz w:val="20"/>
          <w:szCs w:val="20"/>
          <w:lang w:val="tr-TR"/>
        </w:rPr>
        <w:t xml:space="preserve"> </w:t>
      </w:r>
      <w:proofErr w:type="spellStart"/>
      <w:r w:rsidRPr="00FA6397">
        <w:rPr>
          <w:sz w:val="20"/>
          <w:szCs w:val="20"/>
          <w:lang w:val="tr-TR"/>
        </w:rPr>
        <w:t>series</w:t>
      </w:r>
      <w:proofErr w:type="spellEnd"/>
      <w:r w:rsidRPr="00FA6397">
        <w:rPr>
          <w:sz w:val="20"/>
          <w:szCs w:val="20"/>
          <w:lang w:val="tr-TR"/>
        </w:rPr>
        <w:t xml:space="preserve"> of </w:t>
      </w:r>
      <w:proofErr w:type="spellStart"/>
      <w:r w:rsidRPr="00FA6397">
        <w:rPr>
          <w:sz w:val="20"/>
          <w:szCs w:val="20"/>
          <w:lang w:val="tr-TR"/>
        </w:rPr>
        <w:t>each</w:t>
      </w:r>
      <w:proofErr w:type="spellEnd"/>
      <w:r w:rsidRPr="00FA6397">
        <w:rPr>
          <w:sz w:val="20"/>
          <w:szCs w:val="20"/>
          <w:lang w:val="tr-TR"/>
        </w:rPr>
        <w:t xml:space="preserve"> </w:t>
      </w:r>
      <w:proofErr w:type="spellStart"/>
      <w:r w:rsidRPr="00FA6397">
        <w:rPr>
          <w:sz w:val="20"/>
          <w:szCs w:val="20"/>
          <w:lang w:val="tr-TR"/>
        </w:rPr>
        <w:t>index</w:t>
      </w:r>
      <w:proofErr w:type="spellEnd"/>
      <w:r w:rsidRPr="00FA6397">
        <w:rPr>
          <w:sz w:val="20"/>
          <w:szCs w:val="20"/>
          <w:lang w:val="tr-TR"/>
        </w:rPr>
        <w:t xml:space="preserve">. Minimum </w:t>
      </w:r>
      <w:proofErr w:type="spellStart"/>
      <w:r w:rsidRPr="00FA6397">
        <w:rPr>
          <w:sz w:val="20"/>
          <w:szCs w:val="20"/>
          <w:lang w:val="tr-TR"/>
        </w:rPr>
        <w:t>and</w:t>
      </w:r>
      <w:proofErr w:type="spellEnd"/>
      <w:r w:rsidRPr="00FA6397">
        <w:rPr>
          <w:sz w:val="20"/>
          <w:szCs w:val="20"/>
          <w:lang w:val="tr-TR"/>
        </w:rPr>
        <w:t xml:space="preserve"> Maximum </w:t>
      </w:r>
      <w:proofErr w:type="spellStart"/>
      <w:r w:rsidRPr="00FA6397">
        <w:rPr>
          <w:sz w:val="20"/>
          <w:szCs w:val="20"/>
          <w:lang w:val="tr-TR"/>
        </w:rPr>
        <w:t>values</w:t>
      </w:r>
      <w:proofErr w:type="spellEnd"/>
      <w:r w:rsidRPr="00FA6397">
        <w:rPr>
          <w:sz w:val="20"/>
          <w:szCs w:val="20"/>
          <w:lang w:val="tr-TR"/>
        </w:rPr>
        <w:t xml:space="preserve"> of </w:t>
      </w:r>
      <w:proofErr w:type="spellStart"/>
      <w:r w:rsidRPr="00FA6397">
        <w:rPr>
          <w:sz w:val="20"/>
          <w:szCs w:val="20"/>
          <w:lang w:val="tr-TR"/>
        </w:rPr>
        <w:t>the</w:t>
      </w:r>
      <w:proofErr w:type="spellEnd"/>
      <w:r w:rsidRPr="00FA6397">
        <w:rPr>
          <w:sz w:val="20"/>
          <w:szCs w:val="20"/>
          <w:lang w:val="tr-TR"/>
        </w:rPr>
        <w:t xml:space="preserve"> </w:t>
      </w:r>
      <w:proofErr w:type="spellStart"/>
      <w:r w:rsidRPr="00FA6397">
        <w:rPr>
          <w:sz w:val="20"/>
          <w:szCs w:val="20"/>
          <w:lang w:val="tr-TR"/>
        </w:rPr>
        <w:t>elements</w:t>
      </w:r>
      <w:proofErr w:type="spellEnd"/>
      <w:r w:rsidRPr="00FA6397">
        <w:rPr>
          <w:sz w:val="20"/>
          <w:szCs w:val="20"/>
          <w:lang w:val="tr-TR"/>
        </w:rPr>
        <w:t xml:space="preserve"> of </w:t>
      </w:r>
      <w:proofErr w:type="spellStart"/>
      <w:r w:rsidRPr="00FA6397">
        <w:rPr>
          <w:sz w:val="20"/>
          <w:szCs w:val="20"/>
          <w:lang w:val="tr-TR"/>
        </w:rPr>
        <w:t>this</w:t>
      </w:r>
      <w:proofErr w:type="spellEnd"/>
      <w:r w:rsidRPr="00FA6397">
        <w:rPr>
          <w:sz w:val="20"/>
          <w:szCs w:val="20"/>
          <w:lang w:val="tr-TR"/>
        </w:rPr>
        <w:t xml:space="preserve"> </w:t>
      </w:r>
      <w:proofErr w:type="spellStart"/>
      <w:r w:rsidRPr="00FA6397">
        <w:rPr>
          <w:sz w:val="20"/>
          <w:szCs w:val="20"/>
          <w:lang w:val="tr-TR"/>
        </w:rPr>
        <w:t>matrix</w:t>
      </w:r>
      <w:proofErr w:type="spellEnd"/>
      <w:r w:rsidRPr="00FA6397">
        <w:rPr>
          <w:sz w:val="20"/>
          <w:szCs w:val="20"/>
          <w:lang w:val="tr-TR"/>
        </w:rPr>
        <w:t xml:space="preserve"> is </w:t>
      </w:r>
      <w:proofErr w:type="spellStart"/>
      <w:r w:rsidRPr="00FA6397">
        <w:rPr>
          <w:sz w:val="20"/>
          <w:szCs w:val="20"/>
          <w:lang w:val="tr-TR"/>
        </w:rPr>
        <w:t>obtained</w:t>
      </w:r>
      <w:proofErr w:type="spellEnd"/>
    </w:p>
  </w:footnote>
  <w:footnote w:id="8">
    <w:p w14:paraId="35C903CE" w14:textId="2B1356B8" w:rsidR="00937656" w:rsidRPr="00FA6397" w:rsidRDefault="00937656" w:rsidP="00FA6397">
      <w:pPr>
        <w:pStyle w:val="FootnoteText"/>
        <w:jc w:val="both"/>
        <w:rPr>
          <w:sz w:val="20"/>
          <w:szCs w:val="20"/>
          <w:lang w:val="tr-TR"/>
        </w:rPr>
      </w:pPr>
      <w:r w:rsidRPr="00FA6397">
        <w:rPr>
          <w:rStyle w:val="FootnoteReference"/>
          <w:sz w:val="20"/>
          <w:szCs w:val="20"/>
        </w:rPr>
        <w:footnoteRef/>
      </w:r>
      <w:r w:rsidRPr="00FA6397">
        <w:rPr>
          <w:sz w:val="20"/>
          <w:szCs w:val="20"/>
        </w:rPr>
        <w:t xml:space="preserve"> </w:t>
      </w:r>
      <w:proofErr w:type="spellStart"/>
      <w:r w:rsidRPr="00FA6397">
        <w:rPr>
          <w:sz w:val="20"/>
          <w:szCs w:val="20"/>
          <w:lang w:val="tr-TR"/>
        </w:rPr>
        <w:t>Several</w:t>
      </w:r>
      <w:proofErr w:type="spellEnd"/>
      <w:r w:rsidRPr="00FA6397">
        <w:rPr>
          <w:sz w:val="20"/>
          <w:szCs w:val="20"/>
          <w:lang w:val="tr-TR"/>
        </w:rPr>
        <w:t xml:space="preserve"> </w:t>
      </w:r>
      <w:proofErr w:type="spellStart"/>
      <w:r w:rsidRPr="00FA6397">
        <w:rPr>
          <w:sz w:val="20"/>
          <w:szCs w:val="20"/>
          <w:lang w:val="tr-TR"/>
        </w:rPr>
        <w:t>other</w:t>
      </w:r>
      <w:proofErr w:type="spellEnd"/>
      <w:r w:rsidRPr="00FA6397">
        <w:rPr>
          <w:sz w:val="20"/>
          <w:szCs w:val="20"/>
          <w:lang w:val="tr-TR"/>
        </w:rPr>
        <w:t xml:space="preserve"> </w:t>
      </w:r>
      <w:proofErr w:type="spellStart"/>
      <w:r w:rsidRPr="00FA6397">
        <w:rPr>
          <w:sz w:val="20"/>
          <w:szCs w:val="20"/>
          <w:lang w:val="tr-TR"/>
        </w:rPr>
        <w:t>precision</w:t>
      </w:r>
      <w:proofErr w:type="spellEnd"/>
      <w:r w:rsidRPr="00FA6397">
        <w:rPr>
          <w:sz w:val="20"/>
          <w:szCs w:val="20"/>
          <w:lang w:val="tr-TR"/>
        </w:rPr>
        <w:t xml:space="preserve"> </w:t>
      </w:r>
      <w:proofErr w:type="spellStart"/>
      <w:r w:rsidRPr="00FA6397">
        <w:rPr>
          <w:sz w:val="20"/>
          <w:szCs w:val="20"/>
          <w:lang w:val="tr-TR"/>
        </w:rPr>
        <w:t>variables</w:t>
      </w:r>
      <w:proofErr w:type="spellEnd"/>
      <w:r w:rsidRPr="00FA6397">
        <w:rPr>
          <w:sz w:val="20"/>
          <w:szCs w:val="20"/>
          <w:lang w:val="tr-TR"/>
        </w:rPr>
        <w:t xml:space="preserve"> </w:t>
      </w:r>
      <w:proofErr w:type="spellStart"/>
      <w:r w:rsidRPr="00FA6397">
        <w:rPr>
          <w:sz w:val="20"/>
          <w:szCs w:val="20"/>
          <w:lang w:val="tr-TR"/>
        </w:rPr>
        <w:t>yield</w:t>
      </w:r>
      <w:proofErr w:type="spellEnd"/>
      <w:r w:rsidRPr="00FA6397">
        <w:rPr>
          <w:sz w:val="20"/>
          <w:szCs w:val="20"/>
          <w:lang w:val="tr-TR"/>
        </w:rPr>
        <w:t xml:space="preserve"> </w:t>
      </w:r>
      <w:proofErr w:type="spellStart"/>
      <w:r w:rsidRPr="00FA6397">
        <w:rPr>
          <w:sz w:val="20"/>
          <w:szCs w:val="20"/>
          <w:lang w:val="tr-TR"/>
        </w:rPr>
        <w:t>similar</w:t>
      </w:r>
      <w:proofErr w:type="spellEnd"/>
      <w:r w:rsidRPr="00FA6397">
        <w:rPr>
          <w:sz w:val="20"/>
          <w:szCs w:val="20"/>
          <w:lang w:val="tr-TR"/>
        </w:rPr>
        <w:t xml:space="preserve"> </w:t>
      </w:r>
      <w:proofErr w:type="spellStart"/>
      <w:r w:rsidRPr="00FA6397">
        <w:rPr>
          <w:sz w:val="20"/>
          <w:szCs w:val="20"/>
          <w:lang w:val="tr-TR"/>
        </w:rPr>
        <w:t>results</w:t>
      </w:r>
      <w:proofErr w:type="spellEnd"/>
      <w:r w:rsidRPr="00FA6397">
        <w:rPr>
          <w:sz w:val="20"/>
          <w:szCs w:val="20"/>
          <w:lang w:val="tr-TR"/>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856162"/>
    <w:multiLevelType w:val="multilevel"/>
    <w:tmpl w:val="86C0007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6A3537C5"/>
    <w:multiLevelType w:val="hybridMultilevel"/>
    <w:tmpl w:val="9CE6B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83A"/>
    <w:rsid w:val="000151AD"/>
    <w:rsid w:val="00017289"/>
    <w:rsid w:val="00025831"/>
    <w:rsid w:val="00033F5E"/>
    <w:rsid w:val="000361C9"/>
    <w:rsid w:val="000362DE"/>
    <w:rsid w:val="00040CD2"/>
    <w:rsid w:val="00042565"/>
    <w:rsid w:val="000502E0"/>
    <w:rsid w:val="00052124"/>
    <w:rsid w:val="000649A8"/>
    <w:rsid w:val="00065E6A"/>
    <w:rsid w:val="00067D1B"/>
    <w:rsid w:val="0007118C"/>
    <w:rsid w:val="0007122B"/>
    <w:rsid w:val="00072246"/>
    <w:rsid w:val="000725D1"/>
    <w:rsid w:val="00074355"/>
    <w:rsid w:val="0007475C"/>
    <w:rsid w:val="000A0188"/>
    <w:rsid w:val="000A4B03"/>
    <w:rsid w:val="000A7B38"/>
    <w:rsid w:val="000B685F"/>
    <w:rsid w:val="000B73B8"/>
    <w:rsid w:val="000C33D5"/>
    <w:rsid w:val="000C6C28"/>
    <w:rsid w:val="000D2CF2"/>
    <w:rsid w:val="000E1E82"/>
    <w:rsid w:val="000E24DE"/>
    <w:rsid w:val="000E29EC"/>
    <w:rsid w:val="000F283A"/>
    <w:rsid w:val="000F2A63"/>
    <w:rsid w:val="001035E7"/>
    <w:rsid w:val="001060F9"/>
    <w:rsid w:val="00122E3D"/>
    <w:rsid w:val="0014600B"/>
    <w:rsid w:val="001469EA"/>
    <w:rsid w:val="00152E4C"/>
    <w:rsid w:val="00154DCB"/>
    <w:rsid w:val="0016259F"/>
    <w:rsid w:val="00165D74"/>
    <w:rsid w:val="00167B04"/>
    <w:rsid w:val="00167F5D"/>
    <w:rsid w:val="0017120F"/>
    <w:rsid w:val="00172C80"/>
    <w:rsid w:val="00173485"/>
    <w:rsid w:val="0017633D"/>
    <w:rsid w:val="00181737"/>
    <w:rsid w:val="001861DC"/>
    <w:rsid w:val="00190376"/>
    <w:rsid w:val="001931AA"/>
    <w:rsid w:val="00193A30"/>
    <w:rsid w:val="001A19F3"/>
    <w:rsid w:val="001A266E"/>
    <w:rsid w:val="001A3C64"/>
    <w:rsid w:val="001B3056"/>
    <w:rsid w:val="001C2B11"/>
    <w:rsid w:val="001C3ACA"/>
    <w:rsid w:val="001C50D3"/>
    <w:rsid w:val="001D0C55"/>
    <w:rsid w:val="001D6FA8"/>
    <w:rsid w:val="001E26E1"/>
    <w:rsid w:val="001F2B4E"/>
    <w:rsid w:val="001F3D78"/>
    <w:rsid w:val="001F7DE4"/>
    <w:rsid w:val="00214649"/>
    <w:rsid w:val="002168C8"/>
    <w:rsid w:val="0022784F"/>
    <w:rsid w:val="00227F04"/>
    <w:rsid w:val="00237D4B"/>
    <w:rsid w:val="00246403"/>
    <w:rsid w:val="002511A6"/>
    <w:rsid w:val="002557B6"/>
    <w:rsid w:val="0026191F"/>
    <w:rsid w:val="002652F9"/>
    <w:rsid w:val="00267E7F"/>
    <w:rsid w:val="00270CCF"/>
    <w:rsid w:val="00273442"/>
    <w:rsid w:val="00277EE8"/>
    <w:rsid w:val="00281D52"/>
    <w:rsid w:val="002967BF"/>
    <w:rsid w:val="002A45E2"/>
    <w:rsid w:val="002A5111"/>
    <w:rsid w:val="002B1CB7"/>
    <w:rsid w:val="002D2822"/>
    <w:rsid w:val="002D2F9B"/>
    <w:rsid w:val="002D51D0"/>
    <w:rsid w:val="002E5050"/>
    <w:rsid w:val="002F1FB8"/>
    <w:rsid w:val="002F2DE3"/>
    <w:rsid w:val="002F62C0"/>
    <w:rsid w:val="0031054A"/>
    <w:rsid w:val="00314447"/>
    <w:rsid w:val="00316117"/>
    <w:rsid w:val="003167CE"/>
    <w:rsid w:val="00316F10"/>
    <w:rsid w:val="003210A5"/>
    <w:rsid w:val="0032234D"/>
    <w:rsid w:val="003331FB"/>
    <w:rsid w:val="00335814"/>
    <w:rsid w:val="00356857"/>
    <w:rsid w:val="00357ED2"/>
    <w:rsid w:val="003616A8"/>
    <w:rsid w:val="00364743"/>
    <w:rsid w:val="00371855"/>
    <w:rsid w:val="0038094A"/>
    <w:rsid w:val="00381E35"/>
    <w:rsid w:val="00382342"/>
    <w:rsid w:val="003978FB"/>
    <w:rsid w:val="00397C63"/>
    <w:rsid w:val="003A748A"/>
    <w:rsid w:val="003B38A3"/>
    <w:rsid w:val="003B5CB9"/>
    <w:rsid w:val="003D0667"/>
    <w:rsid w:val="003D11DF"/>
    <w:rsid w:val="003D3148"/>
    <w:rsid w:val="003D4E15"/>
    <w:rsid w:val="003D5A48"/>
    <w:rsid w:val="003D69AA"/>
    <w:rsid w:val="003E066E"/>
    <w:rsid w:val="003E5A0C"/>
    <w:rsid w:val="003F21CE"/>
    <w:rsid w:val="00413143"/>
    <w:rsid w:val="00416CCF"/>
    <w:rsid w:val="00416ECF"/>
    <w:rsid w:val="004212D9"/>
    <w:rsid w:val="00422A05"/>
    <w:rsid w:val="00426A88"/>
    <w:rsid w:val="00430D77"/>
    <w:rsid w:val="004327EB"/>
    <w:rsid w:val="00432C61"/>
    <w:rsid w:val="0044576B"/>
    <w:rsid w:val="00460D31"/>
    <w:rsid w:val="00461CB6"/>
    <w:rsid w:val="00462CDF"/>
    <w:rsid w:val="00466721"/>
    <w:rsid w:val="00473A14"/>
    <w:rsid w:val="00473B5C"/>
    <w:rsid w:val="00474A34"/>
    <w:rsid w:val="004753C3"/>
    <w:rsid w:val="004845EC"/>
    <w:rsid w:val="004A034E"/>
    <w:rsid w:val="004A2E91"/>
    <w:rsid w:val="004D0B69"/>
    <w:rsid w:val="004E6FE3"/>
    <w:rsid w:val="00504FED"/>
    <w:rsid w:val="00505504"/>
    <w:rsid w:val="005118FE"/>
    <w:rsid w:val="005123DD"/>
    <w:rsid w:val="00513899"/>
    <w:rsid w:val="0051390D"/>
    <w:rsid w:val="00514D92"/>
    <w:rsid w:val="00516DAB"/>
    <w:rsid w:val="00525F0A"/>
    <w:rsid w:val="00526B78"/>
    <w:rsid w:val="00537E18"/>
    <w:rsid w:val="00553195"/>
    <w:rsid w:val="005545FA"/>
    <w:rsid w:val="00555AE1"/>
    <w:rsid w:val="00562EFD"/>
    <w:rsid w:val="00563A81"/>
    <w:rsid w:val="00596292"/>
    <w:rsid w:val="005963B5"/>
    <w:rsid w:val="005A0C0E"/>
    <w:rsid w:val="005A1C69"/>
    <w:rsid w:val="005B7D37"/>
    <w:rsid w:val="005C05B7"/>
    <w:rsid w:val="005C6B9F"/>
    <w:rsid w:val="005C6F7B"/>
    <w:rsid w:val="005D31D3"/>
    <w:rsid w:val="005E20FA"/>
    <w:rsid w:val="005F0CE8"/>
    <w:rsid w:val="00602083"/>
    <w:rsid w:val="006026E1"/>
    <w:rsid w:val="006112FB"/>
    <w:rsid w:val="00611467"/>
    <w:rsid w:val="00615D78"/>
    <w:rsid w:val="006250DC"/>
    <w:rsid w:val="00634EC7"/>
    <w:rsid w:val="00641386"/>
    <w:rsid w:val="00642410"/>
    <w:rsid w:val="00651B20"/>
    <w:rsid w:val="00651C67"/>
    <w:rsid w:val="0065273E"/>
    <w:rsid w:val="00654052"/>
    <w:rsid w:val="00657423"/>
    <w:rsid w:val="00663B1B"/>
    <w:rsid w:val="00663F47"/>
    <w:rsid w:val="00672CE6"/>
    <w:rsid w:val="00673C7F"/>
    <w:rsid w:val="00687AB9"/>
    <w:rsid w:val="006A43A4"/>
    <w:rsid w:val="006A7D1F"/>
    <w:rsid w:val="006C1F60"/>
    <w:rsid w:val="006C65FC"/>
    <w:rsid w:val="006D0BE7"/>
    <w:rsid w:val="006D1E14"/>
    <w:rsid w:val="006D42F9"/>
    <w:rsid w:val="006E133D"/>
    <w:rsid w:val="006E29D9"/>
    <w:rsid w:val="006F16CA"/>
    <w:rsid w:val="006F2EDD"/>
    <w:rsid w:val="006F771B"/>
    <w:rsid w:val="00703A41"/>
    <w:rsid w:val="00717AAA"/>
    <w:rsid w:val="0072644D"/>
    <w:rsid w:val="0073201B"/>
    <w:rsid w:val="00744751"/>
    <w:rsid w:val="00746B2E"/>
    <w:rsid w:val="00746C57"/>
    <w:rsid w:val="00752942"/>
    <w:rsid w:val="00754707"/>
    <w:rsid w:val="00764D62"/>
    <w:rsid w:val="00775907"/>
    <w:rsid w:val="00782C08"/>
    <w:rsid w:val="00796EDA"/>
    <w:rsid w:val="007A2601"/>
    <w:rsid w:val="007A36CA"/>
    <w:rsid w:val="007A6A61"/>
    <w:rsid w:val="007A7A3E"/>
    <w:rsid w:val="007D139F"/>
    <w:rsid w:val="007D193C"/>
    <w:rsid w:val="007D3463"/>
    <w:rsid w:val="007D50F5"/>
    <w:rsid w:val="007E0C9B"/>
    <w:rsid w:val="008027E9"/>
    <w:rsid w:val="00806019"/>
    <w:rsid w:val="008136AD"/>
    <w:rsid w:val="00815964"/>
    <w:rsid w:val="00816C6B"/>
    <w:rsid w:val="00816F04"/>
    <w:rsid w:val="00821411"/>
    <w:rsid w:val="00835173"/>
    <w:rsid w:val="00835FE6"/>
    <w:rsid w:val="0083676C"/>
    <w:rsid w:val="00842F3B"/>
    <w:rsid w:val="00856767"/>
    <w:rsid w:val="008616EC"/>
    <w:rsid w:val="00864820"/>
    <w:rsid w:val="00872B65"/>
    <w:rsid w:val="008942DE"/>
    <w:rsid w:val="00897D0C"/>
    <w:rsid w:val="008A206A"/>
    <w:rsid w:val="008A5214"/>
    <w:rsid w:val="008B3088"/>
    <w:rsid w:val="008B40AD"/>
    <w:rsid w:val="008C6FE5"/>
    <w:rsid w:val="008D02CE"/>
    <w:rsid w:val="008E3170"/>
    <w:rsid w:val="008E41EF"/>
    <w:rsid w:val="008F32A8"/>
    <w:rsid w:val="008F351E"/>
    <w:rsid w:val="008F6A18"/>
    <w:rsid w:val="00900E8F"/>
    <w:rsid w:val="00903069"/>
    <w:rsid w:val="00903593"/>
    <w:rsid w:val="00906A88"/>
    <w:rsid w:val="00915D15"/>
    <w:rsid w:val="0093056F"/>
    <w:rsid w:val="009306D6"/>
    <w:rsid w:val="00932242"/>
    <w:rsid w:val="009342D5"/>
    <w:rsid w:val="0093507A"/>
    <w:rsid w:val="00937656"/>
    <w:rsid w:val="00941DA2"/>
    <w:rsid w:val="00945DB3"/>
    <w:rsid w:val="00946E29"/>
    <w:rsid w:val="009521CF"/>
    <w:rsid w:val="00953EFB"/>
    <w:rsid w:val="0096347E"/>
    <w:rsid w:val="00973881"/>
    <w:rsid w:val="00982E85"/>
    <w:rsid w:val="00995476"/>
    <w:rsid w:val="009A205F"/>
    <w:rsid w:val="009A42C5"/>
    <w:rsid w:val="009B208B"/>
    <w:rsid w:val="009B2148"/>
    <w:rsid w:val="009B279D"/>
    <w:rsid w:val="009B2C0B"/>
    <w:rsid w:val="009C1FDB"/>
    <w:rsid w:val="009D0ABF"/>
    <w:rsid w:val="009E10DF"/>
    <w:rsid w:val="009F6625"/>
    <w:rsid w:val="00A0214D"/>
    <w:rsid w:val="00A04306"/>
    <w:rsid w:val="00A07752"/>
    <w:rsid w:val="00A11890"/>
    <w:rsid w:val="00A128A4"/>
    <w:rsid w:val="00A12DFA"/>
    <w:rsid w:val="00A16E8D"/>
    <w:rsid w:val="00A21CF0"/>
    <w:rsid w:val="00A25456"/>
    <w:rsid w:val="00A2566B"/>
    <w:rsid w:val="00A25911"/>
    <w:rsid w:val="00A2613C"/>
    <w:rsid w:val="00A310A1"/>
    <w:rsid w:val="00A33E59"/>
    <w:rsid w:val="00A35D51"/>
    <w:rsid w:val="00A50BAF"/>
    <w:rsid w:val="00A60AA7"/>
    <w:rsid w:val="00A66362"/>
    <w:rsid w:val="00A67FD6"/>
    <w:rsid w:val="00A73847"/>
    <w:rsid w:val="00A76F4F"/>
    <w:rsid w:val="00A87529"/>
    <w:rsid w:val="00A90BDE"/>
    <w:rsid w:val="00A93587"/>
    <w:rsid w:val="00A942C8"/>
    <w:rsid w:val="00AA049E"/>
    <w:rsid w:val="00AA7E22"/>
    <w:rsid w:val="00AB0EA3"/>
    <w:rsid w:val="00AD12EE"/>
    <w:rsid w:val="00AD5426"/>
    <w:rsid w:val="00AE124F"/>
    <w:rsid w:val="00AE2F7A"/>
    <w:rsid w:val="00AF1159"/>
    <w:rsid w:val="00AF4488"/>
    <w:rsid w:val="00AF4BFC"/>
    <w:rsid w:val="00B00D69"/>
    <w:rsid w:val="00B0129B"/>
    <w:rsid w:val="00B01418"/>
    <w:rsid w:val="00B06168"/>
    <w:rsid w:val="00B1114A"/>
    <w:rsid w:val="00B12BFE"/>
    <w:rsid w:val="00B138EA"/>
    <w:rsid w:val="00B13BD1"/>
    <w:rsid w:val="00B272CD"/>
    <w:rsid w:val="00B33569"/>
    <w:rsid w:val="00B4145C"/>
    <w:rsid w:val="00B52D69"/>
    <w:rsid w:val="00B534BC"/>
    <w:rsid w:val="00B5572B"/>
    <w:rsid w:val="00B672B7"/>
    <w:rsid w:val="00B7518E"/>
    <w:rsid w:val="00B80DDF"/>
    <w:rsid w:val="00B924C3"/>
    <w:rsid w:val="00B9255C"/>
    <w:rsid w:val="00B94686"/>
    <w:rsid w:val="00B97FE1"/>
    <w:rsid w:val="00BA6E0A"/>
    <w:rsid w:val="00BB0EA2"/>
    <w:rsid w:val="00BB3CEE"/>
    <w:rsid w:val="00BC06A9"/>
    <w:rsid w:val="00BC5CCF"/>
    <w:rsid w:val="00BD0E23"/>
    <w:rsid w:val="00BD654F"/>
    <w:rsid w:val="00BE56A8"/>
    <w:rsid w:val="00BE7B75"/>
    <w:rsid w:val="00BF36BC"/>
    <w:rsid w:val="00BF6F83"/>
    <w:rsid w:val="00C05AEB"/>
    <w:rsid w:val="00C06702"/>
    <w:rsid w:val="00C06889"/>
    <w:rsid w:val="00C14BAE"/>
    <w:rsid w:val="00C21175"/>
    <w:rsid w:val="00C23F01"/>
    <w:rsid w:val="00C34E11"/>
    <w:rsid w:val="00C5724A"/>
    <w:rsid w:val="00C67597"/>
    <w:rsid w:val="00C67E41"/>
    <w:rsid w:val="00C80F5E"/>
    <w:rsid w:val="00C876F5"/>
    <w:rsid w:val="00C91B89"/>
    <w:rsid w:val="00C9557C"/>
    <w:rsid w:val="00C960DD"/>
    <w:rsid w:val="00CA4C78"/>
    <w:rsid w:val="00CA7FC7"/>
    <w:rsid w:val="00CB25AA"/>
    <w:rsid w:val="00CB3D74"/>
    <w:rsid w:val="00CB7A3F"/>
    <w:rsid w:val="00CD714F"/>
    <w:rsid w:val="00CE1C3F"/>
    <w:rsid w:val="00CF142B"/>
    <w:rsid w:val="00CF1F9B"/>
    <w:rsid w:val="00D00D05"/>
    <w:rsid w:val="00D07E1C"/>
    <w:rsid w:val="00D1053B"/>
    <w:rsid w:val="00D20A4D"/>
    <w:rsid w:val="00D61E03"/>
    <w:rsid w:val="00D73704"/>
    <w:rsid w:val="00D94C1B"/>
    <w:rsid w:val="00DB074B"/>
    <w:rsid w:val="00DB5347"/>
    <w:rsid w:val="00DB7425"/>
    <w:rsid w:val="00DB7E7C"/>
    <w:rsid w:val="00DC385A"/>
    <w:rsid w:val="00DC7687"/>
    <w:rsid w:val="00DD2C77"/>
    <w:rsid w:val="00DD3AF6"/>
    <w:rsid w:val="00DD5E55"/>
    <w:rsid w:val="00DE2320"/>
    <w:rsid w:val="00DF6590"/>
    <w:rsid w:val="00E0074A"/>
    <w:rsid w:val="00E01B44"/>
    <w:rsid w:val="00E02971"/>
    <w:rsid w:val="00E02B8F"/>
    <w:rsid w:val="00E10192"/>
    <w:rsid w:val="00E104F5"/>
    <w:rsid w:val="00E11BE5"/>
    <w:rsid w:val="00E14B64"/>
    <w:rsid w:val="00E24834"/>
    <w:rsid w:val="00E31272"/>
    <w:rsid w:val="00E6195A"/>
    <w:rsid w:val="00E6329D"/>
    <w:rsid w:val="00E63C3A"/>
    <w:rsid w:val="00E66244"/>
    <w:rsid w:val="00E670E3"/>
    <w:rsid w:val="00E70979"/>
    <w:rsid w:val="00E779D5"/>
    <w:rsid w:val="00E833C2"/>
    <w:rsid w:val="00E90417"/>
    <w:rsid w:val="00E9397C"/>
    <w:rsid w:val="00E964A7"/>
    <w:rsid w:val="00E96B23"/>
    <w:rsid w:val="00E9795F"/>
    <w:rsid w:val="00EA055C"/>
    <w:rsid w:val="00EB7539"/>
    <w:rsid w:val="00EC152D"/>
    <w:rsid w:val="00EC698D"/>
    <w:rsid w:val="00ED1DA5"/>
    <w:rsid w:val="00EE3FB7"/>
    <w:rsid w:val="00EF1CA4"/>
    <w:rsid w:val="00EF6D4D"/>
    <w:rsid w:val="00F00251"/>
    <w:rsid w:val="00F04104"/>
    <w:rsid w:val="00F12617"/>
    <w:rsid w:val="00F141FB"/>
    <w:rsid w:val="00F25AE9"/>
    <w:rsid w:val="00F25E67"/>
    <w:rsid w:val="00F420A7"/>
    <w:rsid w:val="00F45364"/>
    <w:rsid w:val="00F52403"/>
    <w:rsid w:val="00F56B45"/>
    <w:rsid w:val="00F56E66"/>
    <w:rsid w:val="00F76729"/>
    <w:rsid w:val="00F906C2"/>
    <w:rsid w:val="00F958D7"/>
    <w:rsid w:val="00F97236"/>
    <w:rsid w:val="00FA333A"/>
    <w:rsid w:val="00FA396F"/>
    <w:rsid w:val="00FA41ED"/>
    <w:rsid w:val="00FA6397"/>
    <w:rsid w:val="00FB0687"/>
    <w:rsid w:val="00FB310E"/>
    <w:rsid w:val="00FB7086"/>
    <w:rsid w:val="00FC29F2"/>
    <w:rsid w:val="00FC47AF"/>
    <w:rsid w:val="00FD0F51"/>
    <w:rsid w:val="00FD7D3A"/>
    <w:rsid w:val="00FE65DA"/>
    <w:rsid w:val="00FE7B6E"/>
    <w:rsid w:val="00FF78CC"/>
  </w:rsids>
  <m:mathPr>
    <m:mathFont m:val="Cambria Math"/>
    <m:brkBin m:val="before"/>
    <m:brkBinSub m:val="--"/>
    <m:smallFrac m:val="0"/>
    <m:dispDef/>
    <m:lMargin m:val="0"/>
    <m:rMargin m:val="0"/>
    <m:defJc m:val="centerGroup"/>
    <m:wrapIndent m:val="0"/>
    <m:intLim m:val="undOvr"/>
    <m:naryLim m:val="undOvr"/>
  </m:mathPr>
  <w:themeFontLang w:val="tr-TR"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05B211"/>
  <w15:docId w15:val="{7DE705CF-F0A3-46A3-B592-0F030643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2B65"/>
    <w:rPr>
      <w:sz w:val="24"/>
      <w:szCs w:val="24"/>
      <w:lang w:val="en-GB" w:eastAsia="en-GB"/>
    </w:rPr>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0214D"/>
    <w:rPr>
      <w:color w:val="0000FF" w:themeColor="hyperlink"/>
      <w:u w:val="single"/>
    </w:rPr>
  </w:style>
  <w:style w:type="character" w:styleId="PlaceholderText">
    <w:name w:val="Placeholder Text"/>
    <w:basedOn w:val="DefaultParagraphFont"/>
    <w:uiPriority w:val="99"/>
    <w:semiHidden/>
    <w:rsid w:val="00BA6E0A"/>
    <w:rPr>
      <w:color w:val="808080"/>
    </w:rPr>
  </w:style>
  <w:style w:type="paragraph" w:styleId="BalloonText">
    <w:name w:val="Balloon Text"/>
    <w:basedOn w:val="Normal"/>
    <w:link w:val="BalloonTextChar"/>
    <w:uiPriority w:val="99"/>
    <w:semiHidden/>
    <w:unhideWhenUsed/>
    <w:rsid w:val="00BA6E0A"/>
    <w:rPr>
      <w:rFonts w:ascii="Tahoma" w:hAnsi="Tahoma" w:cs="Tahoma"/>
      <w:sz w:val="16"/>
      <w:szCs w:val="16"/>
    </w:rPr>
  </w:style>
  <w:style w:type="character" w:customStyle="1" w:styleId="BalloonTextChar">
    <w:name w:val="Balloon Text Char"/>
    <w:basedOn w:val="DefaultParagraphFont"/>
    <w:link w:val="BalloonText"/>
    <w:uiPriority w:val="99"/>
    <w:semiHidden/>
    <w:rsid w:val="00BA6E0A"/>
    <w:rPr>
      <w:rFonts w:ascii="Tahoma" w:hAnsi="Tahoma" w:cs="Tahoma"/>
      <w:sz w:val="16"/>
      <w:szCs w:val="16"/>
    </w:rPr>
  </w:style>
  <w:style w:type="paragraph" w:styleId="Header">
    <w:name w:val="header"/>
    <w:basedOn w:val="Normal"/>
    <w:link w:val="HeaderChar"/>
    <w:uiPriority w:val="99"/>
    <w:unhideWhenUsed/>
    <w:rsid w:val="006026E1"/>
    <w:pPr>
      <w:tabs>
        <w:tab w:val="center" w:pos="4536"/>
        <w:tab w:val="right" w:pos="9072"/>
      </w:tabs>
    </w:pPr>
  </w:style>
  <w:style w:type="character" w:customStyle="1" w:styleId="HeaderChar">
    <w:name w:val="Header Char"/>
    <w:basedOn w:val="DefaultParagraphFont"/>
    <w:link w:val="Header"/>
    <w:uiPriority w:val="99"/>
    <w:rsid w:val="006026E1"/>
  </w:style>
  <w:style w:type="paragraph" w:styleId="Footer">
    <w:name w:val="footer"/>
    <w:basedOn w:val="Normal"/>
    <w:link w:val="FooterChar"/>
    <w:uiPriority w:val="99"/>
    <w:unhideWhenUsed/>
    <w:rsid w:val="006026E1"/>
    <w:pPr>
      <w:tabs>
        <w:tab w:val="center" w:pos="4536"/>
        <w:tab w:val="right" w:pos="9072"/>
      </w:tabs>
    </w:pPr>
  </w:style>
  <w:style w:type="character" w:customStyle="1" w:styleId="FooterChar">
    <w:name w:val="Footer Char"/>
    <w:basedOn w:val="DefaultParagraphFont"/>
    <w:link w:val="Footer"/>
    <w:uiPriority w:val="99"/>
    <w:rsid w:val="006026E1"/>
  </w:style>
  <w:style w:type="character" w:styleId="FootnoteReference">
    <w:name w:val="footnote reference"/>
    <w:uiPriority w:val="99"/>
    <w:unhideWhenUsed/>
    <w:rsid w:val="00DD2C77"/>
    <w:rPr>
      <w:vertAlign w:val="superscript"/>
    </w:rPr>
  </w:style>
  <w:style w:type="paragraph" w:styleId="ListParagraph">
    <w:name w:val="List Paragraph"/>
    <w:basedOn w:val="Normal"/>
    <w:uiPriority w:val="34"/>
    <w:qFormat/>
    <w:rsid w:val="00DD2C77"/>
    <w:pPr>
      <w:ind w:left="720" w:hanging="284"/>
      <w:contextualSpacing/>
      <w:jc w:val="both"/>
    </w:pPr>
    <w:rPr>
      <w:rFonts w:ascii="Calibri" w:eastAsia="Calibri" w:hAnsi="Calibri"/>
      <w:sz w:val="22"/>
      <w:szCs w:val="22"/>
      <w:lang w:val="tr-TR"/>
    </w:rPr>
  </w:style>
  <w:style w:type="character" w:styleId="Emphasis">
    <w:name w:val="Emphasis"/>
    <w:basedOn w:val="DefaultParagraphFont"/>
    <w:uiPriority w:val="20"/>
    <w:qFormat/>
    <w:rsid w:val="00DD2C77"/>
    <w:rPr>
      <w:i/>
      <w:iCs/>
    </w:rPr>
  </w:style>
  <w:style w:type="table" w:styleId="TableGrid">
    <w:name w:val="Table Grid"/>
    <w:basedOn w:val="TableNormal"/>
    <w:uiPriority w:val="59"/>
    <w:rsid w:val="00B27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035E7"/>
  </w:style>
  <w:style w:type="paragraph" w:styleId="Caption">
    <w:name w:val="caption"/>
    <w:basedOn w:val="Normal"/>
    <w:next w:val="Normal"/>
    <w:uiPriority w:val="35"/>
    <w:unhideWhenUsed/>
    <w:qFormat/>
    <w:rsid w:val="000725D1"/>
    <w:pPr>
      <w:spacing w:after="200"/>
    </w:pPr>
    <w:rPr>
      <w:i/>
      <w:iCs/>
      <w:color w:val="1F497D" w:themeColor="text2"/>
      <w:sz w:val="18"/>
      <w:szCs w:val="18"/>
    </w:rPr>
  </w:style>
  <w:style w:type="paragraph" w:styleId="FootnoteText">
    <w:name w:val="footnote text"/>
    <w:basedOn w:val="Normal"/>
    <w:link w:val="FootnoteTextChar"/>
    <w:uiPriority w:val="99"/>
    <w:unhideWhenUsed/>
    <w:rsid w:val="00426A88"/>
  </w:style>
  <w:style w:type="character" w:customStyle="1" w:styleId="FootnoteTextChar">
    <w:name w:val="Footnote Text Char"/>
    <w:basedOn w:val="DefaultParagraphFont"/>
    <w:link w:val="FootnoteText"/>
    <w:uiPriority w:val="99"/>
    <w:rsid w:val="00426A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41222">
      <w:bodyDiv w:val="1"/>
      <w:marLeft w:val="0"/>
      <w:marRight w:val="0"/>
      <w:marTop w:val="0"/>
      <w:marBottom w:val="0"/>
      <w:divBdr>
        <w:top w:val="none" w:sz="0" w:space="0" w:color="auto"/>
        <w:left w:val="none" w:sz="0" w:space="0" w:color="auto"/>
        <w:bottom w:val="none" w:sz="0" w:space="0" w:color="auto"/>
        <w:right w:val="none" w:sz="0" w:space="0" w:color="auto"/>
      </w:divBdr>
    </w:div>
    <w:div w:id="978147757">
      <w:bodyDiv w:val="1"/>
      <w:marLeft w:val="0"/>
      <w:marRight w:val="0"/>
      <w:marTop w:val="0"/>
      <w:marBottom w:val="0"/>
      <w:divBdr>
        <w:top w:val="none" w:sz="0" w:space="0" w:color="auto"/>
        <w:left w:val="none" w:sz="0" w:space="0" w:color="auto"/>
        <w:bottom w:val="none" w:sz="0" w:space="0" w:color="auto"/>
        <w:right w:val="none" w:sz="0" w:space="0" w:color="auto"/>
      </w:divBdr>
    </w:div>
    <w:div w:id="1059859224">
      <w:bodyDiv w:val="1"/>
      <w:marLeft w:val="0"/>
      <w:marRight w:val="0"/>
      <w:marTop w:val="0"/>
      <w:marBottom w:val="0"/>
      <w:divBdr>
        <w:top w:val="none" w:sz="0" w:space="0" w:color="auto"/>
        <w:left w:val="none" w:sz="0" w:space="0" w:color="auto"/>
        <w:bottom w:val="none" w:sz="0" w:space="0" w:color="auto"/>
        <w:right w:val="none" w:sz="0" w:space="0" w:color="auto"/>
      </w:divBdr>
    </w:div>
    <w:div w:id="112539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emf" Type="http://schemas.openxmlformats.org/officeDocument/2006/relationships/image"/><Relationship Id="rId11" Target="media/image2.emf"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1D5B0-E56C-9E4A-8038-D4D47BB5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96</TotalTime>
  <Pages>51</Pages>
  <Words>18546</Words>
  <Characters>105716</Characters>
  <Application>Microsoft Macintosh Word</Application>
  <DocSecurity>0</DocSecurity>
  <Lines>880</Lines>
  <Paragraphs>248</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124014</CharactersWithSpaces>
  <SharedDoc>false</SharedDoc>
  <HyperlinksChanged>false</HyperlinksChanged>
  <AppVersion>15.0000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2017-04-18T10:33:00Z</dcterms:created>
  <cp:lastPrinted>2017-04-18T15:36:00Z</cp:lastPrinted>
  <dcterms:modified xsi:type="dcterms:W3CDTF">2017-04-18T15:37:00Z</dcterms:modified>
  <cp:revision>11</cp:revision>
</cp:coreProperties>
</file>