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815" w:rsidRPr="00D46AEB" w:rsidRDefault="00664815" w:rsidP="00664815">
      <w:pPr>
        <w:autoSpaceDE w:val="0"/>
        <w:autoSpaceDN w:val="0"/>
        <w:adjustRightInd w:val="0"/>
        <w:spacing w:after="0" w:line="240" w:lineRule="auto"/>
        <w:jc w:val="center"/>
        <w:rPr>
          <w:rFonts w:ascii="Times New Roman" w:hAnsi="Times New Roman" w:cs="Times New Roman"/>
          <w:b/>
          <w:sz w:val="28"/>
          <w:szCs w:val="28"/>
        </w:rPr>
      </w:pPr>
      <w:r w:rsidRPr="00D46AEB">
        <w:rPr>
          <w:rFonts w:ascii="Times New Roman" w:hAnsi="Times New Roman" w:cs="Times New Roman"/>
          <w:b/>
          <w:sz w:val="28"/>
          <w:szCs w:val="28"/>
        </w:rPr>
        <w:t>Pollutants accumulation and effects in relation to trophic niches of the high-Arctic ivory gull (</w:t>
      </w:r>
      <w:proofErr w:type="spellStart"/>
      <w:r w:rsidRPr="00D46AEB">
        <w:rPr>
          <w:rFonts w:ascii="Times New Roman" w:hAnsi="Times New Roman" w:cs="Times New Roman"/>
          <w:b/>
          <w:i/>
          <w:sz w:val="28"/>
          <w:szCs w:val="28"/>
        </w:rPr>
        <w:t>Pagophila</w:t>
      </w:r>
      <w:proofErr w:type="spellEnd"/>
      <w:r w:rsidRPr="00D46AEB">
        <w:rPr>
          <w:rFonts w:ascii="Times New Roman" w:hAnsi="Times New Roman" w:cs="Times New Roman"/>
          <w:b/>
          <w:i/>
          <w:sz w:val="28"/>
          <w:szCs w:val="28"/>
        </w:rPr>
        <w:t xml:space="preserve"> </w:t>
      </w:r>
      <w:proofErr w:type="spellStart"/>
      <w:r w:rsidRPr="00D46AEB">
        <w:rPr>
          <w:rFonts w:ascii="Times New Roman" w:hAnsi="Times New Roman" w:cs="Times New Roman"/>
          <w:b/>
          <w:i/>
          <w:sz w:val="28"/>
          <w:szCs w:val="28"/>
        </w:rPr>
        <w:t>eburnea</w:t>
      </w:r>
      <w:proofErr w:type="spellEnd"/>
      <w:r w:rsidRPr="00D46AEB">
        <w:rPr>
          <w:rFonts w:ascii="Times New Roman" w:hAnsi="Times New Roman" w:cs="Times New Roman"/>
          <w:b/>
          <w:sz w:val="28"/>
          <w:szCs w:val="28"/>
        </w:rPr>
        <w:t>)</w:t>
      </w:r>
    </w:p>
    <w:p w:rsidR="00664815" w:rsidRPr="00563C9C" w:rsidRDefault="00664815" w:rsidP="00664815">
      <w:pPr>
        <w:autoSpaceDE w:val="0"/>
        <w:autoSpaceDN w:val="0"/>
        <w:adjustRightInd w:val="0"/>
        <w:spacing w:after="0" w:line="240" w:lineRule="auto"/>
        <w:jc w:val="center"/>
        <w:rPr>
          <w:rFonts w:ascii="Times New Roman" w:hAnsi="Times New Roman" w:cs="Times New Roman"/>
          <w:sz w:val="28"/>
          <w:szCs w:val="28"/>
        </w:rPr>
      </w:pPr>
    </w:p>
    <w:p w:rsidR="00664815" w:rsidRPr="00664815" w:rsidRDefault="00664815" w:rsidP="00664815">
      <w:pPr>
        <w:rPr>
          <w:rFonts w:ascii="Times New Roman" w:hAnsi="Times New Roman" w:cs="Times New Roman"/>
          <w:sz w:val="28"/>
          <w:szCs w:val="28"/>
          <w:u w:val="single"/>
          <w:lang w:val="en-GB"/>
        </w:rPr>
      </w:pPr>
      <w:r w:rsidRPr="00664815">
        <w:rPr>
          <w:rFonts w:ascii="Times New Roman" w:hAnsi="Times New Roman" w:cs="Times New Roman"/>
          <w:sz w:val="28"/>
          <w:szCs w:val="28"/>
          <w:u w:val="single"/>
          <w:lang w:val="en-GB"/>
        </w:rPr>
        <w:t>Publishable summary</w:t>
      </w:r>
    </w:p>
    <w:p w:rsidR="00664815" w:rsidRPr="0048541B" w:rsidRDefault="00664815" w:rsidP="00664815">
      <w:pPr>
        <w:spacing w:after="0" w:line="240" w:lineRule="auto"/>
        <w:ind w:firstLine="357"/>
        <w:jc w:val="both"/>
        <w:rPr>
          <w:rFonts w:ascii="Times New Roman" w:hAnsi="Times New Roman" w:cs="Times New Roman"/>
          <w:sz w:val="24"/>
          <w:szCs w:val="20"/>
          <w:lang w:val="en-GB"/>
        </w:rPr>
      </w:pPr>
      <w:r w:rsidRPr="0048541B">
        <w:rPr>
          <w:rFonts w:ascii="Times New Roman" w:hAnsi="Times New Roman" w:cs="Times New Roman"/>
          <w:sz w:val="24"/>
          <w:szCs w:val="20"/>
          <w:lang w:val="en-GB"/>
        </w:rPr>
        <w:t>The Arctic Region is currently undergoing dramatic environmental changes, with temperature increasing twice as fast as the global average and sea ice extent reaching a record minimum in 2012 with a reduction of 45% compared with the 1979-2010 climatology</w:t>
      </w:r>
      <w:r w:rsidRPr="0048541B">
        <w:rPr>
          <w:rFonts w:ascii="Times New Roman" w:hAnsi="Times New Roman" w:cs="Times New Roman"/>
          <w:sz w:val="24"/>
          <w:szCs w:val="20"/>
          <w:shd w:val="clear" w:color="auto" w:fill="FFFFFF"/>
          <w:lang w:val="en-GB"/>
        </w:rPr>
        <w:t xml:space="preserve">. </w:t>
      </w:r>
      <w:r w:rsidRPr="0048541B">
        <w:rPr>
          <w:rFonts w:ascii="Times New Roman" w:hAnsi="Times New Roman" w:cs="Times New Roman"/>
          <w:sz w:val="24"/>
          <w:szCs w:val="20"/>
          <w:lang w:val="en-GB"/>
        </w:rPr>
        <w:t xml:space="preserve">It is predicted that climate change will </w:t>
      </w:r>
      <w:r w:rsidRPr="0048541B">
        <w:rPr>
          <w:rFonts w:ascii="Times New Roman" w:hAnsi="Times New Roman" w:cs="Times New Roman"/>
          <w:sz w:val="24"/>
          <w:szCs w:val="20"/>
          <w:shd w:val="clear" w:color="auto" w:fill="FFFFFF"/>
          <w:lang w:val="en-GB"/>
        </w:rPr>
        <w:t>result in profound modifications of the Arctic marine food web</w:t>
      </w:r>
      <w:r w:rsidRPr="0048541B">
        <w:rPr>
          <w:rFonts w:ascii="Times New Roman" w:hAnsi="Times New Roman" w:cs="Times New Roman"/>
          <w:sz w:val="24"/>
          <w:szCs w:val="20"/>
          <w:lang w:val="en-GB"/>
        </w:rPr>
        <w:t xml:space="preserve"> and contaminant pathways in this region through temperature increase, more low-pressure activity, increased river discharges and runoff from glaciers, as well as accelerated rate of sea-ice melting. These climate-related variables may therefore influence the transport and thus the bioavailability of contaminants to Arctic biota.</w:t>
      </w:r>
    </w:p>
    <w:p w:rsidR="00664815" w:rsidRPr="00AB4A2B" w:rsidRDefault="00664815" w:rsidP="00664815">
      <w:pPr>
        <w:spacing w:after="0" w:line="240" w:lineRule="auto"/>
        <w:ind w:firstLine="357"/>
        <w:jc w:val="both"/>
        <w:rPr>
          <w:rFonts w:ascii="Times New Roman" w:hAnsi="Times New Roman" w:cs="Times New Roman"/>
          <w:sz w:val="24"/>
          <w:szCs w:val="24"/>
          <w:lang w:val="en-GB"/>
        </w:rPr>
      </w:pPr>
      <w:r w:rsidRPr="0048541B">
        <w:rPr>
          <w:rFonts w:ascii="Times New Roman" w:hAnsi="Times New Roman" w:cs="Times New Roman"/>
          <w:sz w:val="24"/>
          <w:szCs w:val="20"/>
          <w:lang w:val="en-GB"/>
        </w:rPr>
        <w:t xml:space="preserve">The ivory gull is a high-Arctic species that spends the entire year closely associated with sea ice. This species is considered endangered in most parts of its breeding range. Nevertheless, it is one of the world’s least known species even though its high position in the marine food web makes ivory gulls particularly sensitive to contaminant exposure. Overall, </w:t>
      </w:r>
      <w:r w:rsidRPr="0048541B">
        <w:rPr>
          <w:rFonts w:ascii="Times New Roman" w:hAnsi="Times New Roman" w:cs="Times New Roman"/>
          <w:sz w:val="24"/>
          <w:szCs w:val="20"/>
          <w:shd w:val="clear" w:color="auto" w:fill="FFFFFF"/>
          <w:lang w:val="en-GB"/>
        </w:rPr>
        <w:t>climate-related perturbations, are expected to profoundly impact the trophic behaviour of the ivory gull and potentially increase its contaminant pressure.</w:t>
      </w:r>
      <w:r>
        <w:rPr>
          <w:rFonts w:ascii="Times New Roman" w:hAnsi="Times New Roman" w:cs="Times New Roman"/>
          <w:sz w:val="24"/>
          <w:szCs w:val="20"/>
          <w:shd w:val="clear" w:color="auto" w:fill="FFFFFF"/>
          <w:lang w:val="en-GB"/>
        </w:rPr>
        <w:t xml:space="preserve"> Therefore, t</w:t>
      </w:r>
      <w:r w:rsidRPr="00D46AEB">
        <w:rPr>
          <w:rFonts w:ascii="Times New Roman" w:hAnsi="Times New Roman" w:cs="Times New Roman"/>
          <w:sz w:val="24"/>
          <w:szCs w:val="24"/>
        </w:rPr>
        <w:t xml:space="preserve">his project had for objective to </w:t>
      </w:r>
      <w:r w:rsidRPr="00D46AEB">
        <w:rPr>
          <w:rFonts w:ascii="Times New Roman" w:hAnsi="Times New Roman" w:cs="Times New Roman"/>
          <w:bCs/>
          <w:sz w:val="24"/>
          <w:szCs w:val="24"/>
        </w:rPr>
        <w:t xml:space="preserve">assess the accumulation and </w:t>
      </w:r>
      <w:r w:rsidRPr="00AB4A2B">
        <w:rPr>
          <w:rFonts w:ascii="Times New Roman" w:hAnsi="Times New Roman" w:cs="Times New Roman"/>
          <w:bCs/>
          <w:sz w:val="24"/>
          <w:szCs w:val="24"/>
          <w:lang w:val="en-GB"/>
        </w:rPr>
        <w:t xml:space="preserve">effects of pollutants in relation to trophic niches of the vulnerable ivory gull at different levels of biological organization (cellular, organism and population levels). </w:t>
      </w:r>
      <w:r w:rsidRPr="00AB4A2B">
        <w:rPr>
          <w:rFonts w:ascii="Times New Roman" w:hAnsi="Times New Roman" w:cs="Times New Roman"/>
          <w:sz w:val="24"/>
          <w:szCs w:val="24"/>
          <w:lang w:val="en-GB"/>
        </w:rPr>
        <w:t>This general aim was reached through the following specific objectives:</w:t>
      </w:r>
    </w:p>
    <w:p w:rsidR="00664815" w:rsidRPr="00AB4A2B" w:rsidRDefault="00664815" w:rsidP="00664815">
      <w:pPr>
        <w:spacing w:after="0" w:line="240" w:lineRule="auto"/>
        <w:ind w:firstLine="357"/>
        <w:jc w:val="both"/>
        <w:rPr>
          <w:rFonts w:ascii="Times New Roman" w:hAnsi="Times New Roman" w:cs="Times New Roman"/>
          <w:sz w:val="24"/>
          <w:szCs w:val="24"/>
          <w:lang w:val="en-GB"/>
        </w:rPr>
      </w:pPr>
      <w:r w:rsidRPr="00AB4A2B">
        <w:rPr>
          <w:rFonts w:ascii="Times New Roman" w:hAnsi="Times New Roman" w:cs="Times New Roman"/>
          <w:b/>
          <w:bCs/>
          <w:sz w:val="24"/>
          <w:szCs w:val="24"/>
          <w:lang w:val="en-GB"/>
        </w:rPr>
        <w:t>Objective 1A – Assess temporal variations of persistent organic pollutants (POPs) and trace elements (TEs) in a well-studied ivory gull breeding colony in Svalbard, Norway</w:t>
      </w:r>
      <w:r w:rsidRPr="00AB4A2B">
        <w:rPr>
          <w:rFonts w:ascii="Times New Roman" w:hAnsi="Times New Roman" w:cs="Times New Roman"/>
          <w:sz w:val="24"/>
          <w:szCs w:val="24"/>
          <w:lang w:val="en-GB"/>
        </w:rPr>
        <w:t>. Our first objective was to investigate temporal trends of the contamination of gulls in the Svalbard Archipelago (</w:t>
      </w:r>
      <w:proofErr w:type="spellStart"/>
      <w:r w:rsidRPr="00AB4A2B">
        <w:rPr>
          <w:rFonts w:ascii="Times New Roman" w:hAnsi="Times New Roman" w:cs="Times New Roman"/>
          <w:sz w:val="24"/>
          <w:szCs w:val="24"/>
          <w:lang w:val="en-GB"/>
        </w:rPr>
        <w:t>Svenskøya</w:t>
      </w:r>
      <w:proofErr w:type="spellEnd"/>
      <w:r w:rsidRPr="00AB4A2B">
        <w:rPr>
          <w:rFonts w:ascii="Times New Roman" w:hAnsi="Times New Roman" w:cs="Times New Roman"/>
          <w:sz w:val="24"/>
          <w:szCs w:val="24"/>
          <w:lang w:val="en-GB"/>
        </w:rPr>
        <w:t xml:space="preserve"> and </w:t>
      </w:r>
      <w:proofErr w:type="spellStart"/>
      <w:r w:rsidRPr="00AB4A2B">
        <w:rPr>
          <w:rFonts w:ascii="Times New Roman" w:hAnsi="Times New Roman" w:cs="Times New Roman"/>
          <w:sz w:val="24"/>
          <w:szCs w:val="24"/>
          <w:lang w:val="en-GB"/>
        </w:rPr>
        <w:t>Barentsøya</w:t>
      </w:r>
      <w:proofErr w:type="spellEnd"/>
      <w:r w:rsidRPr="00AB4A2B">
        <w:rPr>
          <w:rFonts w:ascii="Times New Roman" w:hAnsi="Times New Roman" w:cs="Times New Roman"/>
          <w:sz w:val="24"/>
          <w:szCs w:val="24"/>
          <w:lang w:val="en-GB"/>
        </w:rPr>
        <w:t>). As of today, all samples collected during the first year of this project, and previously obtained in Svalbard, were analysed for contaminants in collaboration with the Norwegian Institute for Air Research (NILU) and the LIENSs laboratory (Coastal Environment and Societies) from the CNRS-University of La Rochelle. Two publications are currently either in preparation or submitted to scientific journals (Polar Biology).</w:t>
      </w:r>
      <w:r w:rsidR="00A423A0" w:rsidRPr="00A423A0">
        <w:rPr>
          <w:rFonts w:ascii="Times New Roman" w:hAnsi="Times New Roman" w:cs="Times New Roman"/>
          <w:sz w:val="24"/>
          <w:szCs w:val="24"/>
          <w:lang w:val="en-GB"/>
        </w:rPr>
        <w:t xml:space="preserve"> </w:t>
      </w:r>
      <w:r w:rsidR="00A423A0">
        <w:rPr>
          <w:rFonts w:ascii="Times New Roman" w:hAnsi="Times New Roman" w:cs="Times New Roman"/>
          <w:sz w:val="24"/>
          <w:szCs w:val="24"/>
          <w:lang w:val="en-GB"/>
        </w:rPr>
        <w:t xml:space="preserve">Overall, </w:t>
      </w:r>
      <w:r w:rsidR="00A423A0" w:rsidRPr="00DE3CFF">
        <w:rPr>
          <w:rFonts w:ascii="Times New Roman" w:hAnsi="Times New Roman" w:cs="Times New Roman"/>
          <w:sz w:val="24"/>
          <w:szCs w:val="24"/>
          <w:lang w:val="en-GB"/>
        </w:rPr>
        <w:t>few discrepancies</w:t>
      </w:r>
      <w:r w:rsidR="00A423A0">
        <w:rPr>
          <w:rFonts w:ascii="Times New Roman" w:hAnsi="Times New Roman" w:cs="Times New Roman"/>
          <w:sz w:val="24"/>
          <w:szCs w:val="24"/>
          <w:lang w:val="en-GB"/>
        </w:rPr>
        <w:t xml:space="preserve"> appeared between sampling years and no clear patterns could be observed. Contaminant concentrations seem rather to follow episodic events of contamination in Svalbard</w:t>
      </w:r>
      <w:r w:rsidR="00A423A0" w:rsidRPr="00E56331">
        <w:rPr>
          <w:rFonts w:ascii="Times New Roman" w:hAnsi="Times New Roman" w:cs="Times New Roman"/>
          <w:sz w:val="24"/>
          <w:szCs w:val="24"/>
          <w:lang w:val="en-GB"/>
        </w:rPr>
        <w:t>.</w:t>
      </w:r>
    </w:p>
    <w:p w:rsidR="00664815" w:rsidRDefault="00664815" w:rsidP="00664815">
      <w:pPr>
        <w:spacing w:after="0" w:line="240" w:lineRule="auto"/>
        <w:ind w:firstLine="357"/>
        <w:jc w:val="both"/>
        <w:rPr>
          <w:rFonts w:ascii="Times New Roman" w:hAnsi="Times New Roman" w:cs="Times New Roman"/>
          <w:sz w:val="24"/>
          <w:szCs w:val="24"/>
          <w:lang w:val="en-GB"/>
        </w:rPr>
      </w:pPr>
      <w:r w:rsidRPr="00AB4A2B">
        <w:rPr>
          <w:rFonts w:ascii="Times New Roman" w:hAnsi="Times New Roman" w:cs="Times New Roman"/>
          <w:b/>
          <w:bCs/>
          <w:sz w:val="24"/>
          <w:szCs w:val="24"/>
          <w:lang w:val="en-GB"/>
        </w:rPr>
        <w:t xml:space="preserve">Objective 1B – Assess spatial variations of POPs and TEs levels in ivory gull populations from Svalbard, Canada, Greenland and Russia </w:t>
      </w:r>
      <w:r w:rsidRPr="00AB4A2B">
        <w:rPr>
          <w:rFonts w:ascii="Times New Roman" w:hAnsi="Times New Roman" w:cs="Times New Roman"/>
          <w:bCs/>
          <w:sz w:val="24"/>
          <w:szCs w:val="24"/>
          <w:lang w:val="en-GB"/>
        </w:rPr>
        <w:t>(Figure 1)</w:t>
      </w:r>
      <w:r w:rsidRPr="00AB4A2B">
        <w:rPr>
          <w:rFonts w:ascii="Times New Roman" w:hAnsi="Times New Roman" w:cs="Times New Roman"/>
          <w:sz w:val="24"/>
          <w:szCs w:val="24"/>
          <w:lang w:val="en-GB"/>
        </w:rPr>
        <w:t xml:space="preserve">. The second part of objective 1 was to compare contaminant levels in eggs of ivory gulls breeding in different areas across the Arctic region. A scientific paper entitled “Circumpolar contamination in eggs of the high-Arctic ivory gull </w:t>
      </w:r>
      <w:proofErr w:type="spellStart"/>
      <w:r w:rsidRPr="00AB4A2B">
        <w:rPr>
          <w:rFonts w:ascii="Times New Roman" w:hAnsi="Times New Roman" w:cs="Times New Roman"/>
          <w:i/>
          <w:sz w:val="24"/>
          <w:szCs w:val="24"/>
          <w:lang w:val="en-GB"/>
        </w:rPr>
        <w:t>Pagophila</w:t>
      </w:r>
      <w:proofErr w:type="spellEnd"/>
      <w:r w:rsidRPr="00AB4A2B">
        <w:rPr>
          <w:rFonts w:ascii="Times New Roman" w:hAnsi="Times New Roman" w:cs="Times New Roman"/>
          <w:i/>
          <w:sz w:val="24"/>
          <w:szCs w:val="24"/>
          <w:lang w:val="en-GB"/>
        </w:rPr>
        <w:t xml:space="preserve"> </w:t>
      </w:r>
      <w:proofErr w:type="spellStart"/>
      <w:r w:rsidRPr="00AB4A2B">
        <w:rPr>
          <w:rFonts w:ascii="Times New Roman" w:hAnsi="Times New Roman" w:cs="Times New Roman"/>
          <w:i/>
          <w:sz w:val="24"/>
          <w:szCs w:val="24"/>
          <w:lang w:val="en-GB"/>
        </w:rPr>
        <w:t>eburnea</w:t>
      </w:r>
      <w:proofErr w:type="spellEnd"/>
      <w:r w:rsidRPr="00AB4A2B">
        <w:rPr>
          <w:rFonts w:ascii="Times New Roman" w:hAnsi="Times New Roman" w:cs="Times New Roman"/>
          <w:sz w:val="24"/>
          <w:szCs w:val="24"/>
          <w:lang w:val="en-GB"/>
        </w:rPr>
        <w:t>” was published in Environmental Toxicology and Chemistry (</w:t>
      </w:r>
      <w:proofErr w:type="spellStart"/>
      <w:r w:rsidRPr="00AB4A2B">
        <w:rPr>
          <w:rFonts w:ascii="Times New Roman" w:hAnsi="Times New Roman" w:cs="Times New Roman"/>
          <w:color w:val="000000"/>
          <w:sz w:val="24"/>
          <w:szCs w:val="24"/>
          <w:shd w:val="clear" w:color="auto" w:fill="FFFFFF"/>
          <w:lang w:val="en-GB"/>
        </w:rPr>
        <w:t>doi</w:t>
      </w:r>
      <w:proofErr w:type="spellEnd"/>
      <w:r w:rsidRPr="00AB4A2B">
        <w:rPr>
          <w:rFonts w:ascii="Times New Roman" w:hAnsi="Times New Roman" w:cs="Times New Roman"/>
          <w:color w:val="000000"/>
          <w:sz w:val="24"/>
          <w:szCs w:val="24"/>
          <w:shd w:val="clear" w:color="auto" w:fill="FFFFFF"/>
          <w:lang w:val="en-GB"/>
        </w:rPr>
        <w:t xml:space="preserve">: 10.1002/etc.2935). </w:t>
      </w:r>
      <w:r w:rsidRPr="00AB4A2B">
        <w:rPr>
          <w:rFonts w:ascii="Times New Roman" w:hAnsi="Times New Roman" w:cs="Times New Roman"/>
          <w:sz w:val="24"/>
          <w:szCs w:val="24"/>
          <w:lang w:val="en-GB"/>
        </w:rPr>
        <w:t xml:space="preserve">The most quantitatively abundant organochlorines (OCs) found in this study were </w:t>
      </w:r>
      <w:proofErr w:type="spellStart"/>
      <w:r w:rsidRPr="00AB4A2B">
        <w:rPr>
          <w:rFonts w:ascii="Times New Roman" w:hAnsi="Times New Roman" w:cs="Times New Roman"/>
          <w:i/>
          <w:sz w:val="24"/>
          <w:szCs w:val="24"/>
          <w:lang w:val="en-GB"/>
        </w:rPr>
        <w:t>p</w:t>
      </w:r>
      <w:proofErr w:type="gramStart"/>
      <w:r w:rsidRPr="00AB4A2B">
        <w:rPr>
          <w:rFonts w:ascii="Times New Roman" w:hAnsi="Times New Roman" w:cs="Times New Roman"/>
          <w:sz w:val="24"/>
          <w:szCs w:val="24"/>
          <w:lang w:val="en-GB"/>
        </w:rPr>
        <w:t>,</w:t>
      </w:r>
      <w:r w:rsidRPr="00AB4A2B">
        <w:rPr>
          <w:rFonts w:ascii="Times New Roman" w:hAnsi="Times New Roman" w:cs="Times New Roman"/>
          <w:i/>
          <w:sz w:val="24"/>
          <w:szCs w:val="24"/>
          <w:lang w:val="en-GB"/>
        </w:rPr>
        <w:t>p</w:t>
      </w:r>
      <w:proofErr w:type="spellEnd"/>
      <w:proofErr w:type="gramEnd"/>
      <w:r w:rsidRPr="00AB4A2B">
        <w:rPr>
          <w:rFonts w:ascii="Times New Roman" w:eastAsia="AdvTT50a2f13e.I+20" w:hAnsi="Times New Roman" w:cs="Times New Roman"/>
          <w:i/>
          <w:sz w:val="24"/>
          <w:szCs w:val="24"/>
          <w:lang w:val="en-GB"/>
        </w:rPr>
        <w:t>′</w:t>
      </w:r>
      <w:r w:rsidRPr="00AB4A2B">
        <w:rPr>
          <w:rFonts w:ascii="Times New Roman" w:hAnsi="Times New Roman" w:cs="Times New Roman"/>
          <w:sz w:val="24"/>
          <w:szCs w:val="24"/>
          <w:lang w:val="en-GB"/>
        </w:rPr>
        <w:t>-DDE (</w:t>
      </w:r>
      <w:proofErr w:type="spellStart"/>
      <w:r w:rsidRPr="00AB4A2B">
        <w:rPr>
          <w:rFonts w:ascii="Times New Roman" w:hAnsi="Times New Roman" w:cs="Times New Roman"/>
          <w:sz w:val="24"/>
          <w:szCs w:val="24"/>
          <w:lang w:val="en-GB"/>
        </w:rPr>
        <w:t>dichloro</w:t>
      </w:r>
      <w:r w:rsidRPr="00AB4A2B">
        <w:rPr>
          <w:rFonts w:ascii="Times New Roman" w:hAnsi="Times New Roman" w:cs="Times New Roman"/>
          <w:bCs/>
          <w:sz w:val="24"/>
          <w:szCs w:val="24"/>
          <w:shd w:val="clear" w:color="auto" w:fill="FFFFFF"/>
          <w:lang w:val="en-GB"/>
        </w:rPr>
        <w:t>diphenyldichloroethylene</w:t>
      </w:r>
      <w:proofErr w:type="spellEnd"/>
      <w:r w:rsidRPr="00AB4A2B">
        <w:rPr>
          <w:rFonts w:ascii="Times New Roman" w:hAnsi="Times New Roman" w:cs="Times New Roman"/>
          <w:bCs/>
          <w:sz w:val="24"/>
          <w:szCs w:val="24"/>
          <w:shd w:val="clear" w:color="auto" w:fill="FFFFFF"/>
          <w:lang w:val="en-GB"/>
        </w:rPr>
        <w:t xml:space="preserve">) </w:t>
      </w:r>
      <w:r>
        <w:rPr>
          <w:rFonts w:ascii="Times New Roman" w:hAnsi="Times New Roman" w:cs="Times New Roman"/>
          <w:sz w:val="24"/>
          <w:szCs w:val="24"/>
          <w:lang w:val="en-GB"/>
        </w:rPr>
        <w:t xml:space="preserve">and </w:t>
      </w:r>
      <w:r w:rsidRPr="00AB4A2B">
        <w:rPr>
          <w:rFonts w:ascii="Times New Roman" w:hAnsi="Times New Roman" w:cs="Times New Roman"/>
          <w:sz w:val="24"/>
          <w:szCs w:val="24"/>
          <w:lang w:val="en-GB"/>
        </w:rPr>
        <w:t>sum PCB (</w:t>
      </w:r>
      <w:proofErr w:type="spellStart"/>
      <w:r w:rsidRPr="00AB4A2B">
        <w:rPr>
          <w:rFonts w:ascii="Times New Roman" w:hAnsi="Times New Roman" w:cs="Times New Roman"/>
          <w:sz w:val="24"/>
          <w:szCs w:val="24"/>
          <w:lang w:val="en-GB"/>
        </w:rPr>
        <w:t>polychlorobiphenyl</w:t>
      </w:r>
      <w:proofErr w:type="spellEnd"/>
      <w:r w:rsidRPr="00AB4A2B">
        <w:rPr>
          <w:rFonts w:ascii="Times New Roman" w:hAnsi="Times New Roman" w:cs="Times New Roman"/>
          <w:sz w:val="24"/>
          <w:szCs w:val="24"/>
          <w:lang w:val="en-GB"/>
        </w:rPr>
        <w:t xml:space="preserve">). Mercury (Hg) concentrations were higher in Canada compared with other colonies. Eggs from </w:t>
      </w:r>
      <w:proofErr w:type="spellStart"/>
      <w:r w:rsidRPr="00AB4A2B">
        <w:rPr>
          <w:rFonts w:ascii="Times New Roman" w:hAnsi="Times New Roman" w:cs="Times New Roman"/>
          <w:sz w:val="24"/>
          <w:szCs w:val="24"/>
          <w:lang w:val="en-GB"/>
        </w:rPr>
        <w:t>Nagurskoe</w:t>
      </w:r>
      <w:proofErr w:type="spellEnd"/>
      <w:r w:rsidRPr="00AB4A2B">
        <w:rPr>
          <w:rFonts w:ascii="Times New Roman" w:hAnsi="Times New Roman" w:cs="Times New Roman"/>
          <w:sz w:val="24"/>
          <w:szCs w:val="24"/>
          <w:lang w:val="en-GB"/>
        </w:rPr>
        <w:t xml:space="preserve"> (Russia) often were characterized by higher concentrations. However, geographical tendencies were chemical-dependent. </w:t>
      </w:r>
      <w:proofErr w:type="spellStart"/>
      <w:r w:rsidRPr="00AB4A2B">
        <w:rPr>
          <w:rFonts w:ascii="Times New Roman" w:hAnsi="Times New Roman" w:cs="Times New Roman"/>
          <w:sz w:val="24"/>
          <w:szCs w:val="24"/>
          <w:lang w:val="en-GB"/>
        </w:rPr>
        <w:t>Perfluorinated</w:t>
      </w:r>
      <w:proofErr w:type="spellEnd"/>
      <w:r w:rsidRPr="00AB4A2B">
        <w:rPr>
          <w:rFonts w:ascii="Times New Roman" w:hAnsi="Times New Roman" w:cs="Times New Roman"/>
          <w:sz w:val="24"/>
          <w:szCs w:val="24"/>
          <w:lang w:val="en-GB"/>
        </w:rPr>
        <w:t xml:space="preserve"> alkyl substances (</w:t>
      </w:r>
      <w:r w:rsidRPr="00AB4A2B">
        <w:rPr>
          <w:rFonts w:ascii="Times New Roman" w:hAnsi="Times New Roman" w:cs="Times New Roman"/>
          <w:sz w:val="24"/>
          <w:szCs w:val="24"/>
          <w:shd w:val="clear" w:color="auto" w:fill="FFFFFF"/>
          <w:lang w:val="en-GB"/>
        </w:rPr>
        <w:t>PFASs) concentrations, especially PFOA (</w:t>
      </w:r>
      <w:proofErr w:type="spellStart"/>
      <w:r w:rsidRPr="00AB4A2B">
        <w:rPr>
          <w:rFonts w:ascii="Times New Roman" w:hAnsi="Times New Roman" w:cs="Times New Roman"/>
          <w:sz w:val="24"/>
          <w:szCs w:val="24"/>
          <w:lang w:val="en-GB"/>
        </w:rPr>
        <w:t>perfluorooctanoate</w:t>
      </w:r>
      <w:proofErr w:type="spellEnd"/>
      <w:r w:rsidRPr="00AB4A2B">
        <w:rPr>
          <w:rFonts w:ascii="Times New Roman" w:hAnsi="Times New Roman" w:cs="Times New Roman"/>
          <w:sz w:val="24"/>
          <w:szCs w:val="24"/>
          <w:lang w:val="en-GB"/>
        </w:rPr>
        <w:t xml:space="preserve">) </w:t>
      </w:r>
      <w:r w:rsidRPr="00AB4A2B">
        <w:rPr>
          <w:rFonts w:ascii="Times New Roman" w:hAnsi="Times New Roman" w:cs="Times New Roman"/>
          <w:sz w:val="24"/>
          <w:szCs w:val="24"/>
          <w:shd w:val="clear" w:color="auto" w:fill="FFFFFF"/>
          <w:lang w:val="en-GB"/>
        </w:rPr>
        <w:t xml:space="preserve">and </w:t>
      </w:r>
      <w:r w:rsidRPr="00AB4A2B">
        <w:rPr>
          <w:rFonts w:ascii="Times New Roman" w:hAnsi="Times New Roman" w:cs="Times New Roman"/>
          <w:sz w:val="24"/>
          <w:szCs w:val="24"/>
          <w:lang w:val="en-GB"/>
        </w:rPr>
        <w:t>PFNA (</w:t>
      </w:r>
      <w:proofErr w:type="spellStart"/>
      <w:r w:rsidRPr="00AB4A2B">
        <w:rPr>
          <w:rFonts w:ascii="Times New Roman" w:hAnsi="Times New Roman" w:cs="Times New Roman"/>
          <w:sz w:val="24"/>
          <w:szCs w:val="24"/>
          <w:lang w:val="en-GB"/>
        </w:rPr>
        <w:t>perfluorononanoate</w:t>
      </w:r>
      <w:proofErr w:type="spellEnd"/>
      <w:r w:rsidRPr="00AB4A2B">
        <w:rPr>
          <w:rFonts w:ascii="Times New Roman" w:hAnsi="Times New Roman" w:cs="Times New Roman"/>
          <w:sz w:val="24"/>
          <w:szCs w:val="24"/>
          <w:lang w:val="en-GB"/>
        </w:rPr>
        <w:t xml:space="preserve">), were higher in Greenland. Some of the contaminants, especially Hg and </w:t>
      </w:r>
      <w:proofErr w:type="spellStart"/>
      <w:r w:rsidRPr="00AB4A2B">
        <w:rPr>
          <w:rFonts w:ascii="Times New Roman" w:hAnsi="Times New Roman" w:cs="Times New Roman"/>
          <w:i/>
          <w:sz w:val="24"/>
          <w:szCs w:val="24"/>
          <w:lang w:val="en-GB"/>
        </w:rPr>
        <w:t>p</w:t>
      </w:r>
      <w:proofErr w:type="gramStart"/>
      <w:r w:rsidRPr="00AB4A2B">
        <w:rPr>
          <w:rFonts w:ascii="Times New Roman" w:hAnsi="Times New Roman" w:cs="Times New Roman"/>
          <w:sz w:val="24"/>
          <w:szCs w:val="24"/>
          <w:lang w:val="en-GB"/>
        </w:rPr>
        <w:t>,</w:t>
      </w:r>
      <w:r w:rsidRPr="00AB4A2B">
        <w:rPr>
          <w:rFonts w:ascii="Times New Roman" w:hAnsi="Times New Roman" w:cs="Times New Roman"/>
          <w:i/>
          <w:sz w:val="24"/>
          <w:szCs w:val="24"/>
          <w:lang w:val="en-GB"/>
        </w:rPr>
        <w:t>p</w:t>
      </w:r>
      <w:proofErr w:type="spellEnd"/>
      <w:proofErr w:type="gramEnd"/>
      <w:r w:rsidRPr="00AB4A2B">
        <w:rPr>
          <w:rFonts w:ascii="Times New Roman" w:eastAsia="AdvTT50a2f13e.I+20" w:hAnsi="Times New Roman" w:cs="Times New Roman"/>
          <w:i/>
          <w:sz w:val="24"/>
          <w:szCs w:val="24"/>
          <w:lang w:val="en-GB"/>
        </w:rPr>
        <w:t>′</w:t>
      </w:r>
      <w:r w:rsidRPr="00AB4A2B">
        <w:rPr>
          <w:rFonts w:ascii="Times New Roman" w:hAnsi="Times New Roman" w:cs="Times New Roman"/>
          <w:sz w:val="24"/>
          <w:szCs w:val="24"/>
          <w:lang w:val="en-GB"/>
        </w:rPr>
        <w:t xml:space="preserve">-DDE, exceeded published thresholds known to disrupt the reproductive success of avian species. Overall, the levels of OCs, brominated flame retardants, </w:t>
      </w:r>
      <w:r w:rsidRPr="00AB4A2B">
        <w:rPr>
          <w:rFonts w:ascii="Times New Roman" w:hAnsi="Times New Roman" w:cs="Times New Roman"/>
          <w:sz w:val="24"/>
          <w:szCs w:val="24"/>
          <w:lang w:val="en-GB"/>
        </w:rPr>
        <w:lastRenderedPageBreak/>
        <w:t xml:space="preserve">and PFASs did not suggest direct lethal exposure to these compounds, but their potential synergetic/additive </w:t>
      </w:r>
      <w:proofErr w:type="spellStart"/>
      <w:r w:rsidRPr="00AB4A2B">
        <w:rPr>
          <w:rFonts w:ascii="Times New Roman" w:hAnsi="Times New Roman" w:cs="Times New Roman"/>
          <w:sz w:val="24"/>
          <w:szCs w:val="24"/>
          <w:lang w:val="en-GB"/>
        </w:rPr>
        <w:t>sublethal</w:t>
      </w:r>
      <w:proofErr w:type="spellEnd"/>
      <w:r w:rsidRPr="00AB4A2B">
        <w:rPr>
          <w:rFonts w:ascii="Times New Roman" w:hAnsi="Times New Roman" w:cs="Times New Roman"/>
          <w:sz w:val="24"/>
          <w:szCs w:val="24"/>
          <w:lang w:val="en-GB"/>
        </w:rPr>
        <w:t xml:space="preserve"> effects warrant monitoring.</w:t>
      </w:r>
    </w:p>
    <w:p w:rsidR="0018291D" w:rsidRPr="00AB4A2B" w:rsidRDefault="0018291D" w:rsidP="00664815">
      <w:pPr>
        <w:spacing w:after="0" w:line="240" w:lineRule="auto"/>
        <w:ind w:firstLine="357"/>
        <w:jc w:val="both"/>
        <w:rPr>
          <w:rFonts w:ascii="Times New Roman" w:hAnsi="Times New Roman" w:cs="Times New Roman"/>
          <w:sz w:val="24"/>
          <w:szCs w:val="24"/>
          <w:lang w:val="en-GB"/>
        </w:rPr>
      </w:pPr>
    </w:p>
    <w:p w:rsidR="00664815" w:rsidRPr="00AB4A2B" w:rsidRDefault="00664815" w:rsidP="00664815">
      <w:pPr>
        <w:spacing w:after="0" w:line="240" w:lineRule="auto"/>
        <w:ind w:firstLine="357"/>
        <w:jc w:val="center"/>
        <w:rPr>
          <w:rFonts w:ascii="Times New Roman" w:hAnsi="Times New Roman" w:cs="Times New Roman"/>
          <w:color w:val="000000"/>
          <w:shd w:val="clear" w:color="auto" w:fill="FFFFFF"/>
          <w:lang w:val="en-GB"/>
        </w:rPr>
      </w:pPr>
      <w:r w:rsidRPr="00AB4A2B">
        <w:rPr>
          <w:rFonts w:ascii="Times New Roman" w:hAnsi="Times New Roman" w:cs="Times New Roman"/>
          <w:noProof/>
          <w:color w:val="000000"/>
          <w:shd w:val="clear" w:color="auto" w:fill="FFFFFF"/>
        </w:rPr>
        <w:drawing>
          <wp:inline distT="0" distB="0" distL="0" distR="0" wp14:anchorId="10D775E8" wp14:editId="34D30B57">
            <wp:extent cx="3382974" cy="25336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1102" cy="2547227"/>
                    </a:xfrm>
                    <a:prstGeom prst="rect">
                      <a:avLst/>
                    </a:prstGeom>
                  </pic:spPr>
                </pic:pic>
              </a:graphicData>
            </a:graphic>
          </wp:inline>
        </w:drawing>
      </w:r>
    </w:p>
    <w:p w:rsidR="00664815" w:rsidRPr="00AB4A2B" w:rsidRDefault="00664815" w:rsidP="00664815">
      <w:pPr>
        <w:autoSpaceDE w:val="0"/>
        <w:autoSpaceDN w:val="0"/>
        <w:adjustRightInd w:val="0"/>
        <w:spacing w:after="0" w:line="240" w:lineRule="auto"/>
        <w:jc w:val="both"/>
        <w:rPr>
          <w:rFonts w:ascii="Times New Roman" w:hAnsi="Times New Roman" w:cs="Times New Roman"/>
          <w:sz w:val="20"/>
          <w:szCs w:val="20"/>
          <w:lang w:val="en-GB"/>
        </w:rPr>
      </w:pPr>
      <w:r w:rsidRPr="00AB4A2B">
        <w:rPr>
          <w:rFonts w:ascii="Times New Roman" w:hAnsi="Times New Roman" w:cs="Times New Roman"/>
          <w:sz w:val="20"/>
          <w:szCs w:val="20"/>
          <w:lang w:val="en-GB"/>
        </w:rPr>
        <w:t xml:space="preserve">Fig. 1. Map of the circumpolar sampled colonies of the ivory gull in Seymour Island (Canada), Station Nord (Greenland), </w:t>
      </w:r>
      <w:proofErr w:type="spellStart"/>
      <w:r w:rsidRPr="00AB4A2B">
        <w:rPr>
          <w:rFonts w:ascii="Times New Roman" w:hAnsi="Times New Roman" w:cs="Times New Roman"/>
          <w:sz w:val="20"/>
          <w:szCs w:val="20"/>
          <w:lang w:val="en-GB"/>
        </w:rPr>
        <w:t>Svenskøya</w:t>
      </w:r>
      <w:proofErr w:type="spellEnd"/>
      <w:r w:rsidRPr="00AB4A2B">
        <w:rPr>
          <w:rFonts w:ascii="Times New Roman" w:hAnsi="Times New Roman" w:cs="Times New Roman"/>
          <w:sz w:val="20"/>
          <w:szCs w:val="20"/>
          <w:lang w:val="en-GB"/>
        </w:rPr>
        <w:t xml:space="preserve"> (Svalbard, Norway), </w:t>
      </w:r>
      <w:proofErr w:type="spellStart"/>
      <w:r w:rsidRPr="00AB4A2B">
        <w:rPr>
          <w:rFonts w:ascii="Times New Roman" w:hAnsi="Times New Roman" w:cs="Times New Roman"/>
          <w:sz w:val="20"/>
          <w:szCs w:val="20"/>
          <w:lang w:val="en-GB"/>
        </w:rPr>
        <w:t>Nagurskoe</w:t>
      </w:r>
      <w:proofErr w:type="spellEnd"/>
      <w:r w:rsidRPr="00AB4A2B">
        <w:rPr>
          <w:rFonts w:ascii="Times New Roman" w:hAnsi="Times New Roman" w:cs="Times New Roman"/>
          <w:sz w:val="20"/>
          <w:szCs w:val="20"/>
          <w:lang w:val="en-GB"/>
        </w:rPr>
        <w:t xml:space="preserve"> and Cape </w:t>
      </w:r>
      <w:proofErr w:type="spellStart"/>
      <w:r w:rsidRPr="00AB4A2B">
        <w:rPr>
          <w:rFonts w:ascii="Times New Roman" w:hAnsi="Times New Roman" w:cs="Times New Roman"/>
          <w:sz w:val="20"/>
          <w:szCs w:val="20"/>
          <w:lang w:val="en-GB"/>
        </w:rPr>
        <w:t>Klyuv</w:t>
      </w:r>
      <w:proofErr w:type="spellEnd"/>
      <w:r w:rsidRPr="00AB4A2B">
        <w:rPr>
          <w:rFonts w:ascii="Times New Roman" w:hAnsi="Times New Roman" w:cs="Times New Roman"/>
          <w:sz w:val="20"/>
          <w:szCs w:val="20"/>
          <w:lang w:val="en-GB"/>
        </w:rPr>
        <w:t xml:space="preserve"> in Franz Josef Land, and </w:t>
      </w:r>
      <w:proofErr w:type="spellStart"/>
      <w:r w:rsidRPr="00AB4A2B">
        <w:rPr>
          <w:rFonts w:ascii="Times New Roman" w:hAnsi="Times New Roman" w:cs="Times New Roman"/>
          <w:sz w:val="20"/>
          <w:szCs w:val="20"/>
          <w:lang w:val="en-GB"/>
        </w:rPr>
        <w:t>Domashny</w:t>
      </w:r>
      <w:proofErr w:type="spellEnd"/>
      <w:r w:rsidRPr="00AB4A2B">
        <w:rPr>
          <w:rFonts w:ascii="Times New Roman" w:hAnsi="Times New Roman" w:cs="Times New Roman"/>
          <w:sz w:val="20"/>
          <w:szCs w:val="20"/>
          <w:lang w:val="en-GB"/>
        </w:rPr>
        <w:t xml:space="preserve"> Island in Severnaya Zemlya (western Russian Arctic). </w:t>
      </w:r>
    </w:p>
    <w:p w:rsidR="00664815" w:rsidRPr="00AB4A2B" w:rsidRDefault="00664815" w:rsidP="00664815">
      <w:pPr>
        <w:spacing w:after="0" w:line="240" w:lineRule="auto"/>
        <w:ind w:firstLine="357"/>
        <w:jc w:val="both"/>
        <w:rPr>
          <w:rFonts w:ascii="Times New Roman" w:hAnsi="Times New Roman" w:cs="Times New Roman"/>
          <w:sz w:val="24"/>
          <w:szCs w:val="24"/>
          <w:lang w:val="en-GB"/>
        </w:rPr>
      </w:pPr>
    </w:p>
    <w:p w:rsidR="00664815" w:rsidRPr="00777315" w:rsidRDefault="00664815" w:rsidP="00664815">
      <w:pPr>
        <w:spacing w:after="0" w:line="240" w:lineRule="auto"/>
        <w:ind w:firstLine="357"/>
        <w:jc w:val="both"/>
        <w:rPr>
          <w:rFonts w:ascii="Times New Roman" w:hAnsi="Times New Roman" w:cs="Times New Roman"/>
          <w:b/>
          <w:color w:val="000000"/>
          <w:sz w:val="24"/>
          <w:szCs w:val="24"/>
          <w:shd w:val="clear" w:color="auto" w:fill="FFFFFF"/>
          <w:lang w:val="en-GB"/>
        </w:rPr>
      </w:pPr>
      <w:r w:rsidRPr="00AB4A2B">
        <w:rPr>
          <w:rFonts w:ascii="Times New Roman" w:hAnsi="Times New Roman" w:cs="Times New Roman"/>
          <w:b/>
          <w:bCs/>
          <w:sz w:val="24"/>
          <w:szCs w:val="24"/>
          <w:lang w:val="en-GB"/>
        </w:rPr>
        <w:t>Objective 2 – Determine the relation between contaminant concentrations and trophic habits of gulls</w:t>
      </w:r>
      <w:r w:rsidRPr="00AB4A2B">
        <w:rPr>
          <w:rFonts w:ascii="Times New Roman" w:hAnsi="Times New Roman" w:cs="Times New Roman"/>
          <w:sz w:val="24"/>
          <w:szCs w:val="24"/>
          <w:lang w:val="en-GB"/>
        </w:rPr>
        <w:t>. The second objective was to analyse stable isotopes in seabird feathers, eggs and blood from samples used in objective 1 to elucidate broad</w:t>
      </w:r>
      <w:r w:rsidRPr="00AB4A2B">
        <w:rPr>
          <w:rFonts w:ascii="Cambria Math" w:hAnsi="Cambria Math" w:cs="Cambria Math"/>
          <w:sz w:val="24"/>
          <w:szCs w:val="24"/>
          <w:lang w:val="en-GB"/>
        </w:rPr>
        <w:t>‐</w:t>
      </w:r>
      <w:r w:rsidRPr="00AB4A2B">
        <w:rPr>
          <w:rFonts w:ascii="Times New Roman" w:hAnsi="Times New Roman" w:cs="Times New Roman"/>
          <w:sz w:val="24"/>
          <w:szCs w:val="24"/>
          <w:lang w:val="en-GB"/>
        </w:rPr>
        <w:t>scale and intraspecific dietary patterns, and so determine whether differences in foraging strategy explained variations in contaminant uptake. As of today, all the samples needed for this objective have been collected and treated in collaboration with the LIENSs laboratory. A manuscript titled “Contamination of four ivory gull (</w:t>
      </w:r>
      <w:proofErr w:type="spellStart"/>
      <w:r w:rsidRPr="00AB4A2B">
        <w:rPr>
          <w:rFonts w:ascii="Times New Roman" w:hAnsi="Times New Roman" w:cs="Times New Roman"/>
          <w:i/>
          <w:sz w:val="24"/>
          <w:szCs w:val="24"/>
          <w:lang w:val="en-GB"/>
        </w:rPr>
        <w:t>Pagophila</w:t>
      </w:r>
      <w:proofErr w:type="spellEnd"/>
      <w:r w:rsidRPr="00AB4A2B">
        <w:rPr>
          <w:rFonts w:ascii="Times New Roman" w:hAnsi="Times New Roman" w:cs="Times New Roman"/>
          <w:i/>
          <w:sz w:val="24"/>
          <w:szCs w:val="24"/>
          <w:lang w:val="en-GB"/>
        </w:rPr>
        <w:t xml:space="preserve"> </w:t>
      </w:r>
      <w:proofErr w:type="spellStart"/>
      <w:r w:rsidRPr="00AB4A2B">
        <w:rPr>
          <w:rFonts w:ascii="Times New Roman" w:hAnsi="Times New Roman" w:cs="Times New Roman"/>
          <w:i/>
          <w:sz w:val="24"/>
          <w:szCs w:val="24"/>
          <w:lang w:val="en-GB"/>
        </w:rPr>
        <w:t>eburnea</w:t>
      </w:r>
      <w:proofErr w:type="spellEnd"/>
      <w:r w:rsidRPr="00AB4A2B">
        <w:rPr>
          <w:rFonts w:ascii="Times New Roman" w:hAnsi="Times New Roman" w:cs="Times New Roman"/>
          <w:sz w:val="24"/>
          <w:szCs w:val="24"/>
          <w:lang w:val="en-GB"/>
        </w:rPr>
        <w:t>) colonies in Svalbard in link with their trophic behaviour” has been submitted to Polar Biology.</w:t>
      </w:r>
      <w:r w:rsidR="00777315">
        <w:rPr>
          <w:rFonts w:ascii="Times New Roman" w:hAnsi="Times New Roman" w:cs="Times New Roman"/>
          <w:sz w:val="24"/>
          <w:szCs w:val="24"/>
          <w:lang w:val="en-GB"/>
        </w:rPr>
        <w:t xml:space="preserve"> </w:t>
      </w:r>
      <w:r w:rsidR="00777315" w:rsidRPr="007837CD">
        <w:rPr>
          <w:rFonts w:ascii="Times New Roman" w:hAnsi="Times New Roman" w:cs="Times New Roman"/>
          <w:sz w:val="24"/>
          <w:szCs w:val="24"/>
          <w:shd w:val="clear" w:color="auto" w:fill="FFFFFF"/>
          <w:lang w:val="en-GB"/>
        </w:rPr>
        <w:t>This study highlighted an inter-individual variability in trophic behaviour during the breeding and moulting periods. Overall, similar</w:t>
      </w:r>
      <w:r w:rsidR="00777315" w:rsidRPr="007837CD">
        <w:rPr>
          <w:rFonts w:ascii="Times New Roman" w:hAnsi="Times New Roman" w:cs="Times New Roman"/>
          <w:color w:val="000000"/>
          <w:sz w:val="24"/>
          <w:szCs w:val="24"/>
          <w:lang w:val="en-GB"/>
        </w:rPr>
        <w:t xml:space="preserve"> feeding habitats and strategies were used between breeding sites which was echoed by similar contaminant levels. Several compounds including most of the PFASs, </w:t>
      </w:r>
      <w:r w:rsidR="00777315" w:rsidRPr="007837CD">
        <w:rPr>
          <w:rFonts w:ascii="Times New Roman" w:hAnsi="Times New Roman" w:cs="Times New Roman"/>
          <w:i/>
          <w:sz w:val="24"/>
          <w:szCs w:val="24"/>
          <w:lang w:val="en-GB"/>
        </w:rPr>
        <w:t>trans</w:t>
      </w:r>
      <w:r w:rsidR="00777315" w:rsidRPr="007837CD">
        <w:rPr>
          <w:rFonts w:ascii="Times New Roman" w:hAnsi="Times New Roman" w:cs="Times New Roman"/>
          <w:sz w:val="24"/>
          <w:szCs w:val="24"/>
          <w:lang w:val="en-GB"/>
        </w:rPr>
        <w:t>-</w:t>
      </w:r>
      <w:proofErr w:type="spellStart"/>
      <w:r w:rsidR="00777315" w:rsidRPr="007837CD">
        <w:rPr>
          <w:rFonts w:ascii="Times New Roman" w:hAnsi="Times New Roman" w:cs="Times New Roman"/>
          <w:sz w:val="24"/>
          <w:szCs w:val="24"/>
          <w:lang w:val="en-GB"/>
        </w:rPr>
        <w:t>nonachlor</w:t>
      </w:r>
      <w:proofErr w:type="spellEnd"/>
      <w:r w:rsidR="00777315" w:rsidRPr="007837CD">
        <w:rPr>
          <w:rFonts w:ascii="Times New Roman" w:hAnsi="Times New Roman" w:cs="Times New Roman"/>
          <w:sz w:val="24"/>
          <w:szCs w:val="24"/>
          <w:lang w:val="en-GB"/>
        </w:rPr>
        <w:t xml:space="preserve">, </w:t>
      </w:r>
      <w:r w:rsidR="00777315" w:rsidRPr="007837CD">
        <w:rPr>
          <w:rFonts w:ascii="Times New Roman" w:hAnsi="Times New Roman" w:cs="Times New Roman"/>
          <w:i/>
          <w:sz w:val="24"/>
          <w:szCs w:val="24"/>
          <w:lang w:val="en-GB"/>
        </w:rPr>
        <w:t>cis</w:t>
      </w:r>
      <w:r w:rsidR="00777315" w:rsidRPr="007837CD">
        <w:rPr>
          <w:rFonts w:ascii="Times New Roman" w:hAnsi="Times New Roman" w:cs="Times New Roman"/>
          <w:sz w:val="24"/>
          <w:szCs w:val="24"/>
          <w:lang w:val="en-GB"/>
        </w:rPr>
        <w:t>-</w:t>
      </w:r>
      <w:proofErr w:type="spellStart"/>
      <w:r w:rsidR="00777315" w:rsidRPr="007837CD">
        <w:rPr>
          <w:rFonts w:ascii="Times New Roman" w:hAnsi="Times New Roman" w:cs="Times New Roman"/>
          <w:sz w:val="24"/>
          <w:szCs w:val="24"/>
          <w:lang w:val="en-GB"/>
        </w:rPr>
        <w:t>nonachlor</w:t>
      </w:r>
      <w:proofErr w:type="spellEnd"/>
      <w:r w:rsidR="00777315" w:rsidRPr="007837CD">
        <w:rPr>
          <w:rFonts w:ascii="Times New Roman" w:hAnsi="Times New Roman" w:cs="Times New Roman"/>
          <w:sz w:val="24"/>
          <w:szCs w:val="24"/>
          <w:lang w:val="en-GB"/>
        </w:rPr>
        <w:t>, and BDE-28</w:t>
      </w:r>
      <w:r w:rsidR="00777315" w:rsidRPr="007837CD">
        <w:rPr>
          <w:rFonts w:ascii="Times New Roman" w:eastAsia="AdvTT5235d5a9" w:hAnsi="Times New Roman" w:cs="Times New Roman"/>
          <w:sz w:val="24"/>
          <w:szCs w:val="24"/>
          <w:lang w:val="en-GB"/>
        </w:rPr>
        <w:t xml:space="preserve"> </w:t>
      </w:r>
      <w:r w:rsidR="00777315" w:rsidRPr="007837CD">
        <w:rPr>
          <w:rFonts w:ascii="Times New Roman" w:hAnsi="Times New Roman" w:cs="Times New Roman"/>
          <w:color w:val="000000"/>
          <w:sz w:val="24"/>
          <w:szCs w:val="24"/>
          <w:lang w:val="en-GB"/>
        </w:rPr>
        <w:t xml:space="preserve">demonstrated their </w:t>
      </w:r>
      <w:proofErr w:type="spellStart"/>
      <w:r w:rsidR="00777315" w:rsidRPr="007837CD">
        <w:rPr>
          <w:rFonts w:ascii="Times New Roman" w:eastAsia="AdvTT5235d5a9" w:hAnsi="Times New Roman" w:cs="Times New Roman"/>
          <w:sz w:val="24"/>
          <w:szCs w:val="24"/>
          <w:lang w:val="en-GB"/>
        </w:rPr>
        <w:t>biomagnification</w:t>
      </w:r>
      <w:proofErr w:type="spellEnd"/>
      <w:r w:rsidR="00777315" w:rsidRPr="007837CD">
        <w:rPr>
          <w:rFonts w:ascii="Times New Roman" w:eastAsia="AdvTT5235d5a9" w:hAnsi="Times New Roman" w:cs="Times New Roman"/>
          <w:sz w:val="24"/>
          <w:szCs w:val="24"/>
          <w:lang w:val="en-GB"/>
        </w:rPr>
        <w:t xml:space="preserve"> potential in the Ivory Gull</w:t>
      </w:r>
      <w:r w:rsidR="00777315">
        <w:rPr>
          <w:rFonts w:ascii="Times New Roman" w:eastAsia="AdvTT5235d5a9" w:hAnsi="Times New Roman" w:cs="Times New Roman"/>
          <w:sz w:val="24"/>
          <w:szCs w:val="24"/>
          <w:lang w:val="en-GB"/>
        </w:rPr>
        <w:t>’s</w:t>
      </w:r>
      <w:r w:rsidR="00777315" w:rsidRPr="007837CD">
        <w:rPr>
          <w:rFonts w:ascii="Times New Roman" w:eastAsia="AdvTT5235d5a9" w:hAnsi="Times New Roman" w:cs="Times New Roman"/>
          <w:sz w:val="24"/>
          <w:szCs w:val="24"/>
          <w:lang w:val="en-GB"/>
        </w:rPr>
        <w:t xml:space="preserve"> food web.</w:t>
      </w:r>
    </w:p>
    <w:p w:rsidR="00664815" w:rsidRPr="00AB4A2B" w:rsidRDefault="00664815" w:rsidP="00664815">
      <w:pPr>
        <w:spacing w:after="0" w:line="240" w:lineRule="auto"/>
        <w:ind w:firstLine="357"/>
        <w:jc w:val="both"/>
        <w:rPr>
          <w:rFonts w:ascii="Times New Roman" w:hAnsi="Times New Roman" w:cs="Times New Roman"/>
          <w:bCs/>
          <w:sz w:val="24"/>
          <w:szCs w:val="24"/>
          <w:lang w:val="en-GB"/>
        </w:rPr>
      </w:pPr>
      <w:r w:rsidRPr="00AB4A2B">
        <w:rPr>
          <w:rFonts w:ascii="Times New Roman" w:hAnsi="Times New Roman" w:cs="Times New Roman"/>
          <w:b/>
          <w:bCs/>
          <w:sz w:val="24"/>
          <w:szCs w:val="24"/>
          <w:lang w:val="en-GB"/>
        </w:rPr>
        <w:t>Objective 3 – Determine contaminant effects on ivory gull</w:t>
      </w:r>
      <w:r>
        <w:rPr>
          <w:rFonts w:ascii="Times New Roman" w:hAnsi="Times New Roman" w:cs="Times New Roman"/>
          <w:b/>
          <w:bCs/>
          <w:sz w:val="24"/>
          <w:szCs w:val="24"/>
          <w:lang w:val="en-GB"/>
        </w:rPr>
        <w:t>s</w:t>
      </w:r>
      <w:r w:rsidRPr="00AB4A2B">
        <w:rPr>
          <w:rFonts w:ascii="Times New Roman" w:hAnsi="Times New Roman" w:cs="Times New Roman"/>
          <w:b/>
          <w:bCs/>
          <w:sz w:val="24"/>
          <w:szCs w:val="24"/>
          <w:lang w:val="en-GB"/>
        </w:rPr>
        <w:t xml:space="preserve"> at the cellular and organism levels.</w:t>
      </w:r>
      <w:r w:rsidRPr="00AB4A2B">
        <w:rPr>
          <w:rFonts w:ascii="Times New Roman" w:hAnsi="Times New Roman" w:cs="Times New Roman"/>
          <w:bCs/>
          <w:sz w:val="24"/>
          <w:szCs w:val="24"/>
          <w:lang w:val="en-GB"/>
        </w:rPr>
        <w:t xml:space="preserve"> This objective aimed at studying </w:t>
      </w:r>
      <w:proofErr w:type="spellStart"/>
      <w:r w:rsidRPr="00AB4A2B">
        <w:rPr>
          <w:rFonts w:ascii="Times New Roman" w:hAnsi="Times New Roman" w:cs="Times New Roman"/>
          <w:bCs/>
          <w:sz w:val="24"/>
          <w:szCs w:val="24"/>
          <w:lang w:val="en-GB"/>
        </w:rPr>
        <w:t>sublethal</w:t>
      </w:r>
      <w:proofErr w:type="spellEnd"/>
      <w:r w:rsidRPr="00AB4A2B">
        <w:rPr>
          <w:rFonts w:ascii="Times New Roman" w:hAnsi="Times New Roman" w:cs="Times New Roman"/>
          <w:bCs/>
          <w:sz w:val="24"/>
          <w:szCs w:val="24"/>
          <w:lang w:val="en-GB"/>
        </w:rPr>
        <w:t xml:space="preserve"> effects </w:t>
      </w:r>
      <w:r w:rsidR="00420517">
        <w:rPr>
          <w:rFonts w:ascii="Times New Roman" w:hAnsi="Times New Roman" w:cs="Times New Roman"/>
          <w:bCs/>
          <w:sz w:val="24"/>
          <w:szCs w:val="24"/>
          <w:lang w:val="en-GB"/>
        </w:rPr>
        <w:t xml:space="preserve">of a cocktail of contaminants </w:t>
      </w:r>
      <w:r w:rsidRPr="00AB4A2B">
        <w:rPr>
          <w:rFonts w:ascii="Times New Roman" w:hAnsi="Times New Roman" w:cs="Times New Roman"/>
          <w:bCs/>
          <w:sz w:val="24"/>
          <w:szCs w:val="24"/>
          <w:lang w:val="en-GB"/>
        </w:rPr>
        <w:t>in a sensitive Arctic species. All blood samples necessary for the realization of this objective were collected i</w:t>
      </w:r>
      <w:r w:rsidR="00420517">
        <w:rPr>
          <w:rFonts w:ascii="Times New Roman" w:hAnsi="Times New Roman" w:cs="Times New Roman"/>
          <w:bCs/>
          <w:sz w:val="24"/>
          <w:szCs w:val="24"/>
          <w:lang w:val="en-GB"/>
        </w:rPr>
        <w:t xml:space="preserve">n July 2015 on </w:t>
      </w:r>
      <w:proofErr w:type="spellStart"/>
      <w:r w:rsidR="00420517">
        <w:rPr>
          <w:rFonts w:ascii="Times New Roman" w:hAnsi="Times New Roman" w:cs="Times New Roman"/>
          <w:bCs/>
          <w:sz w:val="24"/>
          <w:szCs w:val="24"/>
          <w:lang w:val="en-GB"/>
        </w:rPr>
        <w:t>Barentsøya</w:t>
      </w:r>
      <w:proofErr w:type="spellEnd"/>
      <w:r w:rsidR="00420517">
        <w:rPr>
          <w:rFonts w:ascii="Times New Roman" w:hAnsi="Times New Roman" w:cs="Times New Roman"/>
          <w:bCs/>
          <w:sz w:val="24"/>
          <w:szCs w:val="24"/>
          <w:lang w:val="en-GB"/>
        </w:rPr>
        <w:t>,</w:t>
      </w:r>
      <w:r w:rsidRPr="00AB4A2B">
        <w:rPr>
          <w:rFonts w:ascii="Times New Roman" w:hAnsi="Times New Roman" w:cs="Times New Roman"/>
          <w:bCs/>
          <w:sz w:val="24"/>
          <w:szCs w:val="24"/>
          <w:lang w:val="en-GB"/>
        </w:rPr>
        <w:t xml:space="preserve"> Svalbard. Those samples are currently being processed in collaboration with </w:t>
      </w:r>
      <w:proofErr w:type="spellStart"/>
      <w:r w:rsidRPr="00AB4A2B">
        <w:rPr>
          <w:rFonts w:ascii="Times New Roman" w:hAnsi="Times New Roman" w:cs="Times New Roman"/>
          <w:bCs/>
          <w:sz w:val="24"/>
          <w:szCs w:val="24"/>
          <w:lang w:val="en-GB"/>
        </w:rPr>
        <w:t>Akvaplan</w:t>
      </w:r>
      <w:proofErr w:type="spellEnd"/>
      <w:r w:rsidRPr="00AB4A2B">
        <w:rPr>
          <w:rFonts w:ascii="Times New Roman" w:hAnsi="Times New Roman" w:cs="Times New Roman"/>
          <w:bCs/>
          <w:sz w:val="24"/>
          <w:szCs w:val="24"/>
          <w:lang w:val="en-GB"/>
        </w:rPr>
        <w:t xml:space="preserve"> </w:t>
      </w:r>
      <w:proofErr w:type="spellStart"/>
      <w:r w:rsidRPr="00AB4A2B">
        <w:rPr>
          <w:rFonts w:ascii="Times New Roman" w:hAnsi="Times New Roman" w:cs="Times New Roman"/>
          <w:bCs/>
          <w:sz w:val="24"/>
          <w:szCs w:val="24"/>
          <w:lang w:val="en-GB"/>
        </w:rPr>
        <w:t>Niva</w:t>
      </w:r>
      <w:proofErr w:type="spellEnd"/>
      <w:r w:rsidRPr="00AB4A2B">
        <w:rPr>
          <w:rFonts w:ascii="Times New Roman" w:hAnsi="Times New Roman" w:cs="Times New Roman"/>
          <w:bCs/>
          <w:sz w:val="24"/>
          <w:szCs w:val="24"/>
          <w:lang w:val="en-GB"/>
        </w:rPr>
        <w:t xml:space="preserve"> for enzymes activities and the Norwegian University of Science and Technology (NTNU) for molecular biology analyses (gene expressions). </w:t>
      </w:r>
    </w:p>
    <w:p w:rsidR="00664815" w:rsidRPr="00AB4A2B" w:rsidRDefault="00664815" w:rsidP="00664815">
      <w:pPr>
        <w:spacing w:after="0" w:line="240" w:lineRule="auto"/>
        <w:ind w:firstLine="357"/>
        <w:jc w:val="both"/>
        <w:rPr>
          <w:rFonts w:ascii="Times New Roman" w:hAnsi="Times New Roman" w:cs="Times New Roman"/>
          <w:sz w:val="24"/>
          <w:szCs w:val="24"/>
          <w:lang w:val="en-GB"/>
        </w:rPr>
      </w:pPr>
      <w:r w:rsidRPr="00AB4A2B">
        <w:rPr>
          <w:rFonts w:ascii="Times New Roman" w:hAnsi="Times New Roman" w:cs="Times New Roman"/>
          <w:sz w:val="24"/>
          <w:szCs w:val="24"/>
          <w:lang w:val="en-GB"/>
        </w:rPr>
        <w:t>Overall, this project resulted in the acquisition of basic, but until now, not acquired knowledge which will assist the protection and management of endangered seabird</w:t>
      </w:r>
      <w:r w:rsidR="00C17D9C">
        <w:rPr>
          <w:rFonts w:ascii="Times New Roman" w:hAnsi="Times New Roman" w:cs="Times New Roman"/>
          <w:sz w:val="24"/>
          <w:szCs w:val="24"/>
          <w:lang w:val="en-GB"/>
        </w:rPr>
        <w:t xml:space="preserve"> species in the Arctic</w:t>
      </w:r>
      <w:r w:rsidRPr="00AB4A2B">
        <w:rPr>
          <w:rFonts w:ascii="Times New Roman" w:hAnsi="Times New Roman" w:cs="Times New Roman"/>
          <w:sz w:val="24"/>
          <w:szCs w:val="24"/>
          <w:lang w:val="en-GB"/>
        </w:rPr>
        <w:t xml:space="preserve">, providing valuable clues on methodologies that could be applied under the EU Birds Directive and Marine Strategy Directive. This project also allowed </w:t>
      </w:r>
      <w:r w:rsidR="00C17D9C">
        <w:rPr>
          <w:rFonts w:ascii="Times New Roman" w:hAnsi="Times New Roman" w:cs="Times New Roman"/>
          <w:sz w:val="24"/>
          <w:szCs w:val="24"/>
          <w:lang w:val="en-GB"/>
        </w:rPr>
        <w:t xml:space="preserve">communicating with </w:t>
      </w:r>
      <w:bookmarkStart w:id="0" w:name="_GoBack"/>
      <w:bookmarkEnd w:id="0"/>
      <w:r w:rsidRPr="00AB4A2B">
        <w:rPr>
          <w:rFonts w:ascii="Times New Roman" w:hAnsi="Times New Roman" w:cs="Times New Roman"/>
          <w:sz w:val="24"/>
          <w:szCs w:val="24"/>
          <w:lang w:val="en-GB"/>
        </w:rPr>
        <w:t>the general public about issues in the Arctic through publications of reports and a book entitled “At the edge” in 2016.</w:t>
      </w:r>
    </w:p>
    <w:p w:rsidR="00664815" w:rsidRPr="00AB4A2B" w:rsidRDefault="00664815" w:rsidP="00664815">
      <w:pPr>
        <w:spacing w:after="0" w:line="240" w:lineRule="auto"/>
        <w:ind w:firstLine="357"/>
        <w:jc w:val="both"/>
        <w:rPr>
          <w:rFonts w:ascii="Times New Roman" w:hAnsi="Times New Roman" w:cs="Times New Roman"/>
          <w:sz w:val="24"/>
          <w:szCs w:val="24"/>
          <w:lang w:val="en-GB"/>
        </w:rPr>
      </w:pPr>
    </w:p>
    <w:p w:rsidR="006547F2" w:rsidRPr="00664815" w:rsidRDefault="00C17D9C">
      <w:pPr>
        <w:rPr>
          <w:lang w:val="en-GB"/>
        </w:rPr>
      </w:pPr>
    </w:p>
    <w:sectPr w:rsidR="006547F2" w:rsidRPr="0066481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dvTT50a2f13e.I+2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dvTT5235d5a9">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F037E3"/>
    <w:multiLevelType w:val="hybridMultilevel"/>
    <w:tmpl w:val="074C3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15"/>
    <w:rsid w:val="0018291D"/>
    <w:rsid w:val="002656DA"/>
    <w:rsid w:val="00420517"/>
    <w:rsid w:val="006166F5"/>
    <w:rsid w:val="00664815"/>
    <w:rsid w:val="00777315"/>
    <w:rsid w:val="00A423A0"/>
    <w:rsid w:val="00C17D9C"/>
    <w:rsid w:val="00DD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E6B13-6AB0-4E18-A2B6-5F18834E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tiff"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8</TotalTime>
  <Pages>2</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6332</CharactersWithSpaces>
  <SharedDoc>false</SharedDoc>
  <HyperlinksChanged>false</HyperlinksChanged>
  <AppVersion>15.0000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2016-02-23T08:17:00Z</dcterms:created>
  <dcterms:modified xsi:type="dcterms:W3CDTF">2016-02-23T08:25:00Z</dcterms:modified>
  <cp:revision>7</cp:revision>
</cp:coreProperties>
</file>