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46F580" w14:textId="77777777" w:rsidR="00A5269E" w:rsidRDefault="00A5269E" w:rsidP="00402690">
      <w:pPr>
        <w:spacing w:after="0" w:line="240" w:lineRule="auto"/>
        <w:jc w:val="center"/>
        <w:rPr>
          <w:rFonts w:ascii="Times New Roman" w:hAnsi="Times New Roman" w:cs="Times New Roman"/>
        </w:rPr>
      </w:pPr>
    </w:p>
    <w:p w14:paraId="1944D5F1" w14:textId="77777777" w:rsidR="00A5269E" w:rsidRDefault="00A5269E" w:rsidP="00402690">
      <w:pPr>
        <w:spacing w:after="0" w:line="240" w:lineRule="auto"/>
        <w:jc w:val="center"/>
        <w:rPr>
          <w:rFonts w:ascii="Times New Roman" w:hAnsi="Times New Roman" w:cs="Times New Roman"/>
        </w:rPr>
      </w:pPr>
    </w:p>
    <w:p w14:paraId="00D03900" w14:textId="77777777" w:rsidR="00A5269E" w:rsidRDefault="00A5269E" w:rsidP="00402690">
      <w:pPr>
        <w:spacing w:after="0" w:line="240" w:lineRule="auto"/>
        <w:jc w:val="center"/>
        <w:rPr>
          <w:rFonts w:ascii="Times New Roman" w:hAnsi="Times New Roman" w:cs="Times New Roman"/>
        </w:rPr>
      </w:pPr>
    </w:p>
    <w:p w14:paraId="4F275C30" w14:textId="77777777" w:rsidR="00A5269E" w:rsidRDefault="00A5269E" w:rsidP="00402690">
      <w:pPr>
        <w:spacing w:after="0" w:line="240" w:lineRule="auto"/>
        <w:jc w:val="center"/>
        <w:rPr>
          <w:rFonts w:ascii="Times New Roman" w:hAnsi="Times New Roman" w:cs="Times New Roman"/>
        </w:rPr>
      </w:pPr>
    </w:p>
    <w:p w14:paraId="34087734" w14:textId="77777777" w:rsidR="00A5269E" w:rsidRDefault="00A5269E" w:rsidP="00402690">
      <w:pPr>
        <w:spacing w:after="0" w:line="240" w:lineRule="auto"/>
        <w:jc w:val="center"/>
        <w:rPr>
          <w:rFonts w:ascii="Times New Roman" w:hAnsi="Times New Roman" w:cs="Times New Roman"/>
        </w:rPr>
      </w:pPr>
    </w:p>
    <w:p w14:paraId="6062C938" w14:textId="77777777" w:rsidR="00A5269E" w:rsidRDefault="00A5269E" w:rsidP="00402690">
      <w:pPr>
        <w:spacing w:after="0" w:line="240" w:lineRule="auto"/>
        <w:jc w:val="center"/>
        <w:rPr>
          <w:rFonts w:ascii="Times New Roman" w:hAnsi="Times New Roman" w:cs="Times New Roman"/>
        </w:rPr>
      </w:pPr>
    </w:p>
    <w:p w14:paraId="48CE444E" w14:textId="77777777" w:rsidR="00A5269E" w:rsidRDefault="00A5269E" w:rsidP="00402690">
      <w:pPr>
        <w:spacing w:after="0" w:line="240" w:lineRule="auto"/>
        <w:jc w:val="center"/>
        <w:rPr>
          <w:rFonts w:ascii="Times New Roman" w:hAnsi="Times New Roman" w:cs="Times New Roman"/>
        </w:rPr>
      </w:pPr>
    </w:p>
    <w:p w14:paraId="31842EE0" w14:textId="77777777" w:rsidR="009D6CFD" w:rsidRPr="00A5269E" w:rsidRDefault="00DB49F4" w:rsidP="00402690">
      <w:pPr>
        <w:spacing w:after="0" w:line="240" w:lineRule="auto"/>
        <w:jc w:val="center"/>
        <w:rPr>
          <w:rFonts w:ascii="Times New Roman" w:hAnsi="Times New Roman" w:cs="Times New Roman"/>
        </w:rPr>
      </w:pPr>
      <w:r w:rsidRPr="00A5269E">
        <w:rPr>
          <w:rFonts w:ascii="Times New Roman" w:hAnsi="Times New Roman" w:cs="Times New Roman"/>
          <w:noProof/>
          <w:lang w:val="en-US"/>
        </w:rPr>
        <w:drawing>
          <wp:inline distT="0" distB="0" distL="0" distR="0" wp14:anchorId="3A1DF95D" wp14:editId="2AF434CF">
            <wp:extent cx="4514088" cy="80467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4088" cy="804672"/>
                    </a:xfrm>
                    <a:prstGeom prst="rect">
                      <a:avLst/>
                    </a:prstGeom>
                  </pic:spPr>
                </pic:pic>
              </a:graphicData>
            </a:graphic>
          </wp:inline>
        </w:drawing>
      </w:r>
    </w:p>
    <w:p w14:paraId="37072496"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b/>
          <w:bCs/>
          <w:color w:val="000000"/>
        </w:rPr>
      </w:pPr>
    </w:p>
    <w:p w14:paraId="281366D6"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b/>
          <w:bCs/>
          <w:color w:val="000000"/>
        </w:rPr>
      </w:pPr>
    </w:p>
    <w:p w14:paraId="0B5CD924"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color w:val="000000"/>
        </w:rPr>
      </w:pPr>
    </w:p>
    <w:p w14:paraId="0402F2CE"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color w:val="000000"/>
        </w:rPr>
      </w:pPr>
    </w:p>
    <w:p w14:paraId="00296936"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color w:val="000000"/>
        </w:rPr>
      </w:pPr>
    </w:p>
    <w:p w14:paraId="4FB5DBB6"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color w:val="000000"/>
        </w:rPr>
      </w:pPr>
    </w:p>
    <w:p w14:paraId="0EBABD92"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color w:val="000000"/>
        </w:rPr>
      </w:pPr>
      <w:r w:rsidRPr="00A5269E">
        <w:rPr>
          <w:rFonts w:ascii="Times New Roman" w:hAnsi="Times New Roman" w:cs="Times New Roman"/>
          <w:color w:val="000000"/>
        </w:rPr>
        <w:t>PEOPLE</w:t>
      </w:r>
    </w:p>
    <w:p w14:paraId="2D0753D8"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color w:val="000000"/>
        </w:rPr>
      </w:pPr>
      <w:r w:rsidRPr="00A5269E">
        <w:rPr>
          <w:rFonts w:ascii="Times New Roman" w:hAnsi="Times New Roman" w:cs="Times New Roman"/>
          <w:color w:val="000000"/>
        </w:rPr>
        <w:t>MARIE CURIE ACTIONS</w:t>
      </w:r>
    </w:p>
    <w:p w14:paraId="0D285C17"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color w:val="000000"/>
        </w:rPr>
      </w:pPr>
    </w:p>
    <w:p w14:paraId="606190EE"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color w:val="000000"/>
        </w:rPr>
      </w:pPr>
    </w:p>
    <w:p w14:paraId="1A01EB9B"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color w:val="000000"/>
        </w:rPr>
      </w:pPr>
    </w:p>
    <w:p w14:paraId="56B8576C"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color w:val="000000"/>
        </w:rPr>
      </w:pPr>
    </w:p>
    <w:p w14:paraId="78FEBA53" w14:textId="67B39196" w:rsidR="00DB49F4" w:rsidRPr="00A5269E" w:rsidRDefault="00527B24" w:rsidP="00402690">
      <w:pPr>
        <w:spacing w:after="0" w:line="240" w:lineRule="auto"/>
        <w:jc w:val="center"/>
        <w:rPr>
          <w:rFonts w:ascii="Times New Roman" w:hAnsi="Times New Roman" w:cs="Times New Roman"/>
        </w:rPr>
      </w:pPr>
      <w:r>
        <w:rPr>
          <w:rFonts w:ascii="Times New Roman" w:hAnsi="Times New Roman" w:cs="Times New Roman"/>
        </w:rPr>
        <w:t>Final</w:t>
      </w:r>
      <w:r w:rsidRPr="00765E17">
        <w:rPr>
          <w:rFonts w:ascii="Times New Roman" w:hAnsi="Times New Roman" w:cs="Times New Roman"/>
        </w:rPr>
        <w:t xml:space="preserve"> </w:t>
      </w:r>
      <w:r w:rsidR="00DB49F4" w:rsidRPr="00A5269E">
        <w:rPr>
          <w:rFonts w:ascii="Times New Roman" w:hAnsi="Times New Roman" w:cs="Times New Roman"/>
        </w:rPr>
        <w:t>REPORT</w:t>
      </w:r>
    </w:p>
    <w:p w14:paraId="5F3EF82A"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color w:val="000000"/>
        </w:rPr>
      </w:pPr>
    </w:p>
    <w:p w14:paraId="0DC34066"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color w:val="000000"/>
        </w:rPr>
      </w:pPr>
    </w:p>
    <w:p w14:paraId="168A3411" w14:textId="77777777" w:rsidR="00DB49F4" w:rsidRPr="00A5269E" w:rsidRDefault="00DB49F4" w:rsidP="00402690">
      <w:pPr>
        <w:spacing w:after="0" w:line="240" w:lineRule="auto"/>
        <w:jc w:val="center"/>
        <w:rPr>
          <w:rFonts w:ascii="Times New Roman" w:hAnsi="Times New Roman" w:cs="Times New Roman"/>
        </w:rPr>
      </w:pPr>
      <w:r w:rsidRPr="00A5269E">
        <w:rPr>
          <w:rFonts w:ascii="Times New Roman" w:hAnsi="Times New Roman" w:cs="Times New Roman"/>
        </w:rPr>
        <w:t>“THERMOPC”</w:t>
      </w:r>
    </w:p>
    <w:p w14:paraId="4EFC2DB1" w14:textId="6F2E1654" w:rsidR="00DB49F4" w:rsidRPr="00A5269E" w:rsidRDefault="00DB49F4" w:rsidP="00402690">
      <w:pPr>
        <w:autoSpaceDE w:val="0"/>
        <w:autoSpaceDN w:val="0"/>
        <w:adjustRightInd w:val="0"/>
        <w:spacing w:after="0" w:line="240" w:lineRule="auto"/>
        <w:jc w:val="center"/>
        <w:rPr>
          <w:rFonts w:ascii="Times New Roman" w:hAnsi="Times New Roman" w:cs="Times New Roman"/>
          <w:color w:val="000000"/>
        </w:rPr>
      </w:pPr>
      <w:r w:rsidRPr="00A5269E">
        <w:rPr>
          <w:rFonts w:ascii="Times New Roman" w:hAnsi="Times New Roman" w:cs="Times New Roman"/>
          <w:color w:val="000000"/>
        </w:rPr>
        <w:t>(</w:t>
      </w:r>
      <w:r w:rsidRPr="00A5269E">
        <w:rPr>
          <w:rFonts w:ascii="Times New Roman" w:hAnsi="Times New Roman" w:cs="Times New Roman"/>
          <w:b/>
          <w:color w:val="000000"/>
          <w:u w:val="single"/>
        </w:rPr>
        <w:t>Ther</w:t>
      </w:r>
      <w:r w:rsidRPr="00A5269E">
        <w:rPr>
          <w:rFonts w:ascii="Times New Roman" w:hAnsi="Times New Roman" w:cs="Times New Roman"/>
          <w:b/>
          <w:color w:val="000000"/>
        </w:rPr>
        <w:t xml:space="preserve">momechanical </w:t>
      </w:r>
      <w:r w:rsidRPr="00A5269E">
        <w:rPr>
          <w:rFonts w:ascii="Times New Roman" w:hAnsi="Times New Roman" w:cs="Times New Roman"/>
          <w:b/>
          <w:color w:val="000000"/>
          <w:u w:val="single"/>
        </w:rPr>
        <w:t>Mo</w:t>
      </w:r>
      <w:r w:rsidRPr="00A5269E">
        <w:rPr>
          <w:rFonts w:ascii="Times New Roman" w:hAnsi="Times New Roman" w:cs="Times New Roman"/>
          <w:b/>
          <w:color w:val="000000"/>
        </w:rPr>
        <w:t xml:space="preserve">delling of </w:t>
      </w:r>
      <w:r w:rsidRPr="00A5269E">
        <w:rPr>
          <w:rFonts w:ascii="Times New Roman" w:hAnsi="Times New Roman" w:cs="Times New Roman"/>
          <w:b/>
          <w:color w:val="000000"/>
          <w:u w:val="single"/>
        </w:rPr>
        <w:t>P</w:t>
      </w:r>
      <w:r w:rsidRPr="00A5269E">
        <w:rPr>
          <w:rFonts w:ascii="Times New Roman" w:hAnsi="Times New Roman" w:cs="Times New Roman"/>
          <w:b/>
          <w:color w:val="000000"/>
        </w:rPr>
        <w:t xml:space="preserve">owder </w:t>
      </w:r>
      <w:r w:rsidRPr="00A5269E">
        <w:rPr>
          <w:rFonts w:ascii="Times New Roman" w:hAnsi="Times New Roman" w:cs="Times New Roman"/>
          <w:b/>
          <w:color w:val="000000"/>
          <w:u w:val="single"/>
        </w:rPr>
        <w:t>C</w:t>
      </w:r>
      <w:r w:rsidRPr="00A5269E">
        <w:rPr>
          <w:rFonts w:ascii="Times New Roman" w:hAnsi="Times New Roman" w:cs="Times New Roman"/>
          <w:b/>
          <w:color w:val="000000"/>
        </w:rPr>
        <w:t>ompaction</w:t>
      </w:r>
      <w:r w:rsidRPr="00A5269E">
        <w:rPr>
          <w:rFonts w:ascii="Times New Roman" w:hAnsi="Times New Roman" w:cs="Times New Roman"/>
          <w:color w:val="000000"/>
        </w:rPr>
        <w:t>)</w:t>
      </w:r>
    </w:p>
    <w:p w14:paraId="3B71BE03"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color w:val="000000"/>
        </w:rPr>
      </w:pPr>
    </w:p>
    <w:p w14:paraId="15934359"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color w:val="000000"/>
        </w:rPr>
      </w:pPr>
    </w:p>
    <w:p w14:paraId="4D8B6108" w14:textId="52648133" w:rsidR="00DB49F4" w:rsidRPr="00A5269E" w:rsidRDefault="00150ACC" w:rsidP="00402690">
      <w:pPr>
        <w:autoSpaceDE w:val="0"/>
        <w:autoSpaceDN w:val="0"/>
        <w:adjustRightInd w:val="0"/>
        <w:spacing w:after="0" w:line="240" w:lineRule="auto"/>
        <w:jc w:val="center"/>
        <w:rPr>
          <w:rFonts w:ascii="Times New Roman" w:hAnsi="Times New Roman" w:cs="Times New Roman"/>
          <w:color w:val="000000"/>
        </w:rPr>
      </w:pPr>
      <w:proofErr w:type="spellStart"/>
      <w:r w:rsidRPr="00A5269E">
        <w:rPr>
          <w:rFonts w:ascii="Times New Roman" w:hAnsi="Times New Roman" w:cs="Times New Roman"/>
          <w:color w:val="000000"/>
        </w:rPr>
        <w:t>Dr.</w:t>
      </w:r>
      <w:proofErr w:type="spellEnd"/>
      <w:r w:rsidRPr="00A5269E">
        <w:rPr>
          <w:rFonts w:ascii="Times New Roman" w:hAnsi="Times New Roman" w:cs="Times New Roman"/>
          <w:color w:val="000000"/>
        </w:rPr>
        <w:t xml:space="preserve"> Alexander Krok </w:t>
      </w:r>
    </w:p>
    <w:p w14:paraId="32787670" w14:textId="5504DAE3" w:rsidR="00150ACC" w:rsidRPr="00A5269E" w:rsidRDefault="00150ACC" w:rsidP="00402690">
      <w:pPr>
        <w:autoSpaceDE w:val="0"/>
        <w:autoSpaceDN w:val="0"/>
        <w:adjustRightInd w:val="0"/>
        <w:spacing w:after="0" w:line="240" w:lineRule="auto"/>
        <w:jc w:val="center"/>
        <w:rPr>
          <w:rFonts w:ascii="Times New Roman" w:hAnsi="Times New Roman" w:cs="Times New Roman"/>
          <w:color w:val="000000"/>
        </w:rPr>
      </w:pPr>
      <w:proofErr w:type="spellStart"/>
      <w:r w:rsidRPr="00A5269E">
        <w:rPr>
          <w:rFonts w:ascii="Times New Roman" w:hAnsi="Times New Roman" w:cs="Times New Roman"/>
          <w:color w:val="000000"/>
        </w:rPr>
        <w:t>Prof.</w:t>
      </w:r>
      <w:proofErr w:type="spellEnd"/>
      <w:r w:rsidRPr="00A5269E">
        <w:rPr>
          <w:rFonts w:ascii="Times New Roman" w:hAnsi="Times New Roman" w:cs="Times New Roman"/>
          <w:color w:val="000000"/>
        </w:rPr>
        <w:t xml:space="preserve"> Chuan-Yu Wu</w:t>
      </w:r>
    </w:p>
    <w:p w14:paraId="7716567B"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color w:val="000000"/>
        </w:rPr>
      </w:pPr>
    </w:p>
    <w:p w14:paraId="2F00A013"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color w:val="000000"/>
        </w:rPr>
      </w:pPr>
    </w:p>
    <w:p w14:paraId="4609C840"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color w:val="000000"/>
        </w:rPr>
      </w:pPr>
    </w:p>
    <w:p w14:paraId="005426CE" w14:textId="544D16EF" w:rsidR="00DB49F4" w:rsidRPr="00A5269E" w:rsidRDefault="00150ACC" w:rsidP="00402690">
      <w:pPr>
        <w:autoSpaceDE w:val="0"/>
        <w:autoSpaceDN w:val="0"/>
        <w:adjustRightInd w:val="0"/>
        <w:spacing w:after="0" w:line="240" w:lineRule="auto"/>
        <w:jc w:val="center"/>
        <w:rPr>
          <w:rFonts w:ascii="Times New Roman" w:hAnsi="Times New Roman" w:cs="Times New Roman"/>
          <w:color w:val="000000"/>
        </w:rPr>
      </w:pPr>
      <w:r w:rsidRPr="00A5269E">
        <w:rPr>
          <w:rFonts w:ascii="Times New Roman" w:hAnsi="Times New Roman" w:cs="Times New Roman"/>
          <w:color w:val="000000"/>
        </w:rPr>
        <w:t xml:space="preserve">Website: </w:t>
      </w:r>
      <w:hyperlink r:id="rId10" w:history="1">
        <w:r w:rsidRPr="00A5269E">
          <w:rPr>
            <w:rStyle w:val="Hyperlink"/>
            <w:rFonts w:ascii="Times New Roman" w:hAnsi="Times New Roman" w:cs="Times New Roman"/>
          </w:rPr>
          <w:t>www.surrey.ac.uk/thermopc</w:t>
        </w:r>
      </w:hyperlink>
    </w:p>
    <w:p w14:paraId="52287DE7" w14:textId="77777777" w:rsidR="00150ACC" w:rsidRPr="00A5269E" w:rsidRDefault="00150ACC" w:rsidP="00402690">
      <w:pPr>
        <w:autoSpaceDE w:val="0"/>
        <w:autoSpaceDN w:val="0"/>
        <w:adjustRightInd w:val="0"/>
        <w:spacing w:after="0" w:line="240" w:lineRule="auto"/>
        <w:jc w:val="center"/>
        <w:rPr>
          <w:rFonts w:ascii="Times New Roman" w:hAnsi="Times New Roman" w:cs="Times New Roman"/>
          <w:color w:val="000000"/>
        </w:rPr>
      </w:pPr>
    </w:p>
    <w:p w14:paraId="3761615D"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color w:val="000000"/>
        </w:rPr>
      </w:pPr>
    </w:p>
    <w:p w14:paraId="2DE0ECED"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color w:val="000000"/>
        </w:rPr>
      </w:pPr>
    </w:p>
    <w:p w14:paraId="28EE148B" w14:textId="77777777" w:rsidR="00DB49F4" w:rsidRDefault="00DB49F4" w:rsidP="00402690">
      <w:pPr>
        <w:autoSpaceDE w:val="0"/>
        <w:autoSpaceDN w:val="0"/>
        <w:adjustRightInd w:val="0"/>
        <w:spacing w:after="0" w:line="240" w:lineRule="auto"/>
        <w:jc w:val="center"/>
        <w:rPr>
          <w:rFonts w:ascii="Times New Roman" w:hAnsi="Times New Roman" w:cs="Times New Roman"/>
          <w:color w:val="000000"/>
        </w:rPr>
      </w:pPr>
    </w:p>
    <w:p w14:paraId="2C1F51CF" w14:textId="77777777" w:rsidR="00A5269E" w:rsidRDefault="00A5269E" w:rsidP="00402690">
      <w:pPr>
        <w:autoSpaceDE w:val="0"/>
        <w:autoSpaceDN w:val="0"/>
        <w:adjustRightInd w:val="0"/>
        <w:spacing w:after="0" w:line="240" w:lineRule="auto"/>
        <w:jc w:val="center"/>
        <w:rPr>
          <w:rFonts w:ascii="Times New Roman" w:hAnsi="Times New Roman" w:cs="Times New Roman"/>
          <w:color w:val="000000"/>
        </w:rPr>
      </w:pPr>
    </w:p>
    <w:p w14:paraId="48923423" w14:textId="77777777" w:rsidR="00A5269E" w:rsidRDefault="00A5269E" w:rsidP="00402690">
      <w:pPr>
        <w:autoSpaceDE w:val="0"/>
        <w:autoSpaceDN w:val="0"/>
        <w:adjustRightInd w:val="0"/>
        <w:spacing w:after="0" w:line="240" w:lineRule="auto"/>
        <w:jc w:val="center"/>
        <w:rPr>
          <w:rFonts w:ascii="Times New Roman" w:hAnsi="Times New Roman" w:cs="Times New Roman"/>
          <w:color w:val="000000"/>
        </w:rPr>
      </w:pPr>
    </w:p>
    <w:p w14:paraId="2BE6F690" w14:textId="77777777" w:rsidR="00A5269E" w:rsidRPr="00A5269E" w:rsidRDefault="00A5269E" w:rsidP="00402690">
      <w:pPr>
        <w:autoSpaceDE w:val="0"/>
        <w:autoSpaceDN w:val="0"/>
        <w:adjustRightInd w:val="0"/>
        <w:spacing w:after="0" w:line="240" w:lineRule="auto"/>
        <w:jc w:val="center"/>
        <w:rPr>
          <w:rFonts w:ascii="Times New Roman" w:hAnsi="Times New Roman" w:cs="Times New Roman"/>
          <w:color w:val="000000"/>
        </w:rPr>
      </w:pPr>
    </w:p>
    <w:p w14:paraId="5096E72C" w14:textId="77777777" w:rsidR="00DB49F4" w:rsidRPr="00A5269E" w:rsidRDefault="00DB49F4" w:rsidP="00402690">
      <w:pPr>
        <w:autoSpaceDE w:val="0"/>
        <w:autoSpaceDN w:val="0"/>
        <w:adjustRightInd w:val="0"/>
        <w:spacing w:after="0" w:line="240" w:lineRule="auto"/>
        <w:jc w:val="center"/>
        <w:rPr>
          <w:rFonts w:ascii="Times New Roman" w:hAnsi="Times New Roman" w:cs="Times New Roman"/>
          <w:color w:val="000000"/>
        </w:rPr>
      </w:pPr>
    </w:p>
    <w:p w14:paraId="482F522F" w14:textId="77777777" w:rsidR="00DB49F4" w:rsidRPr="00A5269E" w:rsidRDefault="00DB49F4" w:rsidP="00402690">
      <w:pPr>
        <w:spacing w:after="0" w:line="240" w:lineRule="auto"/>
        <w:jc w:val="center"/>
        <w:rPr>
          <w:rFonts w:ascii="Times New Roman" w:hAnsi="Times New Roman" w:cs="Times New Roman"/>
        </w:rPr>
      </w:pPr>
      <w:r w:rsidRPr="00A5269E">
        <w:rPr>
          <w:rFonts w:ascii="Times New Roman" w:hAnsi="Times New Roman" w:cs="Times New Roman"/>
          <w:noProof/>
          <w:lang w:val="en-US"/>
        </w:rPr>
        <w:drawing>
          <wp:inline distT="0" distB="0" distL="0" distR="0" wp14:anchorId="759AC2BC" wp14:editId="4D2DA8D2">
            <wp:extent cx="1343025" cy="1050031"/>
            <wp:effectExtent l="0" t="0" r="0" b="0"/>
            <wp:docPr id="2663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2" name="Obrázek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8434" cy="1054260"/>
                    </a:xfrm>
                    <a:prstGeom prst="rect">
                      <a:avLst/>
                    </a:prstGeom>
                    <a:noFill/>
                    <a:ln>
                      <a:noFill/>
                    </a:ln>
                    <a:extLst/>
                  </pic:spPr>
                </pic:pic>
              </a:graphicData>
            </a:graphic>
          </wp:inline>
        </w:drawing>
      </w:r>
      <w:r w:rsidRPr="00A5269E">
        <w:rPr>
          <w:rFonts w:ascii="Times New Roman" w:hAnsi="Times New Roman" w:cs="Times New Roman"/>
        </w:rPr>
        <w:tab/>
      </w:r>
      <w:r w:rsidRPr="00A5269E">
        <w:rPr>
          <w:rFonts w:ascii="Times New Roman" w:hAnsi="Times New Roman" w:cs="Times New Roman"/>
          <w:noProof/>
          <w:lang w:val="en-US"/>
        </w:rPr>
        <w:drawing>
          <wp:inline distT="0" distB="0" distL="0" distR="0" wp14:anchorId="6BB26A4F" wp14:editId="36A559BA">
            <wp:extent cx="2371725" cy="1059427"/>
            <wp:effectExtent l="0" t="0" r="0" b="7620"/>
            <wp:docPr id="205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Obrázek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103" cy="1061829"/>
                    </a:xfrm>
                    <a:prstGeom prst="rect">
                      <a:avLst/>
                    </a:prstGeom>
                    <a:noFill/>
                    <a:ln>
                      <a:noFill/>
                    </a:ln>
                    <a:extLst/>
                  </pic:spPr>
                </pic:pic>
              </a:graphicData>
            </a:graphic>
          </wp:inline>
        </w:drawing>
      </w:r>
      <w:r w:rsidRPr="00A5269E">
        <w:rPr>
          <w:rFonts w:ascii="Times New Roman" w:hAnsi="Times New Roman" w:cs="Times New Roman"/>
          <w:noProof/>
          <w:lang w:val="en-US"/>
        </w:rPr>
        <w:drawing>
          <wp:inline distT="0" distB="0" distL="0" distR="0" wp14:anchorId="00700652" wp14:editId="64AF31C8">
            <wp:extent cx="1508156" cy="1038225"/>
            <wp:effectExtent l="0" t="0" r="0" b="0"/>
            <wp:docPr id="266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4" name="Picture 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5316" cy="1043154"/>
                    </a:xfrm>
                    <a:prstGeom prst="rect">
                      <a:avLst/>
                    </a:prstGeom>
                    <a:noFill/>
                    <a:ln>
                      <a:noFill/>
                    </a:ln>
                    <a:extLst/>
                  </pic:spPr>
                </pic:pic>
              </a:graphicData>
            </a:graphic>
          </wp:inline>
        </w:drawing>
      </w:r>
    </w:p>
    <w:p w14:paraId="5A70AEB0" w14:textId="77777777" w:rsidR="00DB49F4" w:rsidRPr="00A5269E" w:rsidRDefault="00DB49F4" w:rsidP="00402690">
      <w:pPr>
        <w:spacing w:after="0" w:line="240" w:lineRule="auto"/>
        <w:rPr>
          <w:rFonts w:ascii="Times New Roman" w:hAnsi="Times New Roman" w:cs="Times New Roman"/>
        </w:rPr>
      </w:pPr>
    </w:p>
    <w:p w14:paraId="2FEA7912" w14:textId="77777777" w:rsidR="00DB49F4" w:rsidRPr="00A5269E" w:rsidRDefault="00DB49F4" w:rsidP="00402690">
      <w:pPr>
        <w:spacing w:after="0" w:line="240" w:lineRule="auto"/>
        <w:rPr>
          <w:rFonts w:ascii="Times New Roman" w:hAnsi="Times New Roman" w:cs="Times New Roman"/>
        </w:rPr>
      </w:pPr>
    </w:p>
    <w:p w14:paraId="513366ED" w14:textId="77777777" w:rsidR="00DB49F4" w:rsidRPr="00A5269E" w:rsidRDefault="00DB49F4" w:rsidP="00402690">
      <w:pPr>
        <w:spacing w:after="0" w:line="240" w:lineRule="auto"/>
        <w:rPr>
          <w:rFonts w:ascii="Times New Roman" w:hAnsi="Times New Roman" w:cs="Times New Roman"/>
        </w:rPr>
      </w:pPr>
      <w:r w:rsidRPr="00A5269E">
        <w:rPr>
          <w:rFonts w:ascii="Times New Roman" w:hAnsi="Times New Roman" w:cs="Times New Roman"/>
        </w:rPr>
        <w:br w:type="page"/>
      </w:r>
    </w:p>
    <w:p w14:paraId="3C008590" w14:textId="7E72B7CE" w:rsidR="00F909D1" w:rsidRPr="00402690" w:rsidRDefault="007A410F" w:rsidP="00402690">
      <w:pPr>
        <w:spacing w:after="0" w:line="240" w:lineRule="auto"/>
        <w:rPr>
          <w:rFonts w:ascii="Times New Roman" w:hAnsi="Times New Roman" w:cs="Times New Roman"/>
          <w:b/>
        </w:rPr>
      </w:pPr>
      <w:r w:rsidRPr="00402690">
        <w:rPr>
          <w:rFonts w:ascii="Times New Roman" w:hAnsi="Times New Roman" w:cs="Times New Roman"/>
          <w:b/>
        </w:rPr>
        <w:lastRenderedPageBreak/>
        <w:t>R</w:t>
      </w:r>
      <w:r w:rsidR="00DB49F4" w:rsidRPr="00402690">
        <w:rPr>
          <w:rFonts w:ascii="Times New Roman" w:hAnsi="Times New Roman" w:cs="Times New Roman"/>
          <w:b/>
        </w:rPr>
        <w:t xml:space="preserve">1 RESEARCH </w:t>
      </w:r>
    </w:p>
    <w:p w14:paraId="7B10BBA0" w14:textId="1877AAC6" w:rsidR="00870335" w:rsidRPr="00A5269E" w:rsidRDefault="00E55EE2" w:rsidP="00402690">
      <w:pPr>
        <w:spacing w:after="0" w:line="240" w:lineRule="auto"/>
        <w:jc w:val="both"/>
        <w:outlineLvl w:val="0"/>
        <w:rPr>
          <w:rFonts w:ascii="Times New Roman" w:hAnsi="Times New Roman" w:cs="Times New Roman"/>
          <w:lang w:eastAsia="zh-CN"/>
        </w:rPr>
      </w:pPr>
      <w:r w:rsidRPr="00A5269E">
        <w:rPr>
          <w:rFonts w:ascii="Times New Roman" w:hAnsi="Times New Roman" w:cs="Times New Roman"/>
          <w:iCs/>
        </w:rPr>
        <w:t xml:space="preserve">THERMOPC </w:t>
      </w:r>
      <w:r w:rsidRPr="00A5269E">
        <w:rPr>
          <w:rFonts w:ascii="Times New Roman" w:hAnsi="Times New Roman" w:cs="Times New Roman"/>
          <w:lang w:eastAsia="zh-CN"/>
        </w:rPr>
        <w:t xml:space="preserve">employs an inter-disciplinary approach to understand the fundamental mechanisms of powder compaction processes and to develop predictive computational tools for modelling the thermomechanical behaviour during powder compaction. </w:t>
      </w:r>
      <w:r w:rsidR="007A410F" w:rsidRPr="00A5269E">
        <w:rPr>
          <w:rStyle w:val="hps"/>
          <w:rFonts w:ascii="Times New Roman" w:hAnsi="Times New Roman" w:cs="Times New Roman"/>
          <w:lang w:val="en"/>
        </w:rPr>
        <w:t>D</w:t>
      </w:r>
      <w:r w:rsidR="009D6CFD" w:rsidRPr="00A5269E">
        <w:rPr>
          <w:rStyle w:val="hps"/>
          <w:rFonts w:ascii="Times New Roman" w:hAnsi="Times New Roman" w:cs="Times New Roman"/>
          <w:lang w:val="en"/>
        </w:rPr>
        <w:t xml:space="preserve">uring the </w:t>
      </w:r>
      <w:r w:rsidR="00777B39">
        <w:rPr>
          <w:rStyle w:val="hps"/>
          <w:rFonts w:ascii="Times New Roman" w:hAnsi="Times New Roman" w:cs="Times New Roman"/>
          <w:lang w:val="en"/>
        </w:rPr>
        <w:t>two</w:t>
      </w:r>
      <w:r w:rsidR="007A410F" w:rsidRPr="00A5269E">
        <w:rPr>
          <w:rStyle w:val="hps"/>
          <w:rFonts w:ascii="Times New Roman" w:hAnsi="Times New Roman" w:cs="Times New Roman"/>
          <w:lang w:val="en"/>
        </w:rPr>
        <w:t xml:space="preserve"> </w:t>
      </w:r>
      <w:r w:rsidR="009D6CFD" w:rsidRPr="00A5269E">
        <w:rPr>
          <w:rStyle w:val="hps"/>
          <w:rFonts w:ascii="Times New Roman" w:hAnsi="Times New Roman" w:cs="Times New Roman"/>
          <w:lang w:val="en"/>
        </w:rPr>
        <w:t>year</w:t>
      </w:r>
      <w:r w:rsidR="00777B39">
        <w:rPr>
          <w:rStyle w:val="hps"/>
          <w:rFonts w:ascii="Times New Roman" w:hAnsi="Times New Roman" w:cs="Times New Roman"/>
          <w:lang w:val="en"/>
        </w:rPr>
        <w:t>s</w:t>
      </w:r>
      <w:r w:rsidR="007A410F" w:rsidRPr="00A5269E">
        <w:rPr>
          <w:rStyle w:val="hps"/>
          <w:rFonts w:ascii="Times New Roman" w:hAnsi="Times New Roman" w:cs="Times New Roman"/>
          <w:lang w:val="en"/>
        </w:rPr>
        <w:t>, significant</w:t>
      </w:r>
      <w:r w:rsidR="009D6CFD" w:rsidRPr="00A5269E">
        <w:rPr>
          <w:rFonts w:ascii="Times New Roman" w:hAnsi="Times New Roman" w:cs="Times New Roman"/>
          <w:lang w:val="en"/>
        </w:rPr>
        <w:t xml:space="preserve"> </w:t>
      </w:r>
      <w:r w:rsidR="009D6CFD" w:rsidRPr="00A5269E">
        <w:rPr>
          <w:rStyle w:val="hps"/>
          <w:rFonts w:ascii="Times New Roman" w:hAnsi="Times New Roman" w:cs="Times New Roman"/>
          <w:lang w:val="en"/>
        </w:rPr>
        <w:t>progress</w:t>
      </w:r>
      <w:r w:rsidR="009D6CFD" w:rsidRPr="00A5269E">
        <w:rPr>
          <w:rFonts w:ascii="Times New Roman" w:hAnsi="Times New Roman" w:cs="Times New Roman"/>
          <w:lang w:val="en"/>
        </w:rPr>
        <w:t xml:space="preserve"> </w:t>
      </w:r>
      <w:r w:rsidR="007A410F" w:rsidRPr="00A5269E">
        <w:rPr>
          <w:rStyle w:val="hps"/>
          <w:rFonts w:ascii="Times New Roman" w:hAnsi="Times New Roman" w:cs="Times New Roman"/>
          <w:lang w:val="en"/>
        </w:rPr>
        <w:t xml:space="preserve">on </w:t>
      </w:r>
      <w:r w:rsidR="009D6CFD" w:rsidRPr="00A5269E">
        <w:rPr>
          <w:rStyle w:val="hps"/>
          <w:rFonts w:ascii="Times New Roman" w:hAnsi="Times New Roman" w:cs="Times New Roman"/>
          <w:lang w:val="en"/>
        </w:rPr>
        <w:t>research</w:t>
      </w:r>
      <w:r w:rsidR="009D6CFD" w:rsidRPr="00A5269E">
        <w:rPr>
          <w:rFonts w:ascii="Times New Roman" w:hAnsi="Times New Roman" w:cs="Times New Roman"/>
          <w:lang w:val="en"/>
        </w:rPr>
        <w:t xml:space="preserve"> </w:t>
      </w:r>
      <w:r w:rsidR="009D6CFD" w:rsidRPr="00A5269E">
        <w:rPr>
          <w:rStyle w:val="hps"/>
          <w:rFonts w:ascii="Times New Roman" w:hAnsi="Times New Roman" w:cs="Times New Roman"/>
          <w:lang w:val="en"/>
        </w:rPr>
        <w:t>as well as</w:t>
      </w:r>
      <w:r w:rsidR="009D6CFD" w:rsidRPr="00A5269E">
        <w:rPr>
          <w:rFonts w:ascii="Times New Roman" w:hAnsi="Times New Roman" w:cs="Times New Roman"/>
          <w:lang w:val="en"/>
        </w:rPr>
        <w:t xml:space="preserve"> </w:t>
      </w:r>
      <w:r w:rsidR="009D6CFD" w:rsidRPr="00A5269E">
        <w:rPr>
          <w:rStyle w:val="hps"/>
          <w:rFonts w:ascii="Times New Roman" w:hAnsi="Times New Roman" w:cs="Times New Roman"/>
          <w:lang w:val="en"/>
        </w:rPr>
        <w:t>personal development</w:t>
      </w:r>
      <w:r w:rsidR="007A410F" w:rsidRPr="00A5269E">
        <w:rPr>
          <w:rStyle w:val="hps"/>
          <w:rFonts w:ascii="Times New Roman" w:hAnsi="Times New Roman" w:cs="Times New Roman"/>
          <w:lang w:val="en"/>
        </w:rPr>
        <w:t xml:space="preserve"> </w:t>
      </w:r>
      <w:r w:rsidR="000D2A55">
        <w:rPr>
          <w:rStyle w:val="hps"/>
          <w:rFonts w:ascii="Times New Roman" w:hAnsi="Times New Roman" w:cs="Times New Roman"/>
          <w:lang w:val="en"/>
        </w:rPr>
        <w:t xml:space="preserve">were </w:t>
      </w:r>
      <w:r w:rsidR="007A410F" w:rsidRPr="00A5269E">
        <w:rPr>
          <w:rStyle w:val="hps"/>
          <w:rFonts w:ascii="Times New Roman" w:hAnsi="Times New Roman" w:cs="Times New Roman"/>
          <w:lang w:val="en"/>
        </w:rPr>
        <w:t xml:space="preserve">made and </w:t>
      </w:r>
      <w:r w:rsidR="00022A63" w:rsidRPr="00A5269E">
        <w:rPr>
          <w:rStyle w:val="hps"/>
          <w:rFonts w:ascii="Times New Roman" w:hAnsi="Times New Roman" w:cs="Times New Roman"/>
          <w:lang w:val="en"/>
        </w:rPr>
        <w:t>summarized</w:t>
      </w:r>
      <w:r w:rsidR="007A410F" w:rsidRPr="00A5269E">
        <w:rPr>
          <w:rStyle w:val="hps"/>
          <w:rFonts w:ascii="Times New Roman" w:hAnsi="Times New Roman" w:cs="Times New Roman"/>
          <w:lang w:val="en"/>
        </w:rPr>
        <w:t xml:space="preserve"> below</w:t>
      </w:r>
      <w:r w:rsidR="009D6CFD" w:rsidRPr="00A5269E">
        <w:rPr>
          <w:rFonts w:ascii="Times New Roman" w:hAnsi="Times New Roman" w:cs="Times New Roman"/>
          <w:lang w:val="en"/>
        </w:rPr>
        <w:t>.</w:t>
      </w:r>
    </w:p>
    <w:p w14:paraId="6FD6E099" w14:textId="77777777" w:rsidR="00373B5B" w:rsidRPr="00A5269E" w:rsidRDefault="00373B5B" w:rsidP="00402690">
      <w:pPr>
        <w:spacing w:after="0" w:line="240" w:lineRule="auto"/>
        <w:rPr>
          <w:rFonts w:ascii="Times New Roman" w:hAnsi="Times New Roman" w:cs="Times New Roman"/>
          <w:b/>
        </w:rPr>
      </w:pPr>
    </w:p>
    <w:p w14:paraId="4BFAF2EB" w14:textId="77E0A04C" w:rsidR="00870335" w:rsidRPr="00A5269E" w:rsidRDefault="00DB49F4" w:rsidP="00402690">
      <w:pPr>
        <w:spacing w:after="0" w:line="240" w:lineRule="auto"/>
        <w:rPr>
          <w:rFonts w:ascii="Times New Roman" w:hAnsi="Times New Roman" w:cs="Times New Roman"/>
          <w:b/>
        </w:rPr>
      </w:pPr>
      <w:r w:rsidRPr="00A5269E">
        <w:rPr>
          <w:rFonts w:ascii="Times New Roman" w:hAnsi="Times New Roman" w:cs="Times New Roman"/>
          <w:b/>
        </w:rPr>
        <w:t xml:space="preserve">R1.1 </w:t>
      </w:r>
      <w:r w:rsidR="00250AC6" w:rsidRPr="00A5269E">
        <w:rPr>
          <w:rFonts w:ascii="Times New Roman" w:hAnsi="Times New Roman" w:cs="Times New Roman"/>
          <w:b/>
        </w:rPr>
        <w:t xml:space="preserve">THERMOMECHANICAL MODELING OF POWDER </w:t>
      </w:r>
      <w:r w:rsidR="00527B24">
        <w:rPr>
          <w:rFonts w:ascii="Times New Roman" w:hAnsi="Times New Roman" w:cs="Times New Roman"/>
          <w:b/>
        </w:rPr>
        <w:t xml:space="preserve">DIE </w:t>
      </w:r>
      <w:r w:rsidR="00250AC6" w:rsidRPr="00A5269E">
        <w:rPr>
          <w:rFonts w:ascii="Times New Roman" w:hAnsi="Times New Roman" w:cs="Times New Roman"/>
          <w:b/>
        </w:rPr>
        <w:t>COMPACTION</w:t>
      </w:r>
    </w:p>
    <w:p w14:paraId="7545FCB5" w14:textId="784F9CE5" w:rsidR="007856A4" w:rsidRPr="00280585" w:rsidRDefault="007A410F" w:rsidP="00402690">
      <w:pPr>
        <w:spacing w:after="0" w:line="240" w:lineRule="auto"/>
        <w:jc w:val="both"/>
        <w:rPr>
          <w:rFonts w:ascii="Times New Roman" w:hAnsi="Times New Roman"/>
          <w:bCs/>
        </w:rPr>
      </w:pPr>
      <w:r w:rsidRPr="00022A63">
        <w:rPr>
          <w:rStyle w:val="hps"/>
          <w:rFonts w:ascii="Times New Roman" w:hAnsi="Times New Roman" w:cs="Times New Roman"/>
          <w:lang w:val="en"/>
        </w:rPr>
        <w:t>A</w:t>
      </w:r>
      <w:r w:rsidR="006C4D96" w:rsidRPr="00022A63">
        <w:rPr>
          <w:rFonts w:ascii="Times New Roman" w:hAnsi="Times New Roman" w:cs="Times New Roman"/>
          <w:lang w:val="en"/>
        </w:rPr>
        <w:t xml:space="preserve"> </w:t>
      </w:r>
      <w:r w:rsidR="001D45A2" w:rsidRPr="00022A63">
        <w:rPr>
          <w:rStyle w:val="hps"/>
          <w:rFonts w:ascii="Times New Roman" w:hAnsi="Times New Roman" w:cs="Times New Roman"/>
          <w:lang w:val="en"/>
        </w:rPr>
        <w:t>FEM</w:t>
      </w:r>
      <w:r w:rsidR="001D45A2" w:rsidRPr="00022A63">
        <w:rPr>
          <w:rFonts w:ascii="Times New Roman" w:hAnsi="Times New Roman" w:cs="Times New Roman"/>
          <w:lang w:val="en"/>
        </w:rPr>
        <w:t xml:space="preserve"> </w:t>
      </w:r>
      <w:r w:rsidR="001D45A2" w:rsidRPr="00022A63">
        <w:rPr>
          <w:rStyle w:val="hps"/>
          <w:rFonts w:ascii="Times New Roman" w:hAnsi="Times New Roman" w:cs="Times New Roman"/>
          <w:lang w:val="en"/>
        </w:rPr>
        <w:t>model</w:t>
      </w:r>
      <w:r w:rsidR="001D45A2" w:rsidRPr="00022A63">
        <w:rPr>
          <w:rFonts w:ascii="Times New Roman" w:hAnsi="Times New Roman" w:cs="Times New Roman"/>
          <w:lang w:val="en"/>
        </w:rPr>
        <w:t xml:space="preserve"> </w:t>
      </w:r>
      <w:r w:rsidRPr="00022A63">
        <w:rPr>
          <w:rFonts w:ascii="Times New Roman" w:hAnsi="Times New Roman" w:cs="Times New Roman"/>
          <w:lang w:val="en"/>
        </w:rPr>
        <w:t xml:space="preserve">was developed </w:t>
      </w:r>
      <w:r w:rsidR="001D45A2" w:rsidRPr="00022A63">
        <w:rPr>
          <w:rStyle w:val="hps"/>
          <w:rFonts w:ascii="Times New Roman" w:hAnsi="Times New Roman" w:cs="Times New Roman"/>
          <w:lang w:val="en"/>
        </w:rPr>
        <w:t>to predict the</w:t>
      </w:r>
      <w:r w:rsidR="001D45A2" w:rsidRPr="00022A63">
        <w:rPr>
          <w:rFonts w:ascii="Times New Roman" w:hAnsi="Times New Roman" w:cs="Times New Roman"/>
          <w:lang w:val="en"/>
        </w:rPr>
        <w:t xml:space="preserve"> </w:t>
      </w:r>
      <w:r w:rsidR="001D45A2" w:rsidRPr="00022A63">
        <w:rPr>
          <w:rStyle w:val="hps"/>
          <w:rFonts w:ascii="Times New Roman" w:hAnsi="Times New Roman" w:cs="Times New Roman"/>
          <w:lang w:val="en"/>
        </w:rPr>
        <w:t>thermo</w:t>
      </w:r>
      <w:r w:rsidR="006C4D96" w:rsidRPr="00022A63">
        <w:rPr>
          <w:rStyle w:val="hps"/>
          <w:rFonts w:ascii="Times New Roman" w:hAnsi="Times New Roman" w:cs="Times New Roman"/>
          <w:lang w:val="en"/>
        </w:rPr>
        <w:t>-</w:t>
      </w:r>
      <w:r w:rsidR="001D45A2" w:rsidRPr="00022A63">
        <w:rPr>
          <w:rStyle w:val="hps"/>
          <w:rFonts w:ascii="Times New Roman" w:hAnsi="Times New Roman" w:cs="Times New Roman"/>
          <w:lang w:val="en"/>
        </w:rPr>
        <w:t>mechanical</w:t>
      </w:r>
      <w:r w:rsidR="001D45A2" w:rsidRPr="00022A63">
        <w:rPr>
          <w:rFonts w:ascii="Times New Roman" w:hAnsi="Times New Roman" w:cs="Times New Roman"/>
          <w:lang w:val="en"/>
        </w:rPr>
        <w:t xml:space="preserve"> </w:t>
      </w:r>
      <w:r w:rsidR="001D45A2" w:rsidRPr="00022A63">
        <w:rPr>
          <w:rStyle w:val="hps"/>
          <w:rFonts w:ascii="Times New Roman" w:hAnsi="Times New Roman" w:cs="Times New Roman"/>
          <w:lang w:val="en"/>
        </w:rPr>
        <w:t xml:space="preserve">behavior of </w:t>
      </w:r>
      <w:r w:rsidRPr="00022A63">
        <w:rPr>
          <w:rStyle w:val="hps"/>
          <w:rFonts w:ascii="Times New Roman" w:hAnsi="Times New Roman" w:cs="Times New Roman"/>
          <w:lang w:val="en"/>
        </w:rPr>
        <w:t>powders</w:t>
      </w:r>
      <w:r w:rsidR="001D45A2" w:rsidRPr="00022A63">
        <w:rPr>
          <w:rStyle w:val="hps"/>
          <w:rFonts w:ascii="Times New Roman" w:hAnsi="Times New Roman" w:cs="Times New Roman"/>
          <w:lang w:val="en"/>
        </w:rPr>
        <w:t xml:space="preserve"> during</w:t>
      </w:r>
      <w:r w:rsidR="001D45A2" w:rsidRPr="00022A63">
        <w:rPr>
          <w:rFonts w:ascii="Times New Roman" w:hAnsi="Times New Roman" w:cs="Times New Roman"/>
          <w:lang w:val="en"/>
        </w:rPr>
        <w:t xml:space="preserve"> </w:t>
      </w:r>
      <w:r w:rsidR="001D45A2" w:rsidRPr="00022A63">
        <w:rPr>
          <w:rStyle w:val="hps"/>
          <w:rFonts w:ascii="Times New Roman" w:hAnsi="Times New Roman" w:cs="Times New Roman"/>
          <w:lang w:val="en"/>
        </w:rPr>
        <w:t>compaction</w:t>
      </w:r>
      <w:r w:rsidRPr="00022A63">
        <w:rPr>
          <w:rStyle w:val="hps"/>
          <w:rFonts w:ascii="Times New Roman" w:hAnsi="Times New Roman" w:cs="Times New Roman"/>
          <w:lang w:val="en"/>
        </w:rPr>
        <w:t xml:space="preserve">, for which </w:t>
      </w:r>
      <w:r w:rsidR="006C4D96" w:rsidRPr="00022A63">
        <w:rPr>
          <w:rFonts w:ascii="Times New Roman" w:hAnsi="Times New Roman" w:cs="Times New Roman"/>
        </w:rPr>
        <w:t>the</w:t>
      </w:r>
      <w:r w:rsidR="007856A4" w:rsidRPr="00022A63">
        <w:rPr>
          <w:rFonts w:ascii="Times New Roman" w:hAnsi="Times New Roman" w:cs="Times New Roman"/>
        </w:rPr>
        <w:t xml:space="preserve"> commercial FEM software, ABAQUS, </w:t>
      </w:r>
      <w:r w:rsidRPr="00022A63">
        <w:rPr>
          <w:rFonts w:ascii="Times New Roman" w:hAnsi="Times New Roman" w:cs="Times New Roman"/>
        </w:rPr>
        <w:t xml:space="preserve">was used and </w:t>
      </w:r>
      <w:r w:rsidR="007856A4" w:rsidRPr="00022A63">
        <w:rPr>
          <w:rFonts w:ascii="Times New Roman" w:hAnsi="Times New Roman" w:cs="Times New Roman"/>
        </w:rPr>
        <w:t>the Drucker Prager Cap model</w:t>
      </w:r>
      <w:r w:rsidRPr="00022A63">
        <w:rPr>
          <w:rFonts w:ascii="Times New Roman" w:hAnsi="Times New Roman" w:cs="Times New Roman"/>
        </w:rPr>
        <w:t xml:space="preserve"> was implemented</w:t>
      </w:r>
      <w:r w:rsidR="007856A4" w:rsidRPr="00022A63">
        <w:rPr>
          <w:rFonts w:ascii="Times New Roman" w:hAnsi="Times New Roman" w:cs="Times New Roman"/>
        </w:rPr>
        <w:t xml:space="preserve">. In order to calculate the relative density of </w:t>
      </w:r>
      <w:r w:rsidR="006C4D96" w:rsidRPr="00022A63">
        <w:rPr>
          <w:rFonts w:ascii="Times New Roman" w:hAnsi="Times New Roman" w:cs="Times New Roman"/>
        </w:rPr>
        <w:t xml:space="preserve">the </w:t>
      </w:r>
      <w:r w:rsidR="007856A4" w:rsidRPr="00022A63">
        <w:rPr>
          <w:rFonts w:ascii="Times New Roman" w:hAnsi="Times New Roman" w:cs="Times New Roman"/>
        </w:rPr>
        <w:t>powder during compaction, a user-defined subroutine USDFLD</w:t>
      </w:r>
      <w:r w:rsidRPr="00022A63">
        <w:rPr>
          <w:rFonts w:ascii="Times New Roman" w:hAnsi="Times New Roman" w:cs="Times New Roman"/>
        </w:rPr>
        <w:t xml:space="preserve"> was developed</w:t>
      </w:r>
      <w:r w:rsidR="007856A4" w:rsidRPr="00022A63">
        <w:rPr>
          <w:rFonts w:ascii="Times New Roman" w:hAnsi="Times New Roman" w:cs="Times New Roman"/>
        </w:rPr>
        <w:t xml:space="preserve">. </w:t>
      </w:r>
      <w:r w:rsidR="005E64C3" w:rsidRPr="00280585">
        <w:rPr>
          <w:rFonts w:ascii="Times New Roman" w:hAnsi="Times New Roman"/>
        </w:rPr>
        <w:t>Die compaction with various shaped punches to produce flat-face (FF), shallow convex (SC) and standard convex (STC) tablets at different compression speeds was then analysed. Evolutions of</w:t>
      </w:r>
      <w:r w:rsidR="005E64C3" w:rsidRPr="00280585">
        <w:rPr>
          <w:rFonts w:ascii="Times New Roman" w:hAnsi="Times New Roman"/>
          <w:bCs/>
        </w:rPr>
        <w:t xml:space="preserve"> density and temperature distributions during compaction were examined. The effect of die wall friction on thermo-mechanical be</w:t>
      </w:r>
      <w:r w:rsidR="00C27917">
        <w:rPr>
          <w:rFonts w:ascii="Times New Roman" w:hAnsi="Times New Roman"/>
          <w:bCs/>
        </w:rPr>
        <w:t>haviours was also explored</w:t>
      </w:r>
      <w:r w:rsidR="005E64C3" w:rsidRPr="00280585">
        <w:rPr>
          <w:rFonts w:ascii="Times New Roman" w:hAnsi="Times New Roman"/>
          <w:bCs/>
        </w:rPr>
        <w:t>. It is shown that the punch shape, the compression speed and die-wall friction significantly affect the thermo-mechanical behaviour.</w:t>
      </w:r>
      <w:r w:rsidR="005E64C3" w:rsidRPr="00280585">
        <w:t xml:space="preserve"> </w:t>
      </w:r>
      <w:r w:rsidR="005E64C3" w:rsidRPr="00280585">
        <w:rPr>
          <w:rFonts w:ascii="Times New Roman" w:hAnsi="Times New Roman"/>
          <w:bCs/>
        </w:rPr>
        <w:t xml:space="preserve">The maximum temperature and temperature distribution of the compressed powder changes dramatically when different shaped punches are used. </w:t>
      </w:r>
      <w:proofErr w:type="gramStart"/>
      <w:r w:rsidR="005E64C3" w:rsidRPr="00280585">
        <w:rPr>
          <w:rFonts w:ascii="Times New Roman" w:hAnsi="Times New Roman"/>
          <w:bCs/>
        </w:rPr>
        <w:t>The maximum temperature of the tablet upon ejection can be reduced by decreasing the die-wall friction or the compression speed</w:t>
      </w:r>
      <w:proofErr w:type="gramEnd"/>
      <w:r w:rsidR="005E64C3" w:rsidRPr="00280585">
        <w:rPr>
          <w:rFonts w:ascii="Times New Roman" w:hAnsi="Times New Roman"/>
          <w:bCs/>
        </w:rPr>
        <w:t xml:space="preserve">. </w:t>
      </w:r>
      <w:r w:rsidR="000D2A55">
        <w:rPr>
          <w:rFonts w:ascii="Times New Roman" w:hAnsi="Times New Roman"/>
          <w:bCs/>
        </w:rPr>
        <w:t>Based on this work,</w:t>
      </w:r>
      <w:r w:rsidR="00727E41" w:rsidRPr="00280585">
        <w:rPr>
          <w:rFonts w:ascii="Times New Roman" w:hAnsi="Times New Roman"/>
          <w:bCs/>
        </w:rPr>
        <w:t xml:space="preserve"> two papers</w:t>
      </w:r>
      <w:r w:rsidR="000D2A55">
        <w:rPr>
          <w:rFonts w:ascii="Times New Roman" w:hAnsi="Times New Roman"/>
          <w:bCs/>
        </w:rPr>
        <w:t xml:space="preserve"> </w:t>
      </w:r>
      <w:r w:rsidR="000D2A55" w:rsidRPr="00280585">
        <w:rPr>
          <w:rFonts w:ascii="Times New Roman" w:hAnsi="Times New Roman"/>
          <w:bCs/>
        </w:rPr>
        <w:t>were published</w:t>
      </w:r>
      <w:r w:rsidR="000D2A55">
        <w:rPr>
          <w:rFonts w:ascii="Times New Roman" w:hAnsi="Times New Roman"/>
          <w:bCs/>
        </w:rPr>
        <w:t xml:space="preserve">: an </w:t>
      </w:r>
      <w:r w:rsidR="00727E41" w:rsidRPr="00280585">
        <w:rPr>
          <w:rFonts w:ascii="Times New Roman" w:hAnsi="Times New Roman"/>
          <w:bCs/>
        </w:rPr>
        <w:t xml:space="preserve">invited paper published in </w:t>
      </w:r>
      <w:r w:rsidR="000D2A55">
        <w:rPr>
          <w:rFonts w:ascii="Times New Roman" w:hAnsi="Times New Roman"/>
          <w:bCs/>
        </w:rPr>
        <w:t>a</w:t>
      </w:r>
      <w:r w:rsidR="000D2A55" w:rsidRPr="00280585">
        <w:rPr>
          <w:rFonts w:ascii="Times New Roman" w:hAnsi="Times New Roman"/>
          <w:bCs/>
        </w:rPr>
        <w:t xml:space="preserve"> </w:t>
      </w:r>
      <w:r w:rsidR="00612D6F" w:rsidRPr="00280585">
        <w:rPr>
          <w:rFonts w:ascii="Times New Roman" w:hAnsi="Times New Roman"/>
          <w:bCs/>
        </w:rPr>
        <w:t>book (</w:t>
      </w:r>
      <w:r w:rsidR="00CB1903" w:rsidRPr="00280585">
        <w:rPr>
          <w:rFonts w:ascii="Times New Roman" w:hAnsi="Times New Roman"/>
          <w:bCs/>
        </w:rPr>
        <w:t>48</w:t>
      </w:r>
      <w:r w:rsidR="00CB1903" w:rsidRPr="00280585">
        <w:rPr>
          <w:rFonts w:ascii="Times New Roman" w:hAnsi="Times New Roman"/>
          <w:bCs/>
          <w:vertAlign w:val="superscript"/>
        </w:rPr>
        <w:t>th</w:t>
      </w:r>
      <w:r w:rsidR="00CB1903" w:rsidRPr="00280585">
        <w:rPr>
          <w:rFonts w:ascii="Times New Roman" w:hAnsi="Times New Roman"/>
          <w:bCs/>
        </w:rPr>
        <w:t xml:space="preserve"> Course of the International School of Crystallography: from Molecule to Crystal to Functional,</w:t>
      </w:r>
      <w:r w:rsidR="00727E41" w:rsidRPr="00280585">
        <w:rPr>
          <w:rFonts w:ascii="Times New Roman" w:hAnsi="Times New Roman"/>
          <w:bCs/>
        </w:rPr>
        <w:t xml:space="preserve">) and </w:t>
      </w:r>
      <w:r w:rsidR="000D2A55">
        <w:rPr>
          <w:rFonts w:ascii="Times New Roman" w:hAnsi="Times New Roman"/>
          <w:bCs/>
        </w:rPr>
        <w:t>a</w:t>
      </w:r>
      <w:r w:rsidR="00727E41" w:rsidRPr="00280585">
        <w:rPr>
          <w:rFonts w:ascii="Times New Roman" w:hAnsi="Times New Roman"/>
          <w:bCs/>
        </w:rPr>
        <w:t xml:space="preserve"> paper publish</w:t>
      </w:r>
      <w:r w:rsidR="00CB1903" w:rsidRPr="00280585">
        <w:rPr>
          <w:rFonts w:ascii="Times New Roman" w:hAnsi="Times New Roman"/>
          <w:bCs/>
        </w:rPr>
        <w:t>ed</w:t>
      </w:r>
      <w:r w:rsidR="00727E41" w:rsidRPr="00280585">
        <w:rPr>
          <w:rFonts w:ascii="Times New Roman" w:hAnsi="Times New Roman"/>
          <w:bCs/>
        </w:rPr>
        <w:t xml:space="preserve"> in </w:t>
      </w:r>
      <w:r w:rsidR="000D2A55">
        <w:rPr>
          <w:rFonts w:ascii="Times New Roman" w:hAnsi="Times New Roman"/>
          <w:bCs/>
        </w:rPr>
        <w:t>the j</w:t>
      </w:r>
      <w:r w:rsidR="00727E41" w:rsidRPr="00280585">
        <w:rPr>
          <w:rFonts w:ascii="Times New Roman" w:hAnsi="Times New Roman"/>
          <w:bCs/>
        </w:rPr>
        <w:t xml:space="preserve">ournal of Chemical Engineering Research and Design. </w:t>
      </w:r>
    </w:p>
    <w:p w14:paraId="2D26764D" w14:textId="77777777" w:rsidR="00527B24" w:rsidRPr="00527B24" w:rsidRDefault="00527B24" w:rsidP="00402690">
      <w:pPr>
        <w:spacing w:after="0" w:line="240" w:lineRule="auto"/>
        <w:rPr>
          <w:rFonts w:ascii="Times New Roman" w:hAnsi="Times New Roman" w:cs="Times New Roman"/>
        </w:rPr>
      </w:pPr>
    </w:p>
    <w:p w14:paraId="03C06EB2" w14:textId="3522C005" w:rsidR="00870335" w:rsidRPr="00A5269E" w:rsidRDefault="00250AC6" w:rsidP="00402690">
      <w:pPr>
        <w:spacing w:after="0" w:line="240" w:lineRule="auto"/>
        <w:ind w:left="567" w:hanging="567"/>
        <w:rPr>
          <w:rFonts w:ascii="Times New Roman" w:hAnsi="Times New Roman" w:cs="Times New Roman"/>
          <w:b/>
        </w:rPr>
      </w:pPr>
      <w:r w:rsidRPr="00A5269E">
        <w:rPr>
          <w:rFonts w:ascii="Times New Roman" w:hAnsi="Times New Roman" w:cs="Times New Roman"/>
          <w:b/>
        </w:rPr>
        <w:t>R1.</w:t>
      </w:r>
      <w:r w:rsidR="00B15DF9">
        <w:rPr>
          <w:rFonts w:ascii="Times New Roman" w:hAnsi="Times New Roman" w:cs="Times New Roman"/>
          <w:b/>
        </w:rPr>
        <w:t>2</w:t>
      </w:r>
      <w:r w:rsidRPr="00A5269E">
        <w:rPr>
          <w:rFonts w:ascii="Times New Roman" w:hAnsi="Times New Roman" w:cs="Times New Roman"/>
          <w:b/>
        </w:rPr>
        <w:t xml:space="preserve"> EXPERIMENTAL INVESTIGATION OF THERMOMECHANICAL BEHAVIOR</w:t>
      </w:r>
      <w:r w:rsidR="00527B24">
        <w:rPr>
          <w:rFonts w:ascii="Times New Roman" w:hAnsi="Times New Roman" w:cs="Times New Roman"/>
          <w:b/>
        </w:rPr>
        <w:t xml:space="preserve"> OF POWDER DURING DIE COMPACTION</w:t>
      </w:r>
    </w:p>
    <w:p w14:paraId="65E64C3F" w14:textId="214302F1" w:rsidR="009D317F" w:rsidRPr="00280585" w:rsidRDefault="009D317F" w:rsidP="00280585">
      <w:pPr>
        <w:spacing w:after="0" w:line="240" w:lineRule="auto"/>
        <w:jc w:val="both"/>
        <w:rPr>
          <w:rFonts w:ascii="Times New Roman" w:hAnsi="Times New Roman"/>
        </w:rPr>
      </w:pPr>
      <w:r w:rsidRPr="00280585">
        <w:rPr>
          <w:rFonts w:ascii="Times New Roman" w:hAnsi="Times New Roman"/>
        </w:rPr>
        <w:t xml:space="preserve">During pharmaceutical powder compaction, temperature rise in the compressed powder can affect physiochemical properties of the powder, such as thermal degradation and change in crystallinity. Thus, it is of practical importance to understand the effect of process conditions and material properties on the thermal response of pharmaceutical formulations during compaction. The aim of this study was to examine the temperature rise of pharmaceutical powders during tableting, in particular, to explore how the temperature rise depends on material properties, compression speed and tablet shape. Three grades of microcrystalline cellulose (MCC) were considered: MCC Avicel PH 101, MCC Avicel PH 102 and MCC DG. These powders were compressed using a compaction simulator at various compaction speeds (10 - 500 mm/s). Flat faced, shallow convex and normal convex tablets were produced and temperature distributions on the surface of theses tablets upon ejection were examined using an infrared </w:t>
      </w:r>
      <w:proofErr w:type="spellStart"/>
      <w:r w:rsidRPr="00280585">
        <w:rPr>
          <w:rFonts w:ascii="Times New Roman" w:hAnsi="Times New Roman"/>
        </w:rPr>
        <w:t>thermoviewer</w:t>
      </w:r>
      <w:proofErr w:type="spellEnd"/>
      <w:r w:rsidRPr="00280585">
        <w:rPr>
          <w:rFonts w:ascii="Times New Roman" w:hAnsi="Times New Roman"/>
        </w:rPr>
        <w:t xml:space="preserve">. It was found that an increase in the compaction speed led to an increase in the average surface temperature. A higher surface temperature was induced when the powder was compressed into a tablet with larger </w:t>
      </w:r>
      <w:r w:rsidRPr="00280585">
        <w:rPr>
          <w:rFonts w:ascii="Times New Roman" w:hAnsi="Times New Roman"/>
          <w:bCs/>
        </w:rPr>
        <w:t xml:space="preserve">surface curvature. This was primarily due to the increasing degree of powder deformation (i.e. the volume reduction). </w:t>
      </w:r>
    </w:p>
    <w:p w14:paraId="3E879EDD" w14:textId="74710E45" w:rsidR="009D317F" w:rsidRDefault="009D317F" w:rsidP="00280585">
      <w:pPr>
        <w:spacing w:after="0" w:line="240" w:lineRule="auto"/>
        <w:rPr>
          <w:rFonts w:ascii="Times New Roman" w:hAnsi="Times New Roman" w:cs="Times New Roman"/>
          <w:i/>
        </w:rPr>
      </w:pPr>
    </w:p>
    <w:p w14:paraId="43A5CA4D" w14:textId="22D493DF" w:rsidR="006C3ACA" w:rsidRPr="00280585" w:rsidRDefault="00BF5AFC" w:rsidP="00280585">
      <w:pPr>
        <w:spacing w:after="0" w:line="240" w:lineRule="auto"/>
        <w:jc w:val="both"/>
        <w:rPr>
          <w:rFonts w:ascii="Times New Roman" w:hAnsi="Times New Roman" w:cs="Times New Roman"/>
        </w:rPr>
      </w:pPr>
      <w:r w:rsidRPr="00280585">
        <w:rPr>
          <w:rFonts w:ascii="Times New Roman" w:hAnsi="Times New Roman" w:cs="Times New Roman"/>
        </w:rPr>
        <w:t>The density distribution in the tablet was also measured using X-ray computer tomography.</w:t>
      </w:r>
      <w:r w:rsidR="00777B39" w:rsidRPr="00280585">
        <w:rPr>
          <w:rFonts w:ascii="Times New Roman" w:hAnsi="Times New Roman" w:cs="Times New Roman"/>
        </w:rPr>
        <w:t xml:space="preserve"> </w:t>
      </w:r>
      <w:r w:rsidRPr="00280585">
        <w:rPr>
          <w:rFonts w:ascii="Times New Roman" w:hAnsi="Times New Roman" w:cs="Times New Roman"/>
        </w:rPr>
        <w:t xml:space="preserve">Radiographs with high resolution were collected for reconstruction. </w:t>
      </w:r>
      <w:r w:rsidRPr="00280585">
        <w:rPr>
          <w:rFonts w:ascii="Times New Roman" w:eastAsia="Calibri" w:hAnsi="Times New Roman" w:cs="Times New Roman"/>
        </w:rPr>
        <w:t xml:space="preserve">The reconstruction of three-dimensional object was carried out with Nikon metrology-CT Pro 3D and all images were analysed using the ImageJ software. </w:t>
      </w:r>
      <w:r w:rsidR="006C3ACA" w:rsidRPr="00280585">
        <w:rPr>
          <w:rFonts w:ascii="Times New Roman" w:eastAsia="Calibri" w:hAnsi="Times New Roman" w:cs="Times New Roman"/>
        </w:rPr>
        <w:t xml:space="preserve">Six tablets of microcrystalline cellulose (lubricated with magnesium stearate) with different relative density were prepared to </w:t>
      </w:r>
      <w:proofErr w:type="gramStart"/>
      <w:r w:rsidR="006C3ACA" w:rsidRPr="00280585">
        <w:rPr>
          <w:rFonts w:ascii="Times New Roman" w:eastAsia="Calibri" w:hAnsi="Times New Roman" w:cs="Times New Roman"/>
        </w:rPr>
        <w:t>performed</w:t>
      </w:r>
      <w:proofErr w:type="gramEnd"/>
      <w:r w:rsidR="006C3ACA" w:rsidRPr="00280585">
        <w:rPr>
          <w:rFonts w:ascii="Times New Roman" w:eastAsia="Calibri" w:hAnsi="Times New Roman" w:cs="Times New Roman"/>
        </w:rPr>
        <w:t xml:space="preserve"> the calibration. Whereas, the tablets had the same diameter and they were compress with different compression force.</w:t>
      </w:r>
      <w:r w:rsidR="006C3ACA" w:rsidRPr="00280585">
        <w:rPr>
          <w:rFonts w:ascii="Times New Roman" w:hAnsi="Times New Roman" w:cs="Times New Roman"/>
        </w:rPr>
        <w:t xml:space="preserve"> </w:t>
      </w:r>
      <w:r w:rsidR="00675F49" w:rsidRPr="00280585">
        <w:rPr>
          <w:rFonts w:ascii="Times New Roman" w:hAnsi="Times New Roman" w:cs="Times New Roman"/>
        </w:rPr>
        <w:t xml:space="preserve">In the centre of </w:t>
      </w:r>
      <w:r w:rsidR="006C3ACA" w:rsidRPr="00280585">
        <w:rPr>
          <w:rFonts w:ascii="Times New Roman" w:hAnsi="Times New Roman" w:cs="Times New Roman"/>
        </w:rPr>
        <w:t>tablets,</w:t>
      </w:r>
      <w:r w:rsidR="00675F49" w:rsidRPr="00280585">
        <w:rPr>
          <w:rFonts w:ascii="Times New Roman" w:hAnsi="Times New Roman" w:cs="Times New Roman"/>
        </w:rPr>
        <w:t xml:space="preserve"> the relative density was higher compare to density on the edge of tablets. The density slightly decreased with increase of compaction speed. This is induced by the prolonged compaction period when the compaction speed is low. </w:t>
      </w:r>
    </w:p>
    <w:p w14:paraId="21ACD616" w14:textId="748384AE" w:rsidR="001E4DC6" w:rsidRDefault="001E4DC6" w:rsidP="00527B24">
      <w:pPr>
        <w:spacing w:after="0" w:line="240" w:lineRule="auto"/>
        <w:rPr>
          <w:rFonts w:ascii="Times New Roman" w:hAnsi="Times New Roman" w:cs="Times New Roman"/>
          <w:i/>
        </w:rPr>
      </w:pPr>
    </w:p>
    <w:p w14:paraId="12561B34" w14:textId="5D34837A" w:rsidR="00EA48D8" w:rsidRPr="0024384D" w:rsidRDefault="00EA48D8" w:rsidP="00EA48D8">
      <w:pPr>
        <w:spacing w:after="0" w:line="240" w:lineRule="auto"/>
        <w:rPr>
          <w:rFonts w:ascii="Times New Roman" w:hAnsi="Times New Roman" w:cs="Times New Roman"/>
          <w:b/>
        </w:rPr>
      </w:pPr>
      <w:r w:rsidRPr="0024384D">
        <w:rPr>
          <w:rFonts w:ascii="Times New Roman" w:hAnsi="Times New Roman" w:cs="Times New Roman"/>
          <w:b/>
        </w:rPr>
        <w:t>R1.</w:t>
      </w:r>
      <w:r w:rsidR="00B15DF9">
        <w:rPr>
          <w:rFonts w:ascii="Times New Roman" w:hAnsi="Times New Roman" w:cs="Times New Roman"/>
          <w:b/>
        </w:rPr>
        <w:t>3</w:t>
      </w:r>
      <w:r w:rsidRPr="0024384D">
        <w:rPr>
          <w:rFonts w:ascii="Times New Roman" w:hAnsi="Times New Roman" w:cs="Times New Roman"/>
          <w:b/>
        </w:rPr>
        <w:t xml:space="preserve"> THERMOMECHANICAL MODELING OF ROLL COMPACTION</w:t>
      </w:r>
    </w:p>
    <w:p w14:paraId="18550620" w14:textId="00E362AB" w:rsidR="00EA48D8" w:rsidRPr="00280585" w:rsidRDefault="00EA48D8" w:rsidP="00280585">
      <w:pPr>
        <w:spacing w:after="0" w:line="240" w:lineRule="auto"/>
        <w:jc w:val="both"/>
        <w:rPr>
          <w:rFonts w:ascii="Times New Roman" w:hAnsi="Times New Roman" w:cs="Times New Roman"/>
        </w:rPr>
      </w:pPr>
      <w:r w:rsidRPr="00022A63">
        <w:rPr>
          <w:rFonts w:ascii="Times New Roman" w:hAnsi="Times New Roman" w:cs="Times New Roman"/>
          <w:noProof/>
          <w:lang w:val="en-US"/>
        </w:rPr>
        <w:t>A</w:t>
      </w:r>
      <w:r w:rsidRPr="00022A63">
        <w:rPr>
          <w:rFonts w:ascii="Times New Roman" w:hAnsi="Times New Roman" w:cs="Times New Roman"/>
          <w:lang w:val="en"/>
        </w:rPr>
        <w:t xml:space="preserve"> </w:t>
      </w:r>
      <w:r w:rsidRPr="00022A63">
        <w:rPr>
          <w:rStyle w:val="hps"/>
          <w:rFonts w:ascii="Times New Roman" w:hAnsi="Times New Roman" w:cs="Times New Roman"/>
          <w:lang w:val="en"/>
        </w:rPr>
        <w:t>FE</w:t>
      </w:r>
      <w:r w:rsidRPr="00022A63">
        <w:rPr>
          <w:rFonts w:ascii="Times New Roman" w:hAnsi="Times New Roman" w:cs="Times New Roman"/>
          <w:lang w:val="en"/>
        </w:rPr>
        <w:t xml:space="preserve"> </w:t>
      </w:r>
      <w:r w:rsidRPr="00022A63">
        <w:rPr>
          <w:rStyle w:val="hps"/>
          <w:rFonts w:ascii="Times New Roman" w:hAnsi="Times New Roman" w:cs="Times New Roman"/>
          <w:lang w:val="en"/>
        </w:rPr>
        <w:t>model was also developed</w:t>
      </w:r>
      <w:r w:rsidRPr="00022A63">
        <w:rPr>
          <w:rFonts w:ascii="Times New Roman" w:hAnsi="Times New Roman" w:cs="Times New Roman"/>
          <w:lang w:val="en"/>
        </w:rPr>
        <w:t xml:space="preserve"> </w:t>
      </w:r>
      <w:r w:rsidRPr="00022A63">
        <w:rPr>
          <w:rStyle w:val="hps"/>
          <w:rFonts w:ascii="Times New Roman" w:hAnsi="Times New Roman" w:cs="Times New Roman"/>
          <w:lang w:val="en"/>
        </w:rPr>
        <w:t>to</w:t>
      </w:r>
      <w:r w:rsidRPr="00022A63">
        <w:rPr>
          <w:rFonts w:ascii="Times New Roman" w:hAnsi="Times New Roman" w:cs="Times New Roman"/>
          <w:lang w:val="en"/>
        </w:rPr>
        <w:t xml:space="preserve"> </w:t>
      </w:r>
      <w:r w:rsidRPr="00022A63">
        <w:rPr>
          <w:rStyle w:val="hps"/>
          <w:rFonts w:ascii="Times New Roman" w:hAnsi="Times New Roman" w:cs="Times New Roman"/>
          <w:lang w:val="en"/>
        </w:rPr>
        <w:t>predict</w:t>
      </w:r>
      <w:r w:rsidRPr="00022A63">
        <w:rPr>
          <w:rFonts w:ascii="Times New Roman" w:hAnsi="Times New Roman" w:cs="Times New Roman"/>
          <w:lang w:val="en"/>
        </w:rPr>
        <w:t xml:space="preserve"> </w:t>
      </w:r>
      <w:r w:rsidRPr="00022A63">
        <w:rPr>
          <w:rStyle w:val="hps"/>
          <w:rFonts w:ascii="Times New Roman" w:hAnsi="Times New Roman" w:cs="Times New Roman"/>
          <w:lang w:val="en"/>
        </w:rPr>
        <w:t>the</w:t>
      </w:r>
      <w:r w:rsidRPr="00022A63">
        <w:rPr>
          <w:rFonts w:ascii="Times New Roman" w:hAnsi="Times New Roman" w:cs="Times New Roman"/>
          <w:lang w:val="en"/>
        </w:rPr>
        <w:t xml:space="preserve"> </w:t>
      </w:r>
      <w:r w:rsidRPr="00022A63">
        <w:rPr>
          <w:rStyle w:val="hps"/>
          <w:rFonts w:ascii="Times New Roman" w:hAnsi="Times New Roman" w:cs="Times New Roman"/>
          <w:lang w:val="en"/>
        </w:rPr>
        <w:t>mechanical</w:t>
      </w:r>
      <w:r w:rsidRPr="00022A63">
        <w:rPr>
          <w:rFonts w:ascii="Times New Roman" w:hAnsi="Times New Roman" w:cs="Times New Roman"/>
          <w:lang w:val="en"/>
        </w:rPr>
        <w:t xml:space="preserve"> </w:t>
      </w:r>
      <w:r w:rsidRPr="00022A63">
        <w:rPr>
          <w:rStyle w:val="hps"/>
          <w:rFonts w:ascii="Times New Roman" w:hAnsi="Times New Roman" w:cs="Times New Roman"/>
          <w:lang w:val="en"/>
        </w:rPr>
        <w:t>behavior</w:t>
      </w:r>
      <w:r w:rsidRPr="00022A63">
        <w:rPr>
          <w:rFonts w:ascii="Times New Roman" w:hAnsi="Times New Roman" w:cs="Times New Roman"/>
          <w:lang w:val="en"/>
        </w:rPr>
        <w:t xml:space="preserve"> </w:t>
      </w:r>
      <w:r w:rsidRPr="00022A63">
        <w:rPr>
          <w:rStyle w:val="hps"/>
          <w:rFonts w:ascii="Times New Roman" w:hAnsi="Times New Roman" w:cs="Times New Roman"/>
          <w:lang w:val="en"/>
        </w:rPr>
        <w:t>of</w:t>
      </w:r>
      <w:r w:rsidRPr="00022A63">
        <w:rPr>
          <w:rFonts w:ascii="Times New Roman" w:hAnsi="Times New Roman" w:cs="Times New Roman"/>
          <w:lang w:val="en"/>
        </w:rPr>
        <w:t xml:space="preserve"> </w:t>
      </w:r>
      <w:r w:rsidRPr="00022A63">
        <w:rPr>
          <w:rStyle w:val="hps"/>
          <w:rFonts w:ascii="Times New Roman" w:hAnsi="Times New Roman" w:cs="Times New Roman"/>
          <w:lang w:val="en"/>
        </w:rPr>
        <w:t>the</w:t>
      </w:r>
      <w:r w:rsidRPr="00022A63">
        <w:rPr>
          <w:rFonts w:ascii="Times New Roman" w:hAnsi="Times New Roman" w:cs="Times New Roman"/>
          <w:lang w:val="en"/>
        </w:rPr>
        <w:t xml:space="preserve"> </w:t>
      </w:r>
      <w:r w:rsidRPr="00022A63">
        <w:rPr>
          <w:rStyle w:val="hps"/>
          <w:rFonts w:ascii="Times New Roman" w:hAnsi="Times New Roman" w:cs="Times New Roman"/>
          <w:lang w:val="en"/>
        </w:rPr>
        <w:t>powder</w:t>
      </w:r>
      <w:r w:rsidRPr="00022A63">
        <w:rPr>
          <w:rFonts w:ascii="Times New Roman" w:hAnsi="Times New Roman" w:cs="Times New Roman"/>
          <w:lang w:val="en"/>
        </w:rPr>
        <w:t xml:space="preserve"> </w:t>
      </w:r>
      <w:r w:rsidRPr="00022A63">
        <w:rPr>
          <w:rStyle w:val="hps"/>
          <w:rFonts w:ascii="Times New Roman" w:hAnsi="Times New Roman" w:cs="Times New Roman"/>
          <w:lang w:val="en"/>
        </w:rPr>
        <w:t>during</w:t>
      </w:r>
      <w:r w:rsidRPr="00022A63">
        <w:rPr>
          <w:rFonts w:ascii="Times New Roman" w:hAnsi="Times New Roman" w:cs="Times New Roman"/>
          <w:lang w:val="en"/>
        </w:rPr>
        <w:t xml:space="preserve"> roll </w:t>
      </w:r>
      <w:r w:rsidRPr="00022A63">
        <w:rPr>
          <w:rStyle w:val="hps"/>
          <w:rFonts w:ascii="Times New Roman" w:hAnsi="Times New Roman" w:cs="Times New Roman"/>
          <w:lang w:val="en"/>
        </w:rPr>
        <w:t>compaction</w:t>
      </w:r>
      <w:r w:rsidRPr="00280585">
        <w:rPr>
          <w:rFonts w:ascii="Times New Roman" w:hAnsi="Times New Roman" w:cs="Times New Roman"/>
          <w:lang w:val="en"/>
        </w:rPr>
        <w:t xml:space="preserve">, which was </w:t>
      </w:r>
      <w:r w:rsidRPr="00280585">
        <w:rPr>
          <w:rStyle w:val="hps"/>
          <w:rFonts w:ascii="Times New Roman" w:hAnsi="Times New Roman" w:cs="Times New Roman"/>
          <w:lang w:val="en"/>
        </w:rPr>
        <w:t>solved as</w:t>
      </w:r>
      <w:r w:rsidRPr="00280585">
        <w:rPr>
          <w:rFonts w:ascii="Times New Roman" w:hAnsi="Times New Roman" w:cs="Times New Roman"/>
          <w:lang w:val="en"/>
        </w:rPr>
        <w:t xml:space="preserve"> </w:t>
      </w:r>
      <w:r w:rsidRPr="00280585">
        <w:rPr>
          <w:rStyle w:val="hps"/>
          <w:rFonts w:ascii="Times New Roman" w:hAnsi="Times New Roman" w:cs="Times New Roman"/>
          <w:lang w:val="en"/>
        </w:rPr>
        <w:t>a</w:t>
      </w:r>
      <w:r w:rsidRPr="00280585">
        <w:rPr>
          <w:rFonts w:ascii="Times New Roman" w:hAnsi="Times New Roman" w:cs="Times New Roman"/>
          <w:lang w:val="en"/>
        </w:rPr>
        <w:t xml:space="preserve"> </w:t>
      </w:r>
      <w:r w:rsidRPr="00280585">
        <w:rPr>
          <w:rStyle w:val="hps"/>
          <w:rFonts w:ascii="Times New Roman" w:hAnsi="Times New Roman" w:cs="Times New Roman"/>
          <w:lang w:val="en"/>
        </w:rPr>
        <w:t>dynamic/explicit</w:t>
      </w:r>
      <w:r w:rsidRPr="00280585">
        <w:rPr>
          <w:rFonts w:ascii="Times New Roman" w:hAnsi="Times New Roman" w:cs="Times New Roman"/>
          <w:lang w:val="en"/>
        </w:rPr>
        <w:t xml:space="preserve"> type of task. </w:t>
      </w:r>
      <w:r w:rsidR="000D2A55">
        <w:rPr>
          <w:rFonts w:ascii="Times New Roman" w:hAnsi="Times New Roman" w:cs="Times New Roman"/>
          <w:lang w:val="en"/>
        </w:rPr>
        <w:t xml:space="preserve">The </w:t>
      </w:r>
      <w:r w:rsidR="00727E41" w:rsidRPr="00280585">
        <w:rPr>
          <w:rFonts w:ascii="Times New Roman" w:hAnsi="Times New Roman" w:cs="Times New Roman"/>
          <w:lang w:val="en"/>
        </w:rPr>
        <w:t>FE model of ro</w:t>
      </w:r>
      <w:r w:rsidR="00612D6F" w:rsidRPr="00280585">
        <w:rPr>
          <w:rFonts w:ascii="Times New Roman" w:hAnsi="Times New Roman" w:cs="Times New Roman"/>
          <w:lang w:val="en"/>
        </w:rPr>
        <w:t>ll compaction was defined as a L</w:t>
      </w:r>
      <w:r w:rsidR="00727E41" w:rsidRPr="00280585">
        <w:rPr>
          <w:rFonts w:ascii="Times New Roman" w:hAnsi="Times New Roman" w:cs="Times New Roman"/>
          <w:lang w:val="en"/>
        </w:rPr>
        <w:t>agrangian</w:t>
      </w:r>
      <w:r w:rsidR="00612D6F">
        <w:rPr>
          <w:rFonts w:ascii="Times New Roman" w:hAnsi="Times New Roman" w:cs="Times New Roman"/>
          <w:lang w:val="en"/>
        </w:rPr>
        <w:t xml:space="preserve"> </w:t>
      </w:r>
      <w:r w:rsidR="00727E41" w:rsidRPr="00280585">
        <w:rPr>
          <w:rFonts w:ascii="Times New Roman" w:hAnsi="Times New Roman" w:cs="Times New Roman"/>
          <w:lang w:val="en"/>
        </w:rPr>
        <w:t>-</w:t>
      </w:r>
      <w:r w:rsidR="00612D6F">
        <w:rPr>
          <w:rFonts w:ascii="Times New Roman" w:hAnsi="Times New Roman" w:cs="Times New Roman"/>
          <w:lang w:val="en"/>
        </w:rPr>
        <w:t xml:space="preserve"> E</w:t>
      </w:r>
      <w:r w:rsidR="00727E41" w:rsidRPr="00280585">
        <w:rPr>
          <w:rFonts w:ascii="Times New Roman" w:hAnsi="Times New Roman" w:cs="Times New Roman"/>
          <w:lang w:val="en"/>
        </w:rPr>
        <w:t>uleria</w:t>
      </w:r>
      <w:r w:rsidR="00414562" w:rsidRPr="00280585">
        <w:rPr>
          <w:rStyle w:val="hps"/>
          <w:rFonts w:ascii="Times New Roman" w:hAnsi="Times New Roman" w:cs="Times New Roman"/>
          <w:lang w:val="en"/>
        </w:rPr>
        <w:t xml:space="preserve">, </w:t>
      </w:r>
      <w:r w:rsidR="000D2A55">
        <w:rPr>
          <w:rStyle w:val="hps"/>
          <w:rFonts w:ascii="Times New Roman" w:hAnsi="Times New Roman" w:cs="Times New Roman"/>
          <w:lang w:val="en"/>
        </w:rPr>
        <w:t>and</w:t>
      </w:r>
      <w:r w:rsidR="000D2A55" w:rsidRPr="00280585">
        <w:rPr>
          <w:rStyle w:val="hps"/>
          <w:rFonts w:ascii="Times New Roman" w:hAnsi="Times New Roman" w:cs="Times New Roman"/>
          <w:lang w:val="en"/>
        </w:rPr>
        <w:t xml:space="preserve"> </w:t>
      </w:r>
      <w:r w:rsidR="00727E41" w:rsidRPr="00280585">
        <w:rPr>
          <w:rStyle w:val="hps"/>
          <w:rFonts w:ascii="Times New Roman" w:hAnsi="Times New Roman" w:cs="Times New Roman"/>
          <w:lang w:val="en"/>
        </w:rPr>
        <w:t xml:space="preserve">was </w:t>
      </w:r>
      <w:r w:rsidR="000D2A55">
        <w:rPr>
          <w:rStyle w:val="hps"/>
          <w:rFonts w:ascii="Times New Roman" w:hAnsi="Times New Roman" w:cs="Times New Roman"/>
          <w:lang w:val="en"/>
        </w:rPr>
        <w:t>used</w:t>
      </w:r>
      <w:r w:rsidR="000D2A55" w:rsidRPr="00280585">
        <w:rPr>
          <w:rStyle w:val="hps"/>
          <w:rFonts w:ascii="Times New Roman" w:hAnsi="Times New Roman" w:cs="Times New Roman"/>
          <w:lang w:val="en"/>
        </w:rPr>
        <w:t xml:space="preserve"> </w:t>
      </w:r>
      <w:r w:rsidR="00727E41" w:rsidRPr="00280585">
        <w:rPr>
          <w:rStyle w:val="hps"/>
          <w:rFonts w:ascii="Times New Roman" w:hAnsi="Times New Roman" w:cs="Times New Roman"/>
          <w:lang w:val="en"/>
        </w:rPr>
        <w:t>to calculate the</w:t>
      </w:r>
      <w:r w:rsidR="00CB1903" w:rsidRPr="00280585">
        <w:rPr>
          <w:rStyle w:val="hps"/>
          <w:rFonts w:ascii="Times New Roman" w:hAnsi="Times New Roman" w:cs="Times New Roman"/>
          <w:lang w:val="en"/>
        </w:rPr>
        <w:t xml:space="preserve"> distribution of</w:t>
      </w:r>
      <w:r w:rsidR="00727E41" w:rsidRPr="00280585">
        <w:rPr>
          <w:rStyle w:val="hps"/>
          <w:rFonts w:ascii="Times New Roman" w:hAnsi="Times New Roman" w:cs="Times New Roman"/>
          <w:lang w:val="en"/>
        </w:rPr>
        <w:t xml:space="preserve"> </w:t>
      </w:r>
      <w:r w:rsidR="00721BCB" w:rsidRPr="00280585">
        <w:rPr>
          <w:rStyle w:val="hps"/>
          <w:rFonts w:ascii="Times New Roman" w:hAnsi="Times New Roman" w:cs="Times New Roman"/>
          <w:lang w:val="en"/>
        </w:rPr>
        <w:t>stress, density</w:t>
      </w:r>
      <w:r w:rsidR="00727E41" w:rsidRPr="00280585">
        <w:rPr>
          <w:rStyle w:val="hps"/>
          <w:rFonts w:ascii="Times New Roman" w:hAnsi="Times New Roman" w:cs="Times New Roman"/>
          <w:lang w:val="en"/>
        </w:rPr>
        <w:t xml:space="preserve"> and</w:t>
      </w:r>
      <w:r w:rsidR="00CB1903" w:rsidRPr="00280585">
        <w:rPr>
          <w:rStyle w:val="hps"/>
          <w:rFonts w:ascii="Times New Roman" w:hAnsi="Times New Roman" w:cs="Times New Roman"/>
          <w:lang w:val="en"/>
        </w:rPr>
        <w:t xml:space="preserve"> </w:t>
      </w:r>
      <w:r w:rsidR="00727E41" w:rsidRPr="00280585">
        <w:rPr>
          <w:rStyle w:val="hps"/>
          <w:rFonts w:ascii="Times New Roman" w:hAnsi="Times New Roman" w:cs="Times New Roman"/>
          <w:lang w:val="en"/>
        </w:rPr>
        <w:t>temperature of compacted pharmaceutical material</w:t>
      </w:r>
      <w:r w:rsidR="00414562" w:rsidRPr="00280585">
        <w:rPr>
          <w:rStyle w:val="hps"/>
          <w:rFonts w:ascii="Times New Roman" w:hAnsi="Times New Roman" w:cs="Times New Roman"/>
          <w:lang w:val="en"/>
        </w:rPr>
        <w:t>.</w:t>
      </w:r>
      <w:r w:rsidR="00721BCB" w:rsidRPr="00280585">
        <w:rPr>
          <w:rFonts w:ascii="Times New Roman" w:hAnsi="Times New Roman" w:cs="Times New Roman"/>
          <w:lang w:val="en"/>
        </w:rPr>
        <w:t xml:space="preserve"> </w:t>
      </w:r>
      <w:r w:rsidR="00E728D6" w:rsidRPr="00280585">
        <w:rPr>
          <w:rFonts w:ascii="Times New Roman" w:hAnsi="Times New Roman" w:cs="Times New Roman"/>
          <w:lang w:val="en"/>
        </w:rPr>
        <w:t xml:space="preserve">It was </w:t>
      </w:r>
      <w:r w:rsidR="000D2A55">
        <w:rPr>
          <w:rFonts w:ascii="Times New Roman" w:hAnsi="Times New Roman" w:cs="Times New Roman"/>
          <w:lang w:val="en"/>
        </w:rPr>
        <w:t>believed that</w:t>
      </w:r>
      <w:r w:rsidR="000D2A55" w:rsidRPr="00280585">
        <w:rPr>
          <w:rFonts w:ascii="Times New Roman" w:hAnsi="Times New Roman" w:cs="Times New Roman"/>
          <w:lang w:val="en"/>
        </w:rPr>
        <w:t xml:space="preserve"> </w:t>
      </w:r>
      <w:r w:rsidR="00612D6F" w:rsidRPr="00280585">
        <w:rPr>
          <w:rFonts w:ascii="Times New Roman" w:hAnsi="Times New Roman" w:cs="Times New Roman"/>
          <w:lang w:val="en"/>
        </w:rPr>
        <w:t>the</w:t>
      </w:r>
      <w:r w:rsidR="00CB1903" w:rsidRPr="00280585">
        <w:rPr>
          <w:rFonts w:ascii="Times New Roman" w:hAnsi="Times New Roman" w:cs="Times New Roman"/>
          <w:lang w:val="en"/>
        </w:rPr>
        <w:t xml:space="preserve"> </w:t>
      </w:r>
      <w:r w:rsidR="000D2A55">
        <w:rPr>
          <w:rFonts w:ascii="Times New Roman" w:hAnsi="Times New Roman" w:cs="Times New Roman"/>
          <w:lang w:val="en"/>
        </w:rPr>
        <w:t xml:space="preserve">conductive </w:t>
      </w:r>
      <w:r w:rsidR="00CB1903" w:rsidRPr="00280585">
        <w:rPr>
          <w:rFonts w:ascii="Times New Roman" w:hAnsi="Times New Roman" w:cs="Times New Roman"/>
          <w:lang w:val="en"/>
        </w:rPr>
        <w:t>heat</w:t>
      </w:r>
      <w:r w:rsidR="00E728D6" w:rsidRPr="00280585">
        <w:rPr>
          <w:rFonts w:ascii="Times New Roman" w:hAnsi="Times New Roman" w:cs="Times New Roman"/>
          <w:lang w:val="en"/>
        </w:rPr>
        <w:t xml:space="preserve"> transfer </w:t>
      </w:r>
      <w:r w:rsidR="000D2A55">
        <w:rPr>
          <w:rFonts w:ascii="Times New Roman" w:hAnsi="Times New Roman" w:cs="Times New Roman"/>
          <w:lang w:val="en"/>
        </w:rPr>
        <w:t xml:space="preserve">prevails </w:t>
      </w:r>
      <w:r w:rsidR="00E728D6" w:rsidRPr="00280585">
        <w:rPr>
          <w:rFonts w:ascii="Times New Roman" w:hAnsi="Times New Roman" w:cs="Times New Roman"/>
          <w:lang w:val="en"/>
        </w:rPr>
        <w:t xml:space="preserve">between the </w:t>
      </w:r>
      <w:r w:rsidR="00CB1903" w:rsidRPr="00280585">
        <w:rPr>
          <w:rFonts w:ascii="Times New Roman" w:hAnsi="Times New Roman" w:cs="Times New Roman"/>
          <w:lang w:val="en"/>
        </w:rPr>
        <w:t>compacted powder</w:t>
      </w:r>
      <w:r w:rsidR="00E728D6" w:rsidRPr="00280585">
        <w:rPr>
          <w:rFonts w:ascii="Times New Roman" w:hAnsi="Times New Roman" w:cs="Times New Roman"/>
          <w:lang w:val="en"/>
        </w:rPr>
        <w:t xml:space="preserve"> as well as </w:t>
      </w:r>
      <w:r w:rsidR="00CB1903" w:rsidRPr="00280585">
        <w:rPr>
          <w:rFonts w:ascii="Times New Roman" w:hAnsi="Times New Roman" w:cs="Times New Roman"/>
          <w:lang w:val="en"/>
        </w:rPr>
        <w:t xml:space="preserve">the </w:t>
      </w:r>
      <w:r w:rsidR="00E728D6" w:rsidRPr="00280585">
        <w:rPr>
          <w:rFonts w:ascii="Times New Roman" w:hAnsi="Times New Roman" w:cs="Times New Roman"/>
          <w:lang w:val="en"/>
        </w:rPr>
        <w:t xml:space="preserve">walls and </w:t>
      </w:r>
      <w:r w:rsidR="00612D6F" w:rsidRPr="00280585">
        <w:rPr>
          <w:rFonts w:ascii="Times New Roman" w:hAnsi="Times New Roman" w:cs="Times New Roman"/>
          <w:lang w:val="en"/>
        </w:rPr>
        <w:t xml:space="preserve">the </w:t>
      </w:r>
      <w:r w:rsidR="00CB1903" w:rsidRPr="00280585">
        <w:rPr>
          <w:rFonts w:ascii="Times New Roman" w:hAnsi="Times New Roman" w:cs="Times New Roman"/>
          <w:lang w:val="en"/>
        </w:rPr>
        <w:t xml:space="preserve">rolls of </w:t>
      </w:r>
      <w:r w:rsidR="00E728D6" w:rsidRPr="00280585">
        <w:rPr>
          <w:rFonts w:ascii="Times New Roman" w:hAnsi="Times New Roman" w:cs="Times New Roman"/>
          <w:lang w:val="en"/>
        </w:rPr>
        <w:t xml:space="preserve">compactor. </w:t>
      </w:r>
      <w:r w:rsidR="000D2A55">
        <w:rPr>
          <w:rFonts w:ascii="Times New Roman" w:hAnsi="Times New Roman" w:cs="Times New Roman"/>
          <w:lang w:val="en"/>
        </w:rPr>
        <w:t xml:space="preserve">The </w:t>
      </w:r>
      <w:r w:rsidR="00E728D6" w:rsidRPr="00280585">
        <w:rPr>
          <w:rFonts w:ascii="Times New Roman" w:hAnsi="Times New Roman" w:cs="Times New Roman"/>
          <w:lang w:val="en"/>
        </w:rPr>
        <w:t xml:space="preserve">the </w:t>
      </w:r>
      <w:r w:rsidR="000D2A55">
        <w:rPr>
          <w:rFonts w:ascii="Times New Roman" w:hAnsi="Times New Roman" w:cs="Times New Roman"/>
          <w:lang w:val="en"/>
        </w:rPr>
        <w:t>effect</w:t>
      </w:r>
      <w:r w:rsidR="00E728D6" w:rsidRPr="00280585">
        <w:rPr>
          <w:rFonts w:ascii="Times New Roman" w:hAnsi="Times New Roman" w:cs="Times New Roman"/>
          <w:lang w:val="en"/>
        </w:rPr>
        <w:t xml:space="preserve"> </w:t>
      </w:r>
      <w:r w:rsidR="00CB1903" w:rsidRPr="00280585">
        <w:rPr>
          <w:rFonts w:ascii="Times New Roman" w:hAnsi="Times New Roman" w:cs="Times New Roman"/>
          <w:lang w:val="en"/>
        </w:rPr>
        <w:lastRenderedPageBreak/>
        <w:t xml:space="preserve">of roll </w:t>
      </w:r>
      <w:r w:rsidR="00E728D6" w:rsidRPr="00280585">
        <w:rPr>
          <w:rFonts w:ascii="Times New Roman" w:hAnsi="Times New Roman" w:cs="Times New Roman"/>
          <w:lang w:val="en"/>
        </w:rPr>
        <w:t>speed on the temperature distribution in the material</w:t>
      </w:r>
      <w:r w:rsidR="000D2A55">
        <w:rPr>
          <w:rFonts w:ascii="Times New Roman" w:hAnsi="Times New Roman" w:cs="Times New Roman"/>
          <w:lang w:val="en"/>
        </w:rPr>
        <w:t xml:space="preserve"> was invesigated</w:t>
      </w:r>
      <w:r w:rsidR="00E728D6" w:rsidRPr="00280585">
        <w:rPr>
          <w:rFonts w:ascii="Times New Roman" w:hAnsi="Times New Roman" w:cs="Times New Roman"/>
          <w:lang w:val="en"/>
        </w:rPr>
        <w:t xml:space="preserve">. From the results, it was shown </w:t>
      </w:r>
      <w:r w:rsidR="00CB1903" w:rsidRPr="00280585">
        <w:rPr>
          <w:rFonts w:ascii="Times New Roman" w:hAnsi="Times New Roman" w:cs="Times New Roman"/>
          <w:lang w:val="en"/>
        </w:rPr>
        <w:t>that with</w:t>
      </w:r>
      <w:r w:rsidR="00E728D6" w:rsidRPr="00280585">
        <w:rPr>
          <w:rFonts w:ascii="Times New Roman" w:hAnsi="Times New Roman" w:cs="Times New Roman"/>
          <w:lang w:val="en"/>
        </w:rPr>
        <w:t xml:space="preserve"> the increasing </w:t>
      </w:r>
      <w:r w:rsidR="00CB1903" w:rsidRPr="00280585">
        <w:rPr>
          <w:rFonts w:ascii="Times New Roman" w:hAnsi="Times New Roman" w:cs="Times New Roman"/>
          <w:lang w:val="en"/>
        </w:rPr>
        <w:t xml:space="preserve">the roll </w:t>
      </w:r>
      <w:r w:rsidR="00E728D6" w:rsidRPr="00280585">
        <w:rPr>
          <w:rFonts w:ascii="Times New Roman" w:hAnsi="Times New Roman" w:cs="Times New Roman"/>
          <w:lang w:val="en"/>
        </w:rPr>
        <w:t>speed</w:t>
      </w:r>
      <w:r w:rsidR="000D2A55">
        <w:rPr>
          <w:rFonts w:ascii="Times New Roman" w:hAnsi="Times New Roman" w:cs="Times New Roman"/>
          <w:lang w:val="en"/>
        </w:rPr>
        <w:t>,</w:t>
      </w:r>
      <w:r w:rsidR="00612D6F" w:rsidRPr="00280585">
        <w:rPr>
          <w:rFonts w:ascii="Times New Roman" w:hAnsi="Times New Roman" w:cs="Times New Roman"/>
          <w:lang w:val="en"/>
        </w:rPr>
        <w:t xml:space="preserve"> </w:t>
      </w:r>
      <w:r w:rsidR="00CB1903" w:rsidRPr="00280585">
        <w:rPr>
          <w:rFonts w:ascii="Times New Roman" w:hAnsi="Times New Roman" w:cs="Times New Roman"/>
          <w:lang w:val="en"/>
        </w:rPr>
        <w:t>the temperature of the ribbon</w:t>
      </w:r>
      <w:r w:rsidR="00E728D6" w:rsidRPr="00280585">
        <w:rPr>
          <w:rFonts w:ascii="Times New Roman" w:hAnsi="Times New Roman" w:cs="Times New Roman"/>
          <w:lang w:val="en"/>
        </w:rPr>
        <w:t xml:space="preserve"> at the narrowest gap</w:t>
      </w:r>
      <w:r w:rsidR="00CB1903" w:rsidRPr="00280585">
        <w:rPr>
          <w:rFonts w:ascii="Times New Roman" w:hAnsi="Times New Roman" w:cs="Times New Roman"/>
          <w:lang w:val="en"/>
        </w:rPr>
        <w:t xml:space="preserve"> increased, but </w:t>
      </w:r>
      <w:r w:rsidR="00E728D6" w:rsidRPr="00280585">
        <w:rPr>
          <w:rFonts w:ascii="Times New Roman" w:hAnsi="Times New Roman" w:cs="Times New Roman"/>
          <w:lang w:val="en"/>
        </w:rPr>
        <w:t xml:space="preserve">the </w:t>
      </w:r>
      <w:r w:rsidR="00612D6F" w:rsidRPr="00280585">
        <w:rPr>
          <w:rFonts w:ascii="Times New Roman" w:hAnsi="Times New Roman" w:cs="Times New Roman"/>
          <w:lang w:val="en"/>
        </w:rPr>
        <w:t xml:space="preserve">density </w:t>
      </w:r>
      <w:r w:rsidR="00CB1903" w:rsidRPr="00280585">
        <w:rPr>
          <w:rFonts w:ascii="Times New Roman" w:hAnsi="Times New Roman" w:cs="Times New Roman"/>
          <w:lang w:val="en"/>
        </w:rPr>
        <w:t>dec</w:t>
      </w:r>
      <w:r w:rsidR="00E728D6" w:rsidRPr="00280585">
        <w:rPr>
          <w:rFonts w:ascii="Times New Roman" w:hAnsi="Times New Roman" w:cs="Times New Roman"/>
          <w:lang w:val="en"/>
        </w:rPr>
        <w:t>rease</w:t>
      </w:r>
      <w:r w:rsidR="00CB1903" w:rsidRPr="00280585">
        <w:rPr>
          <w:rFonts w:ascii="Times New Roman" w:hAnsi="Times New Roman" w:cs="Times New Roman"/>
          <w:lang w:val="en"/>
        </w:rPr>
        <w:t xml:space="preserve">d. </w:t>
      </w:r>
    </w:p>
    <w:p w14:paraId="09821387" w14:textId="77777777" w:rsidR="00EA48D8" w:rsidRDefault="00EA48D8" w:rsidP="00527B24">
      <w:pPr>
        <w:spacing w:after="0" w:line="240" w:lineRule="auto"/>
        <w:rPr>
          <w:rFonts w:ascii="Times New Roman" w:hAnsi="Times New Roman" w:cs="Times New Roman"/>
          <w:i/>
        </w:rPr>
      </w:pPr>
    </w:p>
    <w:p w14:paraId="75AA5B9F" w14:textId="25F147AB" w:rsidR="00870335" w:rsidRPr="00C27917" w:rsidRDefault="00527B24" w:rsidP="00C27917">
      <w:pPr>
        <w:spacing w:after="0" w:line="240" w:lineRule="auto"/>
        <w:ind w:left="567" w:hanging="567"/>
        <w:rPr>
          <w:rFonts w:ascii="Times New Roman" w:hAnsi="Times New Roman" w:cs="Times New Roman"/>
          <w:b/>
          <w:caps/>
        </w:rPr>
      </w:pPr>
      <w:proofErr w:type="gramStart"/>
      <w:r>
        <w:rPr>
          <w:rFonts w:ascii="Times New Roman" w:hAnsi="Times New Roman" w:cs="Times New Roman"/>
          <w:b/>
        </w:rPr>
        <w:t>R1.4</w:t>
      </w:r>
      <w:r w:rsidRPr="00A5269E">
        <w:rPr>
          <w:rFonts w:ascii="Times New Roman" w:hAnsi="Times New Roman" w:cs="Times New Roman"/>
          <w:b/>
        </w:rPr>
        <w:t xml:space="preserve"> </w:t>
      </w:r>
      <w:r w:rsidR="00C27917">
        <w:rPr>
          <w:rFonts w:ascii="Times New Roman" w:hAnsi="Times New Roman" w:cs="Times New Roman"/>
          <w:b/>
          <w:caps/>
        </w:rPr>
        <w:t xml:space="preserve"> </w:t>
      </w:r>
      <w:r w:rsidR="00EB6D1C" w:rsidRPr="00280585">
        <w:rPr>
          <w:rFonts w:ascii="Times New Roman" w:hAnsi="Times New Roman" w:cs="Times New Roman"/>
          <w:b/>
          <w:caps/>
        </w:rPr>
        <w:t>Thermal</w:t>
      </w:r>
      <w:proofErr w:type="gramEnd"/>
      <w:r w:rsidR="00EB6D1C" w:rsidRPr="00280585">
        <w:rPr>
          <w:rFonts w:ascii="Times New Roman" w:hAnsi="Times New Roman" w:cs="Times New Roman"/>
          <w:b/>
          <w:caps/>
        </w:rPr>
        <w:t xml:space="preserve"> </w:t>
      </w:r>
      <w:r w:rsidR="00B15DF9">
        <w:rPr>
          <w:rFonts w:ascii="Times New Roman" w:hAnsi="Times New Roman" w:cs="Times New Roman"/>
          <w:b/>
          <w:caps/>
        </w:rPr>
        <w:t>properties of pharmaceutical powders</w:t>
      </w:r>
    </w:p>
    <w:p w14:paraId="2389E8E3" w14:textId="0DF59CFB" w:rsidR="00A6488C" w:rsidRPr="00022A63" w:rsidRDefault="00A6488C" w:rsidP="00402690">
      <w:pPr>
        <w:spacing w:after="0" w:line="240" w:lineRule="auto"/>
        <w:jc w:val="both"/>
        <w:rPr>
          <w:rFonts w:ascii="Times New Roman" w:hAnsi="Times New Roman" w:cs="Times New Roman"/>
        </w:rPr>
      </w:pPr>
      <w:r w:rsidRPr="00022A63">
        <w:rPr>
          <w:rFonts w:ascii="Times New Roman" w:hAnsi="Times New Roman" w:cs="Times New Roman"/>
        </w:rPr>
        <w:t xml:space="preserve">To ensure </w:t>
      </w:r>
      <w:r w:rsidR="00EB6D1C" w:rsidRPr="00022A63">
        <w:rPr>
          <w:rFonts w:ascii="Times New Roman" w:hAnsi="Times New Roman" w:cs="Times New Roman"/>
        </w:rPr>
        <w:t>accurate</w:t>
      </w:r>
      <w:r w:rsidRPr="00022A63">
        <w:rPr>
          <w:rFonts w:ascii="Times New Roman" w:hAnsi="Times New Roman" w:cs="Times New Roman"/>
        </w:rPr>
        <w:t xml:space="preserve"> FE simulations it </w:t>
      </w:r>
      <w:r w:rsidR="00EB6D1C" w:rsidRPr="00022A63">
        <w:rPr>
          <w:rFonts w:ascii="Times New Roman" w:hAnsi="Times New Roman" w:cs="Times New Roman"/>
        </w:rPr>
        <w:t xml:space="preserve">is </w:t>
      </w:r>
      <w:r w:rsidRPr="00022A63">
        <w:rPr>
          <w:rFonts w:ascii="Times New Roman" w:hAnsi="Times New Roman" w:cs="Times New Roman"/>
        </w:rPr>
        <w:t xml:space="preserve">very important </w:t>
      </w:r>
      <w:r w:rsidR="00665726" w:rsidRPr="00022A63">
        <w:rPr>
          <w:rFonts w:ascii="Times New Roman" w:hAnsi="Times New Roman" w:cs="Times New Roman"/>
        </w:rPr>
        <w:t>to measure</w:t>
      </w:r>
      <w:r w:rsidRPr="00022A63">
        <w:rPr>
          <w:rFonts w:ascii="Times New Roman" w:hAnsi="Times New Roman" w:cs="Times New Roman"/>
        </w:rPr>
        <w:t xml:space="preserve"> the thermal properties of </w:t>
      </w:r>
      <w:r w:rsidR="00EB6D1C" w:rsidRPr="00022A63">
        <w:rPr>
          <w:rFonts w:ascii="Times New Roman" w:hAnsi="Times New Roman" w:cs="Times New Roman"/>
        </w:rPr>
        <w:t>powders</w:t>
      </w:r>
      <w:r w:rsidRPr="00022A63">
        <w:rPr>
          <w:rFonts w:ascii="Times New Roman" w:hAnsi="Times New Roman" w:cs="Times New Roman"/>
        </w:rPr>
        <w:t xml:space="preserve">. </w:t>
      </w:r>
      <w:r w:rsidR="00AA0D78" w:rsidRPr="00022A63">
        <w:rPr>
          <w:rFonts w:ascii="Times New Roman" w:hAnsi="Times New Roman" w:cs="Times New Roman"/>
        </w:rPr>
        <w:t>Therefore, d</w:t>
      </w:r>
      <w:r w:rsidR="00AA0D78" w:rsidRPr="00280585">
        <w:rPr>
          <w:rFonts w:ascii="Times New Roman" w:hAnsi="Times New Roman" w:cs="Times New Roman"/>
        </w:rPr>
        <w:t xml:space="preserve">ifferent analytical methods were used for measuring the thermal properties of common pharmaceutical excipients in this study. </w:t>
      </w:r>
      <w:r w:rsidR="00AA0D78" w:rsidRPr="00022A63">
        <w:rPr>
          <w:rFonts w:ascii="Times New Roman" w:hAnsi="Times New Roman" w:cs="Times New Roman"/>
        </w:rPr>
        <w:t>E</w:t>
      </w:r>
      <w:r w:rsidRPr="00022A63">
        <w:rPr>
          <w:rFonts w:ascii="Times New Roman" w:hAnsi="Times New Roman" w:cs="Times New Roman"/>
        </w:rPr>
        <w:t xml:space="preserve">xperimental </w:t>
      </w:r>
      <w:r w:rsidR="00665726" w:rsidRPr="00022A63">
        <w:rPr>
          <w:rFonts w:ascii="Times New Roman" w:hAnsi="Times New Roman" w:cs="Times New Roman"/>
        </w:rPr>
        <w:t>setup</w:t>
      </w:r>
      <w:r w:rsidRPr="00022A63">
        <w:rPr>
          <w:rFonts w:ascii="Times New Roman" w:hAnsi="Times New Roman" w:cs="Times New Roman"/>
        </w:rPr>
        <w:t xml:space="preserve"> </w:t>
      </w:r>
      <w:r w:rsidR="00665726" w:rsidRPr="00022A63">
        <w:rPr>
          <w:rFonts w:ascii="Times New Roman" w:hAnsi="Times New Roman" w:cs="Times New Roman"/>
        </w:rPr>
        <w:t>to</w:t>
      </w:r>
      <w:r w:rsidRPr="00022A63">
        <w:rPr>
          <w:rFonts w:ascii="Times New Roman" w:hAnsi="Times New Roman" w:cs="Times New Roman"/>
        </w:rPr>
        <w:t xml:space="preserve"> measur</w:t>
      </w:r>
      <w:r w:rsidR="00665726" w:rsidRPr="00022A63">
        <w:rPr>
          <w:rFonts w:ascii="Times New Roman" w:hAnsi="Times New Roman" w:cs="Times New Roman"/>
        </w:rPr>
        <w:t>e the</w:t>
      </w:r>
      <w:r w:rsidRPr="00022A63">
        <w:rPr>
          <w:rFonts w:ascii="Times New Roman" w:hAnsi="Times New Roman" w:cs="Times New Roman"/>
        </w:rPr>
        <w:t xml:space="preserve"> thermal conductivity</w:t>
      </w:r>
      <w:r w:rsidR="00665726" w:rsidRPr="00022A63">
        <w:rPr>
          <w:rFonts w:ascii="Times New Roman" w:hAnsi="Times New Roman" w:cs="Times New Roman"/>
        </w:rPr>
        <w:t xml:space="preserve"> of the materials</w:t>
      </w:r>
      <w:r w:rsidR="00510A7F" w:rsidRPr="00022A63">
        <w:rPr>
          <w:rFonts w:ascii="Times New Roman" w:hAnsi="Times New Roman" w:cs="Times New Roman"/>
        </w:rPr>
        <w:t xml:space="preserve"> was developed</w:t>
      </w:r>
      <w:r w:rsidR="003C0580" w:rsidRPr="00022A63">
        <w:rPr>
          <w:rFonts w:ascii="Times New Roman" w:hAnsi="Times New Roman" w:cs="Times New Roman"/>
        </w:rPr>
        <w:t>, as shown in Fig.</w:t>
      </w:r>
      <w:r w:rsidR="00C27917">
        <w:rPr>
          <w:rFonts w:ascii="Times New Roman" w:hAnsi="Times New Roman" w:cs="Times New Roman"/>
        </w:rPr>
        <w:t>1</w:t>
      </w:r>
      <w:r w:rsidRPr="00022A63">
        <w:rPr>
          <w:rFonts w:ascii="Times New Roman" w:hAnsi="Times New Roman" w:cs="Times New Roman"/>
        </w:rPr>
        <w:t>.</w:t>
      </w:r>
      <w:r w:rsidR="00AA0D78" w:rsidRPr="00022A63">
        <w:rPr>
          <w:rFonts w:ascii="Times New Roman" w:hAnsi="Times New Roman" w:cs="Times New Roman"/>
        </w:rPr>
        <w:t xml:space="preserve"> </w:t>
      </w:r>
    </w:p>
    <w:p w14:paraId="638B2156" w14:textId="77777777" w:rsidR="00AA0D78" w:rsidRPr="00022A63" w:rsidRDefault="00AA0D78" w:rsidP="00402690">
      <w:pPr>
        <w:spacing w:after="0" w:line="240" w:lineRule="auto"/>
        <w:jc w:val="both"/>
        <w:rPr>
          <w:rFonts w:ascii="Times New Roman" w:hAnsi="Times New Roman" w:cs="Times New Roman"/>
        </w:rPr>
      </w:pPr>
    </w:p>
    <w:p w14:paraId="1BB8B387" w14:textId="77777777" w:rsidR="00542636" w:rsidRPr="00A5269E" w:rsidRDefault="00542636" w:rsidP="00402690">
      <w:pPr>
        <w:spacing w:after="0" w:line="240" w:lineRule="auto"/>
        <w:jc w:val="center"/>
        <w:rPr>
          <w:rFonts w:ascii="Times New Roman" w:hAnsi="Times New Roman" w:cs="Times New Roman"/>
        </w:rPr>
      </w:pPr>
      <w:r w:rsidRPr="00A5269E">
        <w:rPr>
          <w:rFonts w:ascii="Times New Roman" w:hAnsi="Times New Roman" w:cs="Times New Roman"/>
          <w:noProof/>
          <w:color w:val="000000"/>
          <w:lang w:val="en-US"/>
        </w:rPr>
        <w:drawing>
          <wp:inline distT="0" distB="0" distL="0" distR="0" wp14:anchorId="50953130" wp14:editId="79E40126">
            <wp:extent cx="2877543" cy="2152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0408" cy="2169755"/>
                    </a:xfrm>
                    <a:prstGeom prst="rect">
                      <a:avLst/>
                    </a:prstGeom>
                    <a:noFill/>
                    <a:ln>
                      <a:noFill/>
                    </a:ln>
                  </pic:spPr>
                </pic:pic>
              </a:graphicData>
            </a:graphic>
          </wp:inline>
        </w:drawing>
      </w:r>
    </w:p>
    <w:p w14:paraId="1A5B4010" w14:textId="22F76991" w:rsidR="003C0580" w:rsidRDefault="003C0580" w:rsidP="00402690">
      <w:pPr>
        <w:spacing w:after="0" w:line="240" w:lineRule="auto"/>
        <w:jc w:val="center"/>
        <w:rPr>
          <w:rFonts w:ascii="Times New Roman" w:hAnsi="Times New Roman" w:cs="Times New Roman"/>
          <w:i/>
        </w:rPr>
      </w:pPr>
      <w:proofErr w:type="gramStart"/>
      <w:r w:rsidRPr="00402690">
        <w:rPr>
          <w:rFonts w:ascii="Times New Roman" w:hAnsi="Times New Roman" w:cs="Times New Roman"/>
          <w:i/>
        </w:rPr>
        <w:t xml:space="preserve">Fig. </w:t>
      </w:r>
      <w:r w:rsidR="00C27917">
        <w:rPr>
          <w:rFonts w:ascii="Times New Roman" w:hAnsi="Times New Roman" w:cs="Times New Roman"/>
          <w:i/>
        </w:rPr>
        <w:t>1</w:t>
      </w:r>
      <w:r w:rsidRPr="00402690">
        <w:rPr>
          <w:rFonts w:ascii="Times New Roman" w:hAnsi="Times New Roman" w:cs="Times New Roman"/>
          <w:i/>
        </w:rPr>
        <w:t xml:space="preserve"> An e</w:t>
      </w:r>
      <w:r w:rsidR="003B1D14" w:rsidRPr="00402690">
        <w:rPr>
          <w:rFonts w:ascii="Times New Roman" w:hAnsi="Times New Roman" w:cs="Times New Roman"/>
          <w:i/>
        </w:rPr>
        <w:t xml:space="preserve">xperimental </w:t>
      </w:r>
      <w:r w:rsidRPr="00402690">
        <w:rPr>
          <w:rFonts w:ascii="Times New Roman" w:hAnsi="Times New Roman" w:cs="Times New Roman"/>
          <w:i/>
        </w:rPr>
        <w:t>system</w:t>
      </w:r>
      <w:r w:rsidR="003B1D14" w:rsidRPr="00402690">
        <w:rPr>
          <w:rFonts w:ascii="Times New Roman" w:hAnsi="Times New Roman" w:cs="Times New Roman"/>
          <w:i/>
        </w:rPr>
        <w:t xml:space="preserve"> </w:t>
      </w:r>
      <w:r w:rsidRPr="00402690">
        <w:rPr>
          <w:rFonts w:ascii="Times New Roman" w:hAnsi="Times New Roman" w:cs="Times New Roman"/>
          <w:i/>
        </w:rPr>
        <w:t xml:space="preserve">for measuring </w:t>
      </w:r>
      <w:r w:rsidR="003B1D14" w:rsidRPr="00402690">
        <w:rPr>
          <w:rFonts w:ascii="Times New Roman" w:hAnsi="Times New Roman" w:cs="Times New Roman"/>
          <w:i/>
        </w:rPr>
        <w:t xml:space="preserve">thermal conductivity of </w:t>
      </w:r>
      <w:r w:rsidRPr="00402690">
        <w:rPr>
          <w:rFonts w:ascii="Times New Roman" w:hAnsi="Times New Roman" w:cs="Times New Roman"/>
          <w:i/>
        </w:rPr>
        <w:t>powders.</w:t>
      </w:r>
      <w:proofErr w:type="gramEnd"/>
    </w:p>
    <w:p w14:paraId="04763FF1" w14:textId="477FB60D" w:rsidR="003A6EBC" w:rsidRDefault="003A6EBC" w:rsidP="00280585">
      <w:pPr>
        <w:spacing w:after="0" w:line="240" w:lineRule="auto"/>
        <w:rPr>
          <w:rFonts w:ascii="Times New Roman" w:hAnsi="Times New Roman" w:cs="Times New Roman"/>
          <w:i/>
        </w:rPr>
      </w:pPr>
    </w:p>
    <w:p w14:paraId="56A83C6B" w14:textId="49172712" w:rsidR="003A6EBC" w:rsidRPr="00280585" w:rsidRDefault="00AA0D78" w:rsidP="00280585">
      <w:pPr>
        <w:spacing w:after="0" w:line="240" w:lineRule="auto"/>
        <w:jc w:val="both"/>
        <w:rPr>
          <w:rFonts w:ascii="Times New Roman" w:hAnsi="Times New Roman" w:cs="Times New Roman"/>
        </w:rPr>
      </w:pPr>
      <w:r w:rsidRPr="00280585">
        <w:rPr>
          <w:rFonts w:ascii="Times New Roman" w:hAnsi="Times New Roman" w:cs="Times New Roman"/>
        </w:rPr>
        <w:t xml:space="preserve">Moreover, differential </w:t>
      </w:r>
      <w:r w:rsidR="003A6EBC" w:rsidRPr="00280585">
        <w:rPr>
          <w:rFonts w:ascii="Times New Roman" w:hAnsi="Times New Roman" w:cs="Times New Roman"/>
        </w:rPr>
        <w:t xml:space="preserve">thermal analysis (DTA) was performed for three different </w:t>
      </w:r>
      <w:r w:rsidR="009A703B">
        <w:rPr>
          <w:rFonts w:ascii="Times New Roman" w:hAnsi="Times New Roman" w:cs="Times New Roman"/>
        </w:rPr>
        <w:t xml:space="preserve">grades of </w:t>
      </w:r>
      <w:r w:rsidR="003A6EBC" w:rsidRPr="00280585">
        <w:rPr>
          <w:rFonts w:ascii="Times New Roman" w:hAnsi="Times New Roman" w:cs="Times New Roman"/>
        </w:rPr>
        <w:t xml:space="preserve">microcrystalline cellulose (MCC Avicel PH 101; MCC Avicel PH 102 and MCC Avicel DG) and for lactose and mannitol in a temperature range from 20 °C to 200 °C. </w:t>
      </w:r>
      <w:r w:rsidR="009A703B">
        <w:rPr>
          <w:rFonts w:ascii="Times New Roman" w:hAnsi="Times New Roman" w:cs="Times New Roman"/>
        </w:rPr>
        <w:t>It</w:t>
      </w:r>
      <w:r w:rsidR="003A6EBC" w:rsidRPr="00280585">
        <w:rPr>
          <w:rFonts w:ascii="Times New Roman" w:hAnsi="Times New Roman" w:cs="Times New Roman"/>
        </w:rPr>
        <w:t xml:space="preserve"> was </w:t>
      </w:r>
      <w:r w:rsidR="009A703B">
        <w:rPr>
          <w:rFonts w:ascii="Times New Roman" w:hAnsi="Times New Roman" w:cs="Times New Roman"/>
        </w:rPr>
        <w:t xml:space="preserve">intended </w:t>
      </w:r>
      <w:r w:rsidR="003A6EBC" w:rsidRPr="00280585">
        <w:rPr>
          <w:rFonts w:ascii="Times New Roman" w:hAnsi="Times New Roman" w:cs="Times New Roman"/>
        </w:rPr>
        <w:t xml:space="preserve">to explore the possibility of endothermic or exothermic events in the temperature range that these materials can be expected to endure during typical pharmaceutical processes, </w:t>
      </w:r>
      <w:r w:rsidR="009A703B">
        <w:rPr>
          <w:rFonts w:ascii="Times New Roman" w:hAnsi="Times New Roman" w:cs="Times New Roman"/>
        </w:rPr>
        <w:t xml:space="preserve">such </w:t>
      </w:r>
      <w:proofErr w:type="gramStart"/>
      <w:r w:rsidR="009A703B">
        <w:rPr>
          <w:rFonts w:ascii="Times New Roman" w:hAnsi="Times New Roman" w:cs="Times New Roman"/>
        </w:rPr>
        <w:t xml:space="preserve">as </w:t>
      </w:r>
      <w:r w:rsidR="003A6EBC" w:rsidRPr="00280585">
        <w:rPr>
          <w:rFonts w:ascii="Times New Roman" w:hAnsi="Times New Roman" w:cs="Times New Roman"/>
        </w:rPr>
        <w:t xml:space="preserve"> tabletting</w:t>
      </w:r>
      <w:proofErr w:type="gramEnd"/>
      <w:r w:rsidR="003A6EBC" w:rsidRPr="00280585">
        <w:rPr>
          <w:rFonts w:ascii="Times New Roman" w:hAnsi="Times New Roman" w:cs="Times New Roman"/>
        </w:rPr>
        <w:t xml:space="preserve"> or roll compaction. Also thermogravimetric analysis (TGA) was employed to investigate the differences in moisture content for all of these materials. Finally, using thermal conductivity analyses (TCA) the thermal conductivity and specific heat were measured. It can be concluded that for the microcrystalline cellulose based powders, almost no change in morphology or structural changes were observed. The MCCs all showed that an increase in relative density or temperature increases the thermal conductivity, the specific heat on the other hand increased with an increase in temperature but decreased with an increase in relative density. Of the entire cellulose compact, Avicel DG showed the highest increase in thermal conductivity and specific heat but deviated from the other MCCs by exhibiting an increase in specific heat that was not dependent on the increase in temperature. For lactose and mannitol using DTA/TGA in the temperature range from 142°C to 173°C some endothermic events occurred. The thermal conductivity increased with an increase in temperature or relative density for both compacts. The specific heat on the other hand, was found to be independent of temperature increases but inversely proportional to increases in relative density. </w:t>
      </w:r>
    </w:p>
    <w:p w14:paraId="53468533" w14:textId="5370D330" w:rsidR="00165C99" w:rsidRPr="00280585" w:rsidRDefault="00165C99" w:rsidP="00280585">
      <w:pPr>
        <w:spacing w:after="0" w:line="240" w:lineRule="auto"/>
        <w:jc w:val="both"/>
        <w:rPr>
          <w:rFonts w:ascii="Times New Roman" w:hAnsi="Times New Roman" w:cs="Times New Roman"/>
        </w:rPr>
      </w:pPr>
    </w:p>
    <w:p w14:paraId="2B1B5467" w14:textId="0899B03A" w:rsidR="00165C99" w:rsidRPr="00280585" w:rsidRDefault="00165C99" w:rsidP="00280585">
      <w:pPr>
        <w:spacing w:after="0" w:line="240" w:lineRule="auto"/>
        <w:ind w:firstLine="720"/>
        <w:jc w:val="both"/>
        <w:rPr>
          <w:rFonts w:ascii="Times New Roman" w:hAnsi="Times New Roman" w:cs="Times New Roman"/>
          <w:sz w:val="24"/>
          <w:szCs w:val="24"/>
        </w:rPr>
      </w:pPr>
      <w:r w:rsidRPr="00280585">
        <w:rPr>
          <w:rFonts w:ascii="Times New Roman" w:hAnsi="Times New Roman" w:cs="Times New Roman"/>
        </w:rPr>
        <w:t>In order to predict the thermal conductivity of particulate materials, several models were developed. Most of them have been applied to metal powders or plastic polymers.</w:t>
      </w:r>
      <w:r w:rsidRPr="00280585">
        <w:rPr>
          <w:rFonts w:ascii="Times New Roman" w:hAnsi="Times New Roman" w:cs="Times New Roman"/>
          <w:lang w:val="en"/>
        </w:rPr>
        <w:t xml:space="preserve"> However, so far there has not been a published model to predict a change in the thermal conductivity or specific heat for different temperatures of tablets at various dens</w:t>
      </w:r>
      <w:bookmarkStart w:id="0" w:name="_GoBack"/>
      <w:bookmarkEnd w:id="0"/>
      <w:r w:rsidRPr="00280585">
        <w:rPr>
          <w:rFonts w:ascii="Times New Roman" w:hAnsi="Times New Roman" w:cs="Times New Roman"/>
          <w:lang w:val="en"/>
        </w:rPr>
        <w:t xml:space="preserve">ities of compressed materials. </w:t>
      </w:r>
      <w:r w:rsidR="00BD363D" w:rsidRPr="00280585">
        <w:rPr>
          <w:rFonts w:ascii="Times New Roman" w:hAnsi="Times New Roman" w:cs="Times New Roman"/>
        </w:rPr>
        <w:t xml:space="preserve">The interpolation approach employed in this study proposes a model to predict changes in the thermal properties as a function of the relative density and the temperature of pharmaceutical powder. </w:t>
      </w:r>
    </w:p>
    <w:p w14:paraId="4A406806" w14:textId="5C95F390" w:rsidR="00A416DF" w:rsidRPr="00A5269E" w:rsidRDefault="00A416DF" w:rsidP="00402690">
      <w:pPr>
        <w:spacing w:after="0" w:line="240" w:lineRule="auto"/>
        <w:jc w:val="both"/>
        <w:rPr>
          <w:rFonts w:ascii="Times New Roman" w:hAnsi="Times New Roman" w:cs="Times New Roman"/>
        </w:rPr>
      </w:pPr>
    </w:p>
    <w:sectPr w:rsidR="00A416DF" w:rsidRPr="00A5269E">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232906" w14:textId="77777777" w:rsidR="00790D55" w:rsidRDefault="00790D55" w:rsidP="00DB49F4">
      <w:pPr>
        <w:spacing w:after="0" w:line="240" w:lineRule="auto"/>
      </w:pPr>
      <w:r>
        <w:separator/>
      </w:r>
    </w:p>
  </w:endnote>
  <w:endnote w:type="continuationSeparator" w:id="0">
    <w:p w14:paraId="65CEEC21" w14:textId="77777777" w:rsidR="00790D55" w:rsidRDefault="00790D55" w:rsidP="00DB4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DFA9AA" w14:textId="77777777" w:rsidR="00790D55" w:rsidRDefault="00790D55" w:rsidP="00DB49F4">
      <w:pPr>
        <w:spacing w:after="0" w:line="240" w:lineRule="auto"/>
      </w:pPr>
      <w:r>
        <w:separator/>
      </w:r>
    </w:p>
  </w:footnote>
  <w:footnote w:type="continuationSeparator" w:id="0">
    <w:p w14:paraId="3C058DD4" w14:textId="77777777" w:rsidR="00790D55" w:rsidRDefault="00790D55" w:rsidP="00DB49F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913A9" w14:textId="77777777" w:rsidR="00A5269E" w:rsidRDefault="00A5269E" w:rsidP="00DB49F4">
    <w:pPr>
      <w:spacing w:after="60" w:line="240" w:lineRule="auto"/>
      <w:jc w:val="center"/>
    </w:pPr>
    <w:r>
      <w:rPr>
        <w:rFonts w:ascii="Arial" w:hAnsi="Arial" w:cs="Arial"/>
        <w:lang w:val="en-US"/>
      </w:rPr>
      <w:t xml:space="preserve">FP7-PEOPLE-2013-IEF </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Proposal: </w:t>
    </w:r>
    <w:r>
      <w:rPr>
        <w:rFonts w:ascii="Times New Roman" w:hAnsi="Times New Roman" w:cs="Arial"/>
        <w:szCs w:val="28"/>
      </w:rPr>
      <w:t>THERMOPC</w:t>
    </w:r>
  </w:p>
  <w:p w14:paraId="5ED43BA5" w14:textId="77777777" w:rsidR="00A5269E" w:rsidRDefault="00A5269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3FEF"/>
    <w:multiLevelType w:val="hybridMultilevel"/>
    <w:tmpl w:val="04B00FFA"/>
    <w:lvl w:ilvl="0" w:tplc="37B0A9B8">
      <w:start w:val="1"/>
      <w:numFmt w:val="bullet"/>
      <w:lvlText w:val=""/>
      <w:lvlJc w:val="left"/>
      <w:pPr>
        <w:tabs>
          <w:tab w:val="num" w:pos="720"/>
        </w:tabs>
        <w:ind w:left="720" w:hanging="360"/>
      </w:pPr>
      <w:rPr>
        <w:rFonts w:ascii="Wingdings" w:hAnsi="Wingdings" w:hint="default"/>
      </w:rPr>
    </w:lvl>
    <w:lvl w:ilvl="1" w:tplc="91445E9A" w:tentative="1">
      <w:start w:val="1"/>
      <w:numFmt w:val="bullet"/>
      <w:lvlText w:val=""/>
      <w:lvlJc w:val="left"/>
      <w:pPr>
        <w:tabs>
          <w:tab w:val="num" w:pos="1440"/>
        </w:tabs>
        <w:ind w:left="1440" w:hanging="360"/>
      </w:pPr>
      <w:rPr>
        <w:rFonts w:ascii="Wingdings" w:hAnsi="Wingdings" w:hint="default"/>
      </w:rPr>
    </w:lvl>
    <w:lvl w:ilvl="2" w:tplc="AC944EDE" w:tentative="1">
      <w:start w:val="1"/>
      <w:numFmt w:val="bullet"/>
      <w:lvlText w:val=""/>
      <w:lvlJc w:val="left"/>
      <w:pPr>
        <w:tabs>
          <w:tab w:val="num" w:pos="2160"/>
        </w:tabs>
        <w:ind w:left="2160" w:hanging="360"/>
      </w:pPr>
      <w:rPr>
        <w:rFonts w:ascii="Wingdings" w:hAnsi="Wingdings" w:hint="default"/>
      </w:rPr>
    </w:lvl>
    <w:lvl w:ilvl="3" w:tplc="2574273C" w:tentative="1">
      <w:start w:val="1"/>
      <w:numFmt w:val="bullet"/>
      <w:lvlText w:val=""/>
      <w:lvlJc w:val="left"/>
      <w:pPr>
        <w:tabs>
          <w:tab w:val="num" w:pos="2880"/>
        </w:tabs>
        <w:ind w:left="2880" w:hanging="360"/>
      </w:pPr>
      <w:rPr>
        <w:rFonts w:ascii="Wingdings" w:hAnsi="Wingdings" w:hint="default"/>
      </w:rPr>
    </w:lvl>
    <w:lvl w:ilvl="4" w:tplc="812E4DC8" w:tentative="1">
      <w:start w:val="1"/>
      <w:numFmt w:val="bullet"/>
      <w:lvlText w:val=""/>
      <w:lvlJc w:val="left"/>
      <w:pPr>
        <w:tabs>
          <w:tab w:val="num" w:pos="3600"/>
        </w:tabs>
        <w:ind w:left="3600" w:hanging="360"/>
      </w:pPr>
      <w:rPr>
        <w:rFonts w:ascii="Wingdings" w:hAnsi="Wingdings" w:hint="default"/>
      </w:rPr>
    </w:lvl>
    <w:lvl w:ilvl="5" w:tplc="4EFEE94C" w:tentative="1">
      <w:start w:val="1"/>
      <w:numFmt w:val="bullet"/>
      <w:lvlText w:val=""/>
      <w:lvlJc w:val="left"/>
      <w:pPr>
        <w:tabs>
          <w:tab w:val="num" w:pos="4320"/>
        </w:tabs>
        <w:ind w:left="4320" w:hanging="360"/>
      </w:pPr>
      <w:rPr>
        <w:rFonts w:ascii="Wingdings" w:hAnsi="Wingdings" w:hint="default"/>
      </w:rPr>
    </w:lvl>
    <w:lvl w:ilvl="6" w:tplc="99888FD8" w:tentative="1">
      <w:start w:val="1"/>
      <w:numFmt w:val="bullet"/>
      <w:lvlText w:val=""/>
      <w:lvlJc w:val="left"/>
      <w:pPr>
        <w:tabs>
          <w:tab w:val="num" w:pos="5040"/>
        </w:tabs>
        <w:ind w:left="5040" w:hanging="360"/>
      </w:pPr>
      <w:rPr>
        <w:rFonts w:ascii="Wingdings" w:hAnsi="Wingdings" w:hint="default"/>
      </w:rPr>
    </w:lvl>
    <w:lvl w:ilvl="7" w:tplc="BBF647CE" w:tentative="1">
      <w:start w:val="1"/>
      <w:numFmt w:val="bullet"/>
      <w:lvlText w:val=""/>
      <w:lvlJc w:val="left"/>
      <w:pPr>
        <w:tabs>
          <w:tab w:val="num" w:pos="5760"/>
        </w:tabs>
        <w:ind w:left="5760" w:hanging="360"/>
      </w:pPr>
      <w:rPr>
        <w:rFonts w:ascii="Wingdings" w:hAnsi="Wingdings" w:hint="default"/>
      </w:rPr>
    </w:lvl>
    <w:lvl w:ilvl="8" w:tplc="12129B0A" w:tentative="1">
      <w:start w:val="1"/>
      <w:numFmt w:val="bullet"/>
      <w:lvlText w:val=""/>
      <w:lvlJc w:val="left"/>
      <w:pPr>
        <w:tabs>
          <w:tab w:val="num" w:pos="6480"/>
        </w:tabs>
        <w:ind w:left="6480" w:hanging="360"/>
      </w:pPr>
      <w:rPr>
        <w:rFonts w:ascii="Wingdings" w:hAnsi="Wingdings" w:hint="default"/>
      </w:rPr>
    </w:lvl>
  </w:abstractNum>
  <w:abstractNum w:abstractNumId="1">
    <w:nsid w:val="09CF6ABA"/>
    <w:multiLevelType w:val="hybridMultilevel"/>
    <w:tmpl w:val="3D020198"/>
    <w:lvl w:ilvl="0" w:tplc="04090003">
      <w:start w:val="1"/>
      <w:numFmt w:val="bullet"/>
      <w:lvlText w:val="o"/>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BC019E"/>
    <w:multiLevelType w:val="hybridMultilevel"/>
    <w:tmpl w:val="631EF780"/>
    <w:lvl w:ilvl="0" w:tplc="A250691C">
      <w:start w:val="1"/>
      <w:numFmt w:val="bullet"/>
      <w:lvlText w:val=""/>
      <w:lvlJc w:val="left"/>
      <w:pPr>
        <w:tabs>
          <w:tab w:val="num" w:pos="720"/>
        </w:tabs>
        <w:ind w:left="720" w:hanging="360"/>
      </w:pPr>
      <w:rPr>
        <w:rFonts w:ascii="Wingdings" w:hAnsi="Wingdings" w:hint="default"/>
      </w:rPr>
    </w:lvl>
    <w:lvl w:ilvl="1" w:tplc="F52C5826" w:tentative="1">
      <w:start w:val="1"/>
      <w:numFmt w:val="bullet"/>
      <w:lvlText w:val=""/>
      <w:lvlJc w:val="left"/>
      <w:pPr>
        <w:tabs>
          <w:tab w:val="num" w:pos="1440"/>
        </w:tabs>
        <w:ind w:left="1440" w:hanging="360"/>
      </w:pPr>
      <w:rPr>
        <w:rFonts w:ascii="Wingdings" w:hAnsi="Wingdings" w:hint="default"/>
      </w:rPr>
    </w:lvl>
    <w:lvl w:ilvl="2" w:tplc="2466C9A8" w:tentative="1">
      <w:start w:val="1"/>
      <w:numFmt w:val="bullet"/>
      <w:lvlText w:val=""/>
      <w:lvlJc w:val="left"/>
      <w:pPr>
        <w:tabs>
          <w:tab w:val="num" w:pos="2160"/>
        </w:tabs>
        <w:ind w:left="2160" w:hanging="360"/>
      </w:pPr>
      <w:rPr>
        <w:rFonts w:ascii="Wingdings" w:hAnsi="Wingdings" w:hint="default"/>
      </w:rPr>
    </w:lvl>
    <w:lvl w:ilvl="3" w:tplc="E1CA81F6" w:tentative="1">
      <w:start w:val="1"/>
      <w:numFmt w:val="bullet"/>
      <w:lvlText w:val=""/>
      <w:lvlJc w:val="left"/>
      <w:pPr>
        <w:tabs>
          <w:tab w:val="num" w:pos="2880"/>
        </w:tabs>
        <w:ind w:left="2880" w:hanging="360"/>
      </w:pPr>
      <w:rPr>
        <w:rFonts w:ascii="Wingdings" w:hAnsi="Wingdings" w:hint="default"/>
      </w:rPr>
    </w:lvl>
    <w:lvl w:ilvl="4" w:tplc="17AA1414" w:tentative="1">
      <w:start w:val="1"/>
      <w:numFmt w:val="bullet"/>
      <w:lvlText w:val=""/>
      <w:lvlJc w:val="left"/>
      <w:pPr>
        <w:tabs>
          <w:tab w:val="num" w:pos="3600"/>
        </w:tabs>
        <w:ind w:left="3600" w:hanging="360"/>
      </w:pPr>
      <w:rPr>
        <w:rFonts w:ascii="Wingdings" w:hAnsi="Wingdings" w:hint="default"/>
      </w:rPr>
    </w:lvl>
    <w:lvl w:ilvl="5" w:tplc="A664D104" w:tentative="1">
      <w:start w:val="1"/>
      <w:numFmt w:val="bullet"/>
      <w:lvlText w:val=""/>
      <w:lvlJc w:val="left"/>
      <w:pPr>
        <w:tabs>
          <w:tab w:val="num" w:pos="4320"/>
        </w:tabs>
        <w:ind w:left="4320" w:hanging="360"/>
      </w:pPr>
      <w:rPr>
        <w:rFonts w:ascii="Wingdings" w:hAnsi="Wingdings" w:hint="default"/>
      </w:rPr>
    </w:lvl>
    <w:lvl w:ilvl="6" w:tplc="13EE0B1E" w:tentative="1">
      <w:start w:val="1"/>
      <w:numFmt w:val="bullet"/>
      <w:lvlText w:val=""/>
      <w:lvlJc w:val="left"/>
      <w:pPr>
        <w:tabs>
          <w:tab w:val="num" w:pos="5040"/>
        </w:tabs>
        <w:ind w:left="5040" w:hanging="360"/>
      </w:pPr>
      <w:rPr>
        <w:rFonts w:ascii="Wingdings" w:hAnsi="Wingdings" w:hint="default"/>
      </w:rPr>
    </w:lvl>
    <w:lvl w:ilvl="7" w:tplc="DF12656A" w:tentative="1">
      <w:start w:val="1"/>
      <w:numFmt w:val="bullet"/>
      <w:lvlText w:val=""/>
      <w:lvlJc w:val="left"/>
      <w:pPr>
        <w:tabs>
          <w:tab w:val="num" w:pos="5760"/>
        </w:tabs>
        <w:ind w:left="5760" w:hanging="360"/>
      </w:pPr>
      <w:rPr>
        <w:rFonts w:ascii="Wingdings" w:hAnsi="Wingdings" w:hint="default"/>
      </w:rPr>
    </w:lvl>
    <w:lvl w:ilvl="8" w:tplc="2688A388" w:tentative="1">
      <w:start w:val="1"/>
      <w:numFmt w:val="bullet"/>
      <w:lvlText w:val=""/>
      <w:lvlJc w:val="left"/>
      <w:pPr>
        <w:tabs>
          <w:tab w:val="num" w:pos="6480"/>
        </w:tabs>
        <w:ind w:left="6480" w:hanging="360"/>
      </w:pPr>
      <w:rPr>
        <w:rFonts w:ascii="Wingdings" w:hAnsi="Wingdings" w:hint="default"/>
      </w:rPr>
    </w:lvl>
  </w:abstractNum>
  <w:abstractNum w:abstractNumId="3">
    <w:nsid w:val="339B6D6F"/>
    <w:multiLevelType w:val="hybridMultilevel"/>
    <w:tmpl w:val="19FC6180"/>
    <w:lvl w:ilvl="0" w:tplc="DBB6618A">
      <w:start w:val="1"/>
      <w:numFmt w:val="bullet"/>
      <w:lvlText w:val=""/>
      <w:lvlJc w:val="left"/>
      <w:pPr>
        <w:tabs>
          <w:tab w:val="num" w:pos="720"/>
        </w:tabs>
        <w:ind w:left="720" w:hanging="360"/>
      </w:pPr>
      <w:rPr>
        <w:rFonts w:ascii="Wingdings" w:hAnsi="Wingdings" w:hint="default"/>
      </w:rPr>
    </w:lvl>
    <w:lvl w:ilvl="1" w:tplc="883E5D82" w:tentative="1">
      <w:start w:val="1"/>
      <w:numFmt w:val="bullet"/>
      <w:lvlText w:val=""/>
      <w:lvlJc w:val="left"/>
      <w:pPr>
        <w:tabs>
          <w:tab w:val="num" w:pos="1440"/>
        </w:tabs>
        <w:ind w:left="1440" w:hanging="360"/>
      </w:pPr>
      <w:rPr>
        <w:rFonts w:ascii="Wingdings" w:hAnsi="Wingdings" w:hint="default"/>
      </w:rPr>
    </w:lvl>
    <w:lvl w:ilvl="2" w:tplc="C5E8E544" w:tentative="1">
      <w:start w:val="1"/>
      <w:numFmt w:val="bullet"/>
      <w:lvlText w:val=""/>
      <w:lvlJc w:val="left"/>
      <w:pPr>
        <w:tabs>
          <w:tab w:val="num" w:pos="2160"/>
        </w:tabs>
        <w:ind w:left="2160" w:hanging="360"/>
      </w:pPr>
      <w:rPr>
        <w:rFonts w:ascii="Wingdings" w:hAnsi="Wingdings" w:hint="default"/>
      </w:rPr>
    </w:lvl>
    <w:lvl w:ilvl="3" w:tplc="FC76DC2A" w:tentative="1">
      <w:start w:val="1"/>
      <w:numFmt w:val="bullet"/>
      <w:lvlText w:val=""/>
      <w:lvlJc w:val="left"/>
      <w:pPr>
        <w:tabs>
          <w:tab w:val="num" w:pos="2880"/>
        </w:tabs>
        <w:ind w:left="2880" w:hanging="360"/>
      </w:pPr>
      <w:rPr>
        <w:rFonts w:ascii="Wingdings" w:hAnsi="Wingdings" w:hint="default"/>
      </w:rPr>
    </w:lvl>
    <w:lvl w:ilvl="4" w:tplc="CB90F1EA" w:tentative="1">
      <w:start w:val="1"/>
      <w:numFmt w:val="bullet"/>
      <w:lvlText w:val=""/>
      <w:lvlJc w:val="left"/>
      <w:pPr>
        <w:tabs>
          <w:tab w:val="num" w:pos="3600"/>
        </w:tabs>
        <w:ind w:left="3600" w:hanging="360"/>
      </w:pPr>
      <w:rPr>
        <w:rFonts w:ascii="Wingdings" w:hAnsi="Wingdings" w:hint="default"/>
      </w:rPr>
    </w:lvl>
    <w:lvl w:ilvl="5" w:tplc="1DD24DBC" w:tentative="1">
      <w:start w:val="1"/>
      <w:numFmt w:val="bullet"/>
      <w:lvlText w:val=""/>
      <w:lvlJc w:val="left"/>
      <w:pPr>
        <w:tabs>
          <w:tab w:val="num" w:pos="4320"/>
        </w:tabs>
        <w:ind w:left="4320" w:hanging="360"/>
      </w:pPr>
      <w:rPr>
        <w:rFonts w:ascii="Wingdings" w:hAnsi="Wingdings" w:hint="default"/>
      </w:rPr>
    </w:lvl>
    <w:lvl w:ilvl="6" w:tplc="B8F05E6E" w:tentative="1">
      <w:start w:val="1"/>
      <w:numFmt w:val="bullet"/>
      <w:lvlText w:val=""/>
      <w:lvlJc w:val="left"/>
      <w:pPr>
        <w:tabs>
          <w:tab w:val="num" w:pos="5040"/>
        </w:tabs>
        <w:ind w:left="5040" w:hanging="360"/>
      </w:pPr>
      <w:rPr>
        <w:rFonts w:ascii="Wingdings" w:hAnsi="Wingdings" w:hint="default"/>
      </w:rPr>
    </w:lvl>
    <w:lvl w:ilvl="7" w:tplc="1C646F3E" w:tentative="1">
      <w:start w:val="1"/>
      <w:numFmt w:val="bullet"/>
      <w:lvlText w:val=""/>
      <w:lvlJc w:val="left"/>
      <w:pPr>
        <w:tabs>
          <w:tab w:val="num" w:pos="5760"/>
        </w:tabs>
        <w:ind w:left="5760" w:hanging="360"/>
      </w:pPr>
      <w:rPr>
        <w:rFonts w:ascii="Wingdings" w:hAnsi="Wingdings" w:hint="default"/>
      </w:rPr>
    </w:lvl>
    <w:lvl w:ilvl="8" w:tplc="2486A7BC" w:tentative="1">
      <w:start w:val="1"/>
      <w:numFmt w:val="bullet"/>
      <w:lvlText w:val=""/>
      <w:lvlJc w:val="left"/>
      <w:pPr>
        <w:tabs>
          <w:tab w:val="num" w:pos="6480"/>
        </w:tabs>
        <w:ind w:left="6480" w:hanging="360"/>
      </w:pPr>
      <w:rPr>
        <w:rFonts w:ascii="Wingdings" w:hAnsi="Wingdings" w:hint="default"/>
      </w:rPr>
    </w:lvl>
  </w:abstractNum>
  <w:abstractNum w:abstractNumId="4">
    <w:nsid w:val="3F67087F"/>
    <w:multiLevelType w:val="hybridMultilevel"/>
    <w:tmpl w:val="21E46CAC"/>
    <w:lvl w:ilvl="0" w:tplc="04090003">
      <w:start w:val="1"/>
      <w:numFmt w:val="bullet"/>
      <w:lvlText w:val="o"/>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D63E3C"/>
    <w:multiLevelType w:val="hybridMultilevel"/>
    <w:tmpl w:val="DAC0A8D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4903414F"/>
    <w:multiLevelType w:val="hybridMultilevel"/>
    <w:tmpl w:val="1D7A1EB2"/>
    <w:lvl w:ilvl="0" w:tplc="E42AB76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4DA60C61"/>
    <w:multiLevelType w:val="hybridMultilevel"/>
    <w:tmpl w:val="0A78E856"/>
    <w:lvl w:ilvl="0" w:tplc="04090003">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B24DE7"/>
    <w:multiLevelType w:val="hybridMultilevel"/>
    <w:tmpl w:val="188E83E2"/>
    <w:lvl w:ilvl="0" w:tplc="851607B6">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9">
    <w:nsid w:val="598D3787"/>
    <w:multiLevelType w:val="hybridMultilevel"/>
    <w:tmpl w:val="02107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5EB922FC"/>
    <w:multiLevelType w:val="hybridMultilevel"/>
    <w:tmpl w:val="9544BD70"/>
    <w:lvl w:ilvl="0" w:tplc="2CF63874">
      <w:start w:val="1"/>
      <w:numFmt w:val="bullet"/>
      <w:lvlText w:val=""/>
      <w:lvlJc w:val="left"/>
      <w:pPr>
        <w:tabs>
          <w:tab w:val="num" w:pos="720"/>
        </w:tabs>
        <w:ind w:left="720" w:hanging="360"/>
      </w:pPr>
      <w:rPr>
        <w:rFonts w:ascii="Wingdings" w:hAnsi="Wingdings" w:hint="default"/>
      </w:rPr>
    </w:lvl>
    <w:lvl w:ilvl="1" w:tplc="0CFCA3E2" w:tentative="1">
      <w:start w:val="1"/>
      <w:numFmt w:val="bullet"/>
      <w:lvlText w:val=""/>
      <w:lvlJc w:val="left"/>
      <w:pPr>
        <w:tabs>
          <w:tab w:val="num" w:pos="1440"/>
        </w:tabs>
        <w:ind w:left="1440" w:hanging="360"/>
      </w:pPr>
      <w:rPr>
        <w:rFonts w:ascii="Wingdings" w:hAnsi="Wingdings" w:hint="default"/>
      </w:rPr>
    </w:lvl>
    <w:lvl w:ilvl="2" w:tplc="7E4EE3C2" w:tentative="1">
      <w:start w:val="1"/>
      <w:numFmt w:val="bullet"/>
      <w:lvlText w:val=""/>
      <w:lvlJc w:val="left"/>
      <w:pPr>
        <w:tabs>
          <w:tab w:val="num" w:pos="2160"/>
        </w:tabs>
        <w:ind w:left="2160" w:hanging="360"/>
      </w:pPr>
      <w:rPr>
        <w:rFonts w:ascii="Wingdings" w:hAnsi="Wingdings" w:hint="default"/>
      </w:rPr>
    </w:lvl>
    <w:lvl w:ilvl="3" w:tplc="167E6358" w:tentative="1">
      <w:start w:val="1"/>
      <w:numFmt w:val="bullet"/>
      <w:lvlText w:val=""/>
      <w:lvlJc w:val="left"/>
      <w:pPr>
        <w:tabs>
          <w:tab w:val="num" w:pos="2880"/>
        </w:tabs>
        <w:ind w:left="2880" w:hanging="360"/>
      </w:pPr>
      <w:rPr>
        <w:rFonts w:ascii="Wingdings" w:hAnsi="Wingdings" w:hint="default"/>
      </w:rPr>
    </w:lvl>
    <w:lvl w:ilvl="4" w:tplc="7D7C6718" w:tentative="1">
      <w:start w:val="1"/>
      <w:numFmt w:val="bullet"/>
      <w:lvlText w:val=""/>
      <w:lvlJc w:val="left"/>
      <w:pPr>
        <w:tabs>
          <w:tab w:val="num" w:pos="3600"/>
        </w:tabs>
        <w:ind w:left="3600" w:hanging="360"/>
      </w:pPr>
      <w:rPr>
        <w:rFonts w:ascii="Wingdings" w:hAnsi="Wingdings" w:hint="default"/>
      </w:rPr>
    </w:lvl>
    <w:lvl w:ilvl="5" w:tplc="6E8A10D0" w:tentative="1">
      <w:start w:val="1"/>
      <w:numFmt w:val="bullet"/>
      <w:lvlText w:val=""/>
      <w:lvlJc w:val="left"/>
      <w:pPr>
        <w:tabs>
          <w:tab w:val="num" w:pos="4320"/>
        </w:tabs>
        <w:ind w:left="4320" w:hanging="360"/>
      </w:pPr>
      <w:rPr>
        <w:rFonts w:ascii="Wingdings" w:hAnsi="Wingdings" w:hint="default"/>
      </w:rPr>
    </w:lvl>
    <w:lvl w:ilvl="6" w:tplc="57888F26" w:tentative="1">
      <w:start w:val="1"/>
      <w:numFmt w:val="bullet"/>
      <w:lvlText w:val=""/>
      <w:lvlJc w:val="left"/>
      <w:pPr>
        <w:tabs>
          <w:tab w:val="num" w:pos="5040"/>
        </w:tabs>
        <w:ind w:left="5040" w:hanging="360"/>
      </w:pPr>
      <w:rPr>
        <w:rFonts w:ascii="Wingdings" w:hAnsi="Wingdings" w:hint="default"/>
      </w:rPr>
    </w:lvl>
    <w:lvl w:ilvl="7" w:tplc="4E522F30" w:tentative="1">
      <w:start w:val="1"/>
      <w:numFmt w:val="bullet"/>
      <w:lvlText w:val=""/>
      <w:lvlJc w:val="left"/>
      <w:pPr>
        <w:tabs>
          <w:tab w:val="num" w:pos="5760"/>
        </w:tabs>
        <w:ind w:left="5760" w:hanging="360"/>
      </w:pPr>
      <w:rPr>
        <w:rFonts w:ascii="Wingdings" w:hAnsi="Wingdings" w:hint="default"/>
      </w:rPr>
    </w:lvl>
    <w:lvl w:ilvl="8" w:tplc="CEF069EA" w:tentative="1">
      <w:start w:val="1"/>
      <w:numFmt w:val="bullet"/>
      <w:lvlText w:val=""/>
      <w:lvlJc w:val="left"/>
      <w:pPr>
        <w:tabs>
          <w:tab w:val="num" w:pos="6480"/>
        </w:tabs>
        <w:ind w:left="6480" w:hanging="360"/>
      </w:pPr>
      <w:rPr>
        <w:rFonts w:ascii="Wingdings" w:hAnsi="Wingdings" w:hint="default"/>
      </w:rPr>
    </w:lvl>
  </w:abstractNum>
  <w:abstractNum w:abstractNumId="11">
    <w:nsid w:val="78FB0569"/>
    <w:multiLevelType w:val="hybridMultilevel"/>
    <w:tmpl w:val="1AC6888A"/>
    <w:lvl w:ilvl="0" w:tplc="3CF4AB6E">
      <w:start w:val="1"/>
      <w:numFmt w:val="lowerLetter"/>
      <w:lvlText w:val="%1)"/>
      <w:lvlJc w:val="left"/>
      <w:pPr>
        <w:ind w:left="3968" w:hanging="3120"/>
      </w:pPr>
      <w:rPr>
        <w:rFonts w:hint="default"/>
      </w:rPr>
    </w:lvl>
    <w:lvl w:ilvl="1" w:tplc="08090019" w:tentative="1">
      <w:start w:val="1"/>
      <w:numFmt w:val="lowerLetter"/>
      <w:lvlText w:val="%2."/>
      <w:lvlJc w:val="left"/>
      <w:pPr>
        <w:ind w:left="1928" w:hanging="360"/>
      </w:pPr>
    </w:lvl>
    <w:lvl w:ilvl="2" w:tplc="0809001B" w:tentative="1">
      <w:start w:val="1"/>
      <w:numFmt w:val="lowerRoman"/>
      <w:lvlText w:val="%3."/>
      <w:lvlJc w:val="right"/>
      <w:pPr>
        <w:ind w:left="2648" w:hanging="180"/>
      </w:pPr>
    </w:lvl>
    <w:lvl w:ilvl="3" w:tplc="0809000F" w:tentative="1">
      <w:start w:val="1"/>
      <w:numFmt w:val="decimal"/>
      <w:lvlText w:val="%4."/>
      <w:lvlJc w:val="left"/>
      <w:pPr>
        <w:ind w:left="3368" w:hanging="360"/>
      </w:pPr>
    </w:lvl>
    <w:lvl w:ilvl="4" w:tplc="08090019" w:tentative="1">
      <w:start w:val="1"/>
      <w:numFmt w:val="lowerLetter"/>
      <w:lvlText w:val="%5."/>
      <w:lvlJc w:val="left"/>
      <w:pPr>
        <w:ind w:left="4088" w:hanging="360"/>
      </w:pPr>
    </w:lvl>
    <w:lvl w:ilvl="5" w:tplc="0809001B" w:tentative="1">
      <w:start w:val="1"/>
      <w:numFmt w:val="lowerRoman"/>
      <w:lvlText w:val="%6."/>
      <w:lvlJc w:val="right"/>
      <w:pPr>
        <w:ind w:left="4808" w:hanging="180"/>
      </w:pPr>
    </w:lvl>
    <w:lvl w:ilvl="6" w:tplc="0809000F" w:tentative="1">
      <w:start w:val="1"/>
      <w:numFmt w:val="decimal"/>
      <w:lvlText w:val="%7."/>
      <w:lvlJc w:val="left"/>
      <w:pPr>
        <w:ind w:left="5528" w:hanging="360"/>
      </w:pPr>
    </w:lvl>
    <w:lvl w:ilvl="7" w:tplc="08090019" w:tentative="1">
      <w:start w:val="1"/>
      <w:numFmt w:val="lowerLetter"/>
      <w:lvlText w:val="%8."/>
      <w:lvlJc w:val="left"/>
      <w:pPr>
        <w:ind w:left="6248" w:hanging="360"/>
      </w:pPr>
    </w:lvl>
    <w:lvl w:ilvl="8" w:tplc="0809001B" w:tentative="1">
      <w:start w:val="1"/>
      <w:numFmt w:val="lowerRoman"/>
      <w:lvlText w:val="%9."/>
      <w:lvlJc w:val="right"/>
      <w:pPr>
        <w:ind w:left="6968" w:hanging="180"/>
      </w:pPr>
    </w:lvl>
  </w:abstractNum>
  <w:num w:numId="1">
    <w:abstractNumId w:val="9"/>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1"/>
  </w:num>
  <w:num w:numId="8">
    <w:abstractNumId w:val="7"/>
  </w:num>
  <w:num w:numId="9">
    <w:abstractNumId w:val="2"/>
  </w:num>
  <w:num w:numId="10">
    <w:abstractNumId w:val="0"/>
  </w:num>
  <w:num w:numId="11">
    <w:abstractNumId w:val="3"/>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335"/>
    <w:rsid w:val="00022A63"/>
    <w:rsid w:val="00024F3C"/>
    <w:rsid w:val="00071D11"/>
    <w:rsid w:val="000C0511"/>
    <w:rsid w:val="000D23DE"/>
    <w:rsid w:val="000D2A55"/>
    <w:rsid w:val="000E1EBA"/>
    <w:rsid w:val="00113A39"/>
    <w:rsid w:val="00122CB4"/>
    <w:rsid w:val="00123C57"/>
    <w:rsid w:val="00150ACC"/>
    <w:rsid w:val="00165C99"/>
    <w:rsid w:val="001B263E"/>
    <w:rsid w:val="001D45A2"/>
    <w:rsid w:val="001E4DC6"/>
    <w:rsid w:val="001F0E8B"/>
    <w:rsid w:val="0020574D"/>
    <w:rsid w:val="002160AE"/>
    <w:rsid w:val="00250AC6"/>
    <w:rsid w:val="00265EFA"/>
    <w:rsid w:val="00280585"/>
    <w:rsid w:val="003157DA"/>
    <w:rsid w:val="00324073"/>
    <w:rsid w:val="00341E7C"/>
    <w:rsid w:val="00342EEA"/>
    <w:rsid w:val="00373B5B"/>
    <w:rsid w:val="00377CB1"/>
    <w:rsid w:val="003A6EBC"/>
    <w:rsid w:val="003B1D14"/>
    <w:rsid w:val="003C0580"/>
    <w:rsid w:val="00402690"/>
    <w:rsid w:val="00414562"/>
    <w:rsid w:val="004339AD"/>
    <w:rsid w:val="00445127"/>
    <w:rsid w:val="004C6D65"/>
    <w:rsid w:val="004D2B78"/>
    <w:rsid w:val="00510A7F"/>
    <w:rsid w:val="0052686C"/>
    <w:rsid w:val="00527B24"/>
    <w:rsid w:val="005301AD"/>
    <w:rsid w:val="00542636"/>
    <w:rsid w:val="005433CA"/>
    <w:rsid w:val="00587674"/>
    <w:rsid w:val="005C2566"/>
    <w:rsid w:val="005C3954"/>
    <w:rsid w:val="005D65EE"/>
    <w:rsid w:val="005E5EDB"/>
    <w:rsid w:val="005E64C3"/>
    <w:rsid w:val="00612D6F"/>
    <w:rsid w:val="006142DF"/>
    <w:rsid w:val="00615339"/>
    <w:rsid w:val="00654A04"/>
    <w:rsid w:val="00665726"/>
    <w:rsid w:val="00675F49"/>
    <w:rsid w:val="00680E30"/>
    <w:rsid w:val="00690F97"/>
    <w:rsid w:val="006B4C3C"/>
    <w:rsid w:val="006C3ACA"/>
    <w:rsid w:val="006C4AD3"/>
    <w:rsid w:val="006C4D96"/>
    <w:rsid w:val="006E2B7D"/>
    <w:rsid w:val="00721BCB"/>
    <w:rsid w:val="00727E41"/>
    <w:rsid w:val="00777B39"/>
    <w:rsid w:val="007856A4"/>
    <w:rsid w:val="00790D55"/>
    <w:rsid w:val="00793B99"/>
    <w:rsid w:val="007A410F"/>
    <w:rsid w:val="007A4FC4"/>
    <w:rsid w:val="007D5580"/>
    <w:rsid w:val="007E711D"/>
    <w:rsid w:val="00832B40"/>
    <w:rsid w:val="00870335"/>
    <w:rsid w:val="008E036A"/>
    <w:rsid w:val="008F1287"/>
    <w:rsid w:val="00983262"/>
    <w:rsid w:val="009A703B"/>
    <w:rsid w:val="009D317F"/>
    <w:rsid w:val="009D6CFD"/>
    <w:rsid w:val="009E41BE"/>
    <w:rsid w:val="00A24C30"/>
    <w:rsid w:val="00A416DF"/>
    <w:rsid w:val="00A5269E"/>
    <w:rsid w:val="00A6488C"/>
    <w:rsid w:val="00A76AED"/>
    <w:rsid w:val="00AA0D78"/>
    <w:rsid w:val="00AE1BE8"/>
    <w:rsid w:val="00B15DF9"/>
    <w:rsid w:val="00B21CE0"/>
    <w:rsid w:val="00B86038"/>
    <w:rsid w:val="00B93685"/>
    <w:rsid w:val="00BA399E"/>
    <w:rsid w:val="00BC1F5B"/>
    <w:rsid w:val="00BD363D"/>
    <w:rsid w:val="00BF5AFC"/>
    <w:rsid w:val="00C27917"/>
    <w:rsid w:val="00C627EA"/>
    <w:rsid w:val="00C97F16"/>
    <w:rsid w:val="00CB1903"/>
    <w:rsid w:val="00CF585D"/>
    <w:rsid w:val="00D12593"/>
    <w:rsid w:val="00D24F13"/>
    <w:rsid w:val="00D27427"/>
    <w:rsid w:val="00D36ADE"/>
    <w:rsid w:val="00D42943"/>
    <w:rsid w:val="00D754DD"/>
    <w:rsid w:val="00D87663"/>
    <w:rsid w:val="00DA7468"/>
    <w:rsid w:val="00DB49F4"/>
    <w:rsid w:val="00DE2949"/>
    <w:rsid w:val="00DE4563"/>
    <w:rsid w:val="00E164A6"/>
    <w:rsid w:val="00E55EE2"/>
    <w:rsid w:val="00E728D6"/>
    <w:rsid w:val="00E73E89"/>
    <w:rsid w:val="00EA0410"/>
    <w:rsid w:val="00EA48D8"/>
    <w:rsid w:val="00EB6D1C"/>
    <w:rsid w:val="00EB7C1F"/>
    <w:rsid w:val="00ED62BD"/>
    <w:rsid w:val="00F004F7"/>
    <w:rsid w:val="00F020E8"/>
    <w:rsid w:val="00F45479"/>
    <w:rsid w:val="00F909D1"/>
    <w:rsid w:val="00F93912"/>
    <w:rsid w:val="00F96DD6"/>
    <w:rsid w:val="00FA0E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E3C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3DE"/>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EB7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C1F"/>
    <w:rPr>
      <w:rFonts w:ascii="Tahoma" w:hAnsi="Tahoma" w:cs="Tahoma"/>
      <w:sz w:val="16"/>
      <w:szCs w:val="16"/>
    </w:rPr>
  </w:style>
  <w:style w:type="character" w:customStyle="1" w:styleId="address">
    <w:name w:val="address"/>
    <w:basedOn w:val="DefaultParagraphFont"/>
    <w:rsid w:val="00D27427"/>
  </w:style>
  <w:style w:type="character" w:customStyle="1" w:styleId="hps">
    <w:name w:val="hps"/>
    <w:basedOn w:val="DefaultParagraphFont"/>
    <w:rsid w:val="001D45A2"/>
  </w:style>
  <w:style w:type="paragraph" w:styleId="Header">
    <w:name w:val="header"/>
    <w:basedOn w:val="Normal"/>
    <w:link w:val="HeaderChar"/>
    <w:uiPriority w:val="99"/>
    <w:unhideWhenUsed/>
    <w:rsid w:val="00DB49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9F4"/>
  </w:style>
  <w:style w:type="paragraph" w:styleId="Footer">
    <w:name w:val="footer"/>
    <w:basedOn w:val="Normal"/>
    <w:link w:val="FooterChar"/>
    <w:uiPriority w:val="99"/>
    <w:unhideWhenUsed/>
    <w:rsid w:val="00DB49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9F4"/>
  </w:style>
  <w:style w:type="character" w:styleId="CommentReference">
    <w:name w:val="annotation reference"/>
    <w:basedOn w:val="DefaultParagraphFont"/>
    <w:uiPriority w:val="99"/>
    <w:semiHidden/>
    <w:unhideWhenUsed/>
    <w:rsid w:val="00341E7C"/>
    <w:rPr>
      <w:sz w:val="18"/>
      <w:szCs w:val="18"/>
    </w:rPr>
  </w:style>
  <w:style w:type="paragraph" w:styleId="CommentText">
    <w:name w:val="annotation text"/>
    <w:basedOn w:val="Normal"/>
    <w:link w:val="CommentTextChar"/>
    <w:uiPriority w:val="99"/>
    <w:semiHidden/>
    <w:unhideWhenUsed/>
    <w:rsid w:val="00341E7C"/>
    <w:pPr>
      <w:spacing w:line="240" w:lineRule="auto"/>
    </w:pPr>
    <w:rPr>
      <w:sz w:val="24"/>
      <w:szCs w:val="24"/>
    </w:rPr>
  </w:style>
  <w:style w:type="character" w:customStyle="1" w:styleId="CommentTextChar">
    <w:name w:val="Comment Text Char"/>
    <w:basedOn w:val="DefaultParagraphFont"/>
    <w:link w:val="CommentText"/>
    <w:uiPriority w:val="99"/>
    <w:semiHidden/>
    <w:rsid w:val="00341E7C"/>
    <w:rPr>
      <w:sz w:val="24"/>
      <w:szCs w:val="24"/>
    </w:rPr>
  </w:style>
  <w:style w:type="paragraph" w:styleId="CommentSubject">
    <w:name w:val="annotation subject"/>
    <w:basedOn w:val="CommentText"/>
    <w:next w:val="CommentText"/>
    <w:link w:val="CommentSubjectChar"/>
    <w:uiPriority w:val="99"/>
    <w:semiHidden/>
    <w:unhideWhenUsed/>
    <w:rsid w:val="00341E7C"/>
    <w:rPr>
      <w:b/>
      <w:bCs/>
      <w:sz w:val="20"/>
      <w:szCs w:val="20"/>
    </w:rPr>
  </w:style>
  <w:style w:type="character" w:customStyle="1" w:styleId="CommentSubjectChar">
    <w:name w:val="Comment Subject Char"/>
    <w:basedOn w:val="CommentTextChar"/>
    <w:link w:val="CommentSubject"/>
    <w:uiPriority w:val="99"/>
    <w:semiHidden/>
    <w:rsid w:val="00341E7C"/>
    <w:rPr>
      <w:b/>
      <w:bCs/>
      <w:sz w:val="20"/>
      <w:szCs w:val="20"/>
    </w:rPr>
  </w:style>
  <w:style w:type="paragraph" w:styleId="Revision">
    <w:name w:val="Revision"/>
    <w:hidden/>
    <w:uiPriority w:val="99"/>
    <w:semiHidden/>
    <w:rsid w:val="00341E7C"/>
    <w:pPr>
      <w:spacing w:after="0" w:line="240" w:lineRule="auto"/>
    </w:pPr>
  </w:style>
  <w:style w:type="character" w:styleId="Hyperlink">
    <w:name w:val="Hyperlink"/>
    <w:basedOn w:val="DefaultParagraphFont"/>
    <w:uiPriority w:val="99"/>
    <w:unhideWhenUsed/>
    <w:rsid w:val="00150ACC"/>
    <w:rPr>
      <w:color w:val="0000FF" w:themeColor="hyperlink"/>
      <w:u w:val="single"/>
    </w:rPr>
  </w:style>
  <w:style w:type="character" w:styleId="FollowedHyperlink">
    <w:name w:val="FollowedHyperlink"/>
    <w:basedOn w:val="DefaultParagraphFont"/>
    <w:uiPriority w:val="99"/>
    <w:semiHidden/>
    <w:unhideWhenUsed/>
    <w:rsid w:val="00150ACC"/>
    <w:rPr>
      <w:color w:val="800080" w:themeColor="followedHyperlink"/>
      <w:u w:val="single"/>
    </w:rPr>
  </w:style>
  <w:style w:type="paragraph" w:styleId="NormalWeb">
    <w:name w:val="Normal (Web)"/>
    <w:basedOn w:val="Normal"/>
    <w:uiPriority w:val="99"/>
    <w:semiHidden/>
    <w:unhideWhenUsed/>
    <w:rsid w:val="00BF5AF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3DE"/>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EB7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C1F"/>
    <w:rPr>
      <w:rFonts w:ascii="Tahoma" w:hAnsi="Tahoma" w:cs="Tahoma"/>
      <w:sz w:val="16"/>
      <w:szCs w:val="16"/>
    </w:rPr>
  </w:style>
  <w:style w:type="character" w:customStyle="1" w:styleId="address">
    <w:name w:val="address"/>
    <w:basedOn w:val="DefaultParagraphFont"/>
    <w:rsid w:val="00D27427"/>
  </w:style>
  <w:style w:type="character" w:customStyle="1" w:styleId="hps">
    <w:name w:val="hps"/>
    <w:basedOn w:val="DefaultParagraphFont"/>
    <w:rsid w:val="001D45A2"/>
  </w:style>
  <w:style w:type="paragraph" w:styleId="Header">
    <w:name w:val="header"/>
    <w:basedOn w:val="Normal"/>
    <w:link w:val="HeaderChar"/>
    <w:uiPriority w:val="99"/>
    <w:unhideWhenUsed/>
    <w:rsid w:val="00DB49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9F4"/>
  </w:style>
  <w:style w:type="paragraph" w:styleId="Footer">
    <w:name w:val="footer"/>
    <w:basedOn w:val="Normal"/>
    <w:link w:val="FooterChar"/>
    <w:uiPriority w:val="99"/>
    <w:unhideWhenUsed/>
    <w:rsid w:val="00DB49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9F4"/>
  </w:style>
  <w:style w:type="character" w:styleId="CommentReference">
    <w:name w:val="annotation reference"/>
    <w:basedOn w:val="DefaultParagraphFont"/>
    <w:uiPriority w:val="99"/>
    <w:semiHidden/>
    <w:unhideWhenUsed/>
    <w:rsid w:val="00341E7C"/>
    <w:rPr>
      <w:sz w:val="18"/>
      <w:szCs w:val="18"/>
    </w:rPr>
  </w:style>
  <w:style w:type="paragraph" w:styleId="CommentText">
    <w:name w:val="annotation text"/>
    <w:basedOn w:val="Normal"/>
    <w:link w:val="CommentTextChar"/>
    <w:uiPriority w:val="99"/>
    <w:semiHidden/>
    <w:unhideWhenUsed/>
    <w:rsid w:val="00341E7C"/>
    <w:pPr>
      <w:spacing w:line="240" w:lineRule="auto"/>
    </w:pPr>
    <w:rPr>
      <w:sz w:val="24"/>
      <w:szCs w:val="24"/>
    </w:rPr>
  </w:style>
  <w:style w:type="character" w:customStyle="1" w:styleId="CommentTextChar">
    <w:name w:val="Comment Text Char"/>
    <w:basedOn w:val="DefaultParagraphFont"/>
    <w:link w:val="CommentText"/>
    <w:uiPriority w:val="99"/>
    <w:semiHidden/>
    <w:rsid w:val="00341E7C"/>
    <w:rPr>
      <w:sz w:val="24"/>
      <w:szCs w:val="24"/>
    </w:rPr>
  </w:style>
  <w:style w:type="paragraph" w:styleId="CommentSubject">
    <w:name w:val="annotation subject"/>
    <w:basedOn w:val="CommentText"/>
    <w:next w:val="CommentText"/>
    <w:link w:val="CommentSubjectChar"/>
    <w:uiPriority w:val="99"/>
    <w:semiHidden/>
    <w:unhideWhenUsed/>
    <w:rsid w:val="00341E7C"/>
    <w:rPr>
      <w:b/>
      <w:bCs/>
      <w:sz w:val="20"/>
      <w:szCs w:val="20"/>
    </w:rPr>
  </w:style>
  <w:style w:type="character" w:customStyle="1" w:styleId="CommentSubjectChar">
    <w:name w:val="Comment Subject Char"/>
    <w:basedOn w:val="CommentTextChar"/>
    <w:link w:val="CommentSubject"/>
    <w:uiPriority w:val="99"/>
    <w:semiHidden/>
    <w:rsid w:val="00341E7C"/>
    <w:rPr>
      <w:b/>
      <w:bCs/>
      <w:sz w:val="20"/>
      <w:szCs w:val="20"/>
    </w:rPr>
  </w:style>
  <w:style w:type="paragraph" w:styleId="Revision">
    <w:name w:val="Revision"/>
    <w:hidden/>
    <w:uiPriority w:val="99"/>
    <w:semiHidden/>
    <w:rsid w:val="00341E7C"/>
    <w:pPr>
      <w:spacing w:after="0" w:line="240" w:lineRule="auto"/>
    </w:pPr>
  </w:style>
  <w:style w:type="character" w:styleId="Hyperlink">
    <w:name w:val="Hyperlink"/>
    <w:basedOn w:val="DefaultParagraphFont"/>
    <w:uiPriority w:val="99"/>
    <w:unhideWhenUsed/>
    <w:rsid w:val="00150ACC"/>
    <w:rPr>
      <w:color w:val="0000FF" w:themeColor="hyperlink"/>
      <w:u w:val="single"/>
    </w:rPr>
  </w:style>
  <w:style w:type="character" w:styleId="FollowedHyperlink">
    <w:name w:val="FollowedHyperlink"/>
    <w:basedOn w:val="DefaultParagraphFont"/>
    <w:uiPriority w:val="99"/>
    <w:semiHidden/>
    <w:unhideWhenUsed/>
    <w:rsid w:val="00150ACC"/>
    <w:rPr>
      <w:color w:val="800080" w:themeColor="followedHyperlink"/>
      <w:u w:val="single"/>
    </w:rPr>
  </w:style>
  <w:style w:type="paragraph" w:styleId="NormalWeb">
    <w:name w:val="Normal (Web)"/>
    <w:basedOn w:val="Normal"/>
    <w:uiPriority w:val="99"/>
    <w:semiHidden/>
    <w:unhideWhenUsed/>
    <w:rsid w:val="00BF5AF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105072">
      <w:bodyDiv w:val="1"/>
      <w:marLeft w:val="0"/>
      <w:marRight w:val="0"/>
      <w:marTop w:val="0"/>
      <w:marBottom w:val="0"/>
      <w:divBdr>
        <w:top w:val="none" w:sz="0" w:space="0" w:color="auto"/>
        <w:left w:val="none" w:sz="0" w:space="0" w:color="auto"/>
        <w:bottom w:val="none" w:sz="0" w:space="0" w:color="auto"/>
        <w:right w:val="none" w:sz="0" w:space="0" w:color="auto"/>
      </w:divBdr>
      <w:divsChild>
        <w:div w:id="1628050753">
          <w:marLeft w:val="475"/>
          <w:marRight w:val="0"/>
          <w:marTop w:val="0"/>
          <w:marBottom w:val="0"/>
          <w:divBdr>
            <w:top w:val="none" w:sz="0" w:space="0" w:color="auto"/>
            <w:left w:val="none" w:sz="0" w:space="0" w:color="auto"/>
            <w:bottom w:val="none" w:sz="0" w:space="0" w:color="auto"/>
            <w:right w:val="none" w:sz="0" w:space="0" w:color="auto"/>
          </w:divBdr>
        </w:div>
        <w:div w:id="836652458">
          <w:marLeft w:val="475"/>
          <w:marRight w:val="0"/>
          <w:marTop w:val="0"/>
          <w:marBottom w:val="0"/>
          <w:divBdr>
            <w:top w:val="none" w:sz="0" w:space="0" w:color="auto"/>
            <w:left w:val="none" w:sz="0" w:space="0" w:color="auto"/>
            <w:bottom w:val="none" w:sz="0" w:space="0" w:color="auto"/>
            <w:right w:val="none" w:sz="0" w:space="0" w:color="auto"/>
          </w:divBdr>
        </w:div>
      </w:divsChild>
    </w:div>
    <w:div w:id="328213929">
      <w:bodyDiv w:val="1"/>
      <w:marLeft w:val="0"/>
      <w:marRight w:val="0"/>
      <w:marTop w:val="0"/>
      <w:marBottom w:val="0"/>
      <w:divBdr>
        <w:top w:val="none" w:sz="0" w:space="0" w:color="auto"/>
        <w:left w:val="none" w:sz="0" w:space="0" w:color="auto"/>
        <w:bottom w:val="none" w:sz="0" w:space="0" w:color="auto"/>
        <w:right w:val="none" w:sz="0" w:space="0" w:color="auto"/>
      </w:divBdr>
    </w:div>
    <w:div w:id="373358934">
      <w:bodyDiv w:val="1"/>
      <w:marLeft w:val="0"/>
      <w:marRight w:val="0"/>
      <w:marTop w:val="0"/>
      <w:marBottom w:val="0"/>
      <w:divBdr>
        <w:top w:val="none" w:sz="0" w:space="0" w:color="auto"/>
        <w:left w:val="none" w:sz="0" w:space="0" w:color="auto"/>
        <w:bottom w:val="none" w:sz="0" w:space="0" w:color="auto"/>
        <w:right w:val="none" w:sz="0" w:space="0" w:color="auto"/>
      </w:divBdr>
    </w:div>
    <w:div w:id="880823154">
      <w:bodyDiv w:val="1"/>
      <w:marLeft w:val="0"/>
      <w:marRight w:val="0"/>
      <w:marTop w:val="0"/>
      <w:marBottom w:val="0"/>
      <w:divBdr>
        <w:top w:val="none" w:sz="0" w:space="0" w:color="auto"/>
        <w:left w:val="none" w:sz="0" w:space="0" w:color="auto"/>
        <w:bottom w:val="none" w:sz="0" w:space="0" w:color="auto"/>
        <w:right w:val="none" w:sz="0" w:space="0" w:color="auto"/>
      </w:divBdr>
    </w:div>
    <w:div w:id="982585499">
      <w:bodyDiv w:val="1"/>
      <w:marLeft w:val="0"/>
      <w:marRight w:val="0"/>
      <w:marTop w:val="0"/>
      <w:marBottom w:val="0"/>
      <w:divBdr>
        <w:top w:val="none" w:sz="0" w:space="0" w:color="auto"/>
        <w:left w:val="none" w:sz="0" w:space="0" w:color="auto"/>
        <w:bottom w:val="none" w:sz="0" w:space="0" w:color="auto"/>
        <w:right w:val="none" w:sz="0" w:space="0" w:color="auto"/>
      </w:divBdr>
    </w:div>
    <w:div w:id="983005193">
      <w:bodyDiv w:val="1"/>
      <w:marLeft w:val="0"/>
      <w:marRight w:val="0"/>
      <w:marTop w:val="0"/>
      <w:marBottom w:val="0"/>
      <w:divBdr>
        <w:top w:val="none" w:sz="0" w:space="0" w:color="auto"/>
        <w:left w:val="none" w:sz="0" w:space="0" w:color="auto"/>
        <w:bottom w:val="none" w:sz="0" w:space="0" w:color="auto"/>
        <w:right w:val="none" w:sz="0" w:space="0" w:color="auto"/>
      </w:divBdr>
    </w:div>
    <w:div w:id="1043477900">
      <w:bodyDiv w:val="1"/>
      <w:marLeft w:val="0"/>
      <w:marRight w:val="0"/>
      <w:marTop w:val="0"/>
      <w:marBottom w:val="0"/>
      <w:divBdr>
        <w:top w:val="none" w:sz="0" w:space="0" w:color="auto"/>
        <w:left w:val="none" w:sz="0" w:space="0" w:color="auto"/>
        <w:bottom w:val="none" w:sz="0" w:space="0" w:color="auto"/>
        <w:right w:val="none" w:sz="0" w:space="0" w:color="auto"/>
      </w:divBdr>
      <w:divsChild>
        <w:div w:id="1729692919">
          <w:marLeft w:val="475"/>
          <w:marRight w:val="0"/>
          <w:marTop w:val="0"/>
          <w:marBottom w:val="0"/>
          <w:divBdr>
            <w:top w:val="none" w:sz="0" w:space="0" w:color="auto"/>
            <w:left w:val="none" w:sz="0" w:space="0" w:color="auto"/>
            <w:bottom w:val="none" w:sz="0" w:space="0" w:color="auto"/>
            <w:right w:val="none" w:sz="0" w:space="0" w:color="auto"/>
          </w:divBdr>
        </w:div>
        <w:div w:id="854002634">
          <w:marLeft w:val="475"/>
          <w:marRight w:val="0"/>
          <w:marTop w:val="0"/>
          <w:marBottom w:val="0"/>
          <w:divBdr>
            <w:top w:val="none" w:sz="0" w:space="0" w:color="auto"/>
            <w:left w:val="none" w:sz="0" w:space="0" w:color="auto"/>
            <w:bottom w:val="none" w:sz="0" w:space="0" w:color="auto"/>
            <w:right w:val="none" w:sz="0" w:space="0" w:color="auto"/>
          </w:divBdr>
        </w:div>
      </w:divsChild>
    </w:div>
    <w:div w:id="1669089850">
      <w:bodyDiv w:val="1"/>
      <w:marLeft w:val="0"/>
      <w:marRight w:val="0"/>
      <w:marTop w:val="0"/>
      <w:marBottom w:val="0"/>
      <w:divBdr>
        <w:top w:val="none" w:sz="0" w:space="0" w:color="auto"/>
        <w:left w:val="none" w:sz="0" w:space="0" w:color="auto"/>
        <w:bottom w:val="none" w:sz="0" w:space="0" w:color="auto"/>
        <w:right w:val="none" w:sz="0" w:space="0" w:color="auto"/>
      </w:divBdr>
    </w:div>
    <w:div w:id="183602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ttp://www.surrey.ac.uk/thermopc" TargetMode="External" Type="http://schemas.openxmlformats.org/officeDocument/2006/relationships/hyperlink"/><Relationship Id="rId11" Target="media/image2.jpeg" Type="http://schemas.openxmlformats.org/officeDocument/2006/relationships/image"/><Relationship Id="rId12" Target="media/image3.jpeg" Type="http://schemas.openxmlformats.org/officeDocument/2006/relationships/image"/><Relationship Id="rId13" Target="media/image4.jpeg" Type="http://schemas.openxmlformats.org/officeDocument/2006/relationships/image"/><Relationship Id="rId14" Target="media/image5.png" Type="http://schemas.openxmlformats.org/officeDocument/2006/relationships/image"/><Relationship Id="rId15" Target="header1.xml" Type="http://schemas.openxmlformats.org/officeDocument/2006/relationships/header"/><Relationship Id="rId16" Target="fontTable.xml" Type="http://schemas.openxmlformats.org/officeDocument/2006/relationships/fontTable"/><Relationship Id="rId17"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E6CF9-632D-654E-A867-C7A41CC70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xmlns:xsi="http://www.w3.org/2001/XMLSchema-instance">
  <Template>Normal.dotm</Template>
  <TotalTime>5</TotalTime>
  <Pages>3</Pages>
  <Words>1168</Words>
  <Characters>6663</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xsi:nil="true"/>
  <LinksUpToDate>false</LinksUpToDate>
  <CharactersWithSpaces>7816</CharactersWithSpaces>
  <SharedDoc>false</SharedDoc>
  <HyperlinksChanged>false</HyperlinksChanged>
  <AppVersion>14.0000</AppVersion>
  <Manager xsi:nil="true"/>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2016-06-27T15:22:00Z</dcterms:created>
  <dcterms:modified xsi:type="dcterms:W3CDTF">2016-06-27T15:26:00Z</dcterms:modified>
  <cp:revision>3</cp:revision>
</cp:coreProperties>
</file>